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045F8">
      <w:pPr>
        <w:pStyle w:val="2"/>
        <w:rPr>
          <w:rFonts w:hint="eastAsia"/>
          <w:b/>
          <w:bCs/>
          <w:color w:val="auto"/>
          <w:highlight w:val="none"/>
        </w:rPr>
      </w:pPr>
      <w:r>
        <w:rPr>
          <w:b/>
          <w:bCs/>
          <w:color w:val="auto"/>
          <w:highlight w:val="none"/>
        </w:rPr>
        <w:t>河南经贸职业学院</w:t>
      </w:r>
      <w:r>
        <w:rPr>
          <w:rFonts w:hint="eastAsia"/>
          <w:b/>
          <w:bCs/>
          <w:color w:val="auto"/>
          <w:highlight w:val="none"/>
        </w:rPr>
        <w:t>实训室智能化物联管控平台项</w:t>
      </w:r>
      <w:bookmarkStart w:id="0" w:name="_GoBack"/>
      <w:bookmarkEnd w:id="0"/>
      <w:r>
        <w:rPr>
          <w:rFonts w:hint="eastAsia"/>
          <w:b/>
          <w:bCs/>
          <w:color w:val="auto"/>
          <w:highlight w:val="none"/>
        </w:rPr>
        <w:t>目</w:t>
      </w:r>
    </w:p>
    <w:p w14:paraId="6A504387">
      <w:pPr>
        <w:pStyle w:val="2"/>
        <w:rPr>
          <w:b/>
          <w:bCs/>
          <w:color w:val="auto"/>
          <w:highlight w:val="none"/>
        </w:rPr>
      </w:pPr>
      <w:r>
        <w:rPr>
          <w:b/>
          <w:bCs/>
          <w:color w:val="auto"/>
          <w:highlight w:val="none"/>
        </w:rPr>
        <w:t>招标公告</w:t>
      </w:r>
    </w:p>
    <w:p w14:paraId="08BB1403">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项目概况</w:t>
      </w:r>
    </w:p>
    <w:p w14:paraId="774EC238">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河南经贸职业学院</w:t>
      </w:r>
      <w:r>
        <w:rPr>
          <w:rFonts w:hint="eastAsia"/>
          <w:color w:val="auto"/>
          <w:sz w:val="24"/>
          <w:szCs w:val="24"/>
          <w:highlight w:val="none"/>
        </w:rPr>
        <w:t>实训室智能化物联管控平台项目</w:t>
      </w:r>
      <w:r>
        <w:rPr>
          <w:color w:val="auto"/>
          <w:sz w:val="24"/>
          <w:szCs w:val="24"/>
          <w:highlight w:val="none"/>
        </w:rPr>
        <w:t>的潜在供应商（投标人）应登录“河南省公共资源交易中心网站（</w:t>
      </w:r>
      <w:r>
        <w:rPr>
          <w:color w:val="auto"/>
          <w:highlight w:val="none"/>
        </w:rPr>
        <w:fldChar w:fldCharType="begin"/>
      </w:r>
      <w:r>
        <w:rPr>
          <w:color w:val="auto"/>
          <w:highlight w:val="none"/>
        </w:rPr>
        <w:instrText xml:space="preserve"> HYPERLINK "http://www.hnggzy.net/" \h </w:instrText>
      </w:r>
      <w:r>
        <w:rPr>
          <w:color w:val="auto"/>
          <w:highlight w:val="none"/>
        </w:rPr>
        <w:fldChar w:fldCharType="separate"/>
      </w:r>
      <w:r>
        <w:rPr>
          <w:color w:val="auto"/>
          <w:sz w:val="24"/>
          <w:szCs w:val="24"/>
          <w:highlight w:val="none"/>
        </w:rPr>
        <w:t>http://www.hnggzy.net</w:t>
      </w:r>
      <w:r>
        <w:rPr>
          <w:color w:val="auto"/>
          <w:sz w:val="24"/>
          <w:szCs w:val="24"/>
          <w:highlight w:val="none"/>
        </w:rPr>
        <w:fldChar w:fldCharType="end"/>
      </w:r>
      <w:r>
        <w:rPr>
          <w:color w:val="auto"/>
          <w:sz w:val="24"/>
          <w:szCs w:val="24"/>
          <w:highlight w:val="none"/>
        </w:rPr>
        <w:t>）”凭单位身份认证锁（CA 数字证书）下载获取招标文件，并于202</w:t>
      </w:r>
      <w:r>
        <w:rPr>
          <w:rFonts w:hint="eastAsia"/>
          <w:color w:val="auto"/>
          <w:sz w:val="24"/>
          <w:szCs w:val="24"/>
          <w:highlight w:val="none"/>
          <w:lang w:val="en-US"/>
        </w:rPr>
        <w:t>4</w:t>
      </w:r>
      <w:r>
        <w:rPr>
          <w:color w:val="auto"/>
          <w:sz w:val="24"/>
          <w:szCs w:val="24"/>
          <w:highlight w:val="none"/>
        </w:rPr>
        <w:t>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09</w:t>
      </w:r>
      <w:r>
        <w:rPr>
          <w:color w:val="auto"/>
          <w:sz w:val="24"/>
          <w:szCs w:val="24"/>
          <w:highlight w:val="none"/>
        </w:rPr>
        <w:t>日9点00分（北京时间）前递交投标文件。</w:t>
      </w:r>
    </w:p>
    <w:p w14:paraId="7B062AE1">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一、项目基本情况</w:t>
      </w:r>
    </w:p>
    <w:p w14:paraId="277CFB2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rFonts w:hint="default" w:eastAsia="宋体"/>
          <w:color w:val="auto"/>
          <w:sz w:val="24"/>
          <w:szCs w:val="24"/>
          <w:highlight w:val="none"/>
          <w:lang w:val="en-US" w:eastAsia="zh-CN"/>
        </w:rPr>
      </w:pPr>
      <w:r>
        <w:rPr>
          <w:color w:val="auto"/>
          <w:sz w:val="24"/>
          <w:szCs w:val="24"/>
          <w:highlight w:val="none"/>
        </w:rPr>
        <w:t>1、</w:t>
      </w:r>
      <w:r>
        <w:rPr>
          <w:rFonts w:hint="eastAsia"/>
          <w:color w:val="auto"/>
          <w:sz w:val="24"/>
          <w:szCs w:val="24"/>
          <w:highlight w:val="none"/>
          <w:lang w:val="en-US"/>
        </w:rPr>
        <w:t>项目</w:t>
      </w:r>
      <w:r>
        <w:rPr>
          <w:color w:val="auto"/>
          <w:sz w:val="24"/>
          <w:szCs w:val="24"/>
          <w:highlight w:val="none"/>
        </w:rPr>
        <w:t>编号:</w:t>
      </w:r>
      <w:r>
        <w:rPr>
          <w:rFonts w:hint="eastAsia"/>
          <w:color w:val="auto"/>
          <w:sz w:val="24"/>
          <w:szCs w:val="24"/>
          <w:highlight w:val="none"/>
          <w:lang w:val="en-US"/>
        </w:rPr>
        <w:t>豫财招标采购-</w:t>
      </w:r>
      <w:r>
        <w:rPr>
          <w:rFonts w:hint="eastAsia"/>
          <w:color w:val="auto"/>
          <w:sz w:val="24"/>
          <w:szCs w:val="24"/>
          <w:highlight w:val="none"/>
          <w:lang w:val="en-US" w:eastAsia="zh-CN"/>
        </w:rPr>
        <w:t>2024-904</w:t>
      </w:r>
    </w:p>
    <w:p w14:paraId="1C6A0172">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2、项目名称：河南经贸职业学院</w:t>
      </w:r>
      <w:r>
        <w:rPr>
          <w:rFonts w:hint="eastAsia"/>
          <w:color w:val="auto"/>
          <w:sz w:val="24"/>
          <w:szCs w:val="24"/>
          <w:highlight w:val="none"/>
        </w:rPr>
        <w:t>实训室智能化物联管控平台项目</w:t>
      </w:r>
    </w:p>
    <w:p w14:paraId="21C6BDAD">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3、采购方式：公开招标</w:t>
      </w:r>
    </w:p>
    <w:p w14:paraId="3F4AD162">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lang w:val="en-US"/>
        </w:rPr>
      </w:pPr>
      <w:r>
        <w:rPr>
          <w:color w:val="auto"/>
          <w:sz w:val="24"/>
          <w:szCs w:val="24"/>
          <w:highlight w:val="none"/>
        </w:rPr>
        <w:t>4、预算金额：</w:t>
      </w:r>
      <w:r>
        <w:rPr>
          <w:rFonts w:hint="eastAsia"/>
          <w:color w:val="auto"/>
          <w:sz w:val="24"/>
          <w:szCs w:val="24"/>
          <w:highlight w:val="none"/>
          <w:lang w:val="en-US"/>
        </w:rPr>
        <w:t>3610000.00元；最高限价：3610000.00元；</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843"/>
        <w:gridCol w:w="3119"/>
        <w:gridCol w:w="1558"/>
        <w:gridCol w:w="1450"/>
      </w:tblGrid>
      <w:tr w14:paraId="6391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14:paraId="7A2A0851">
            <w:pPr>
              <w:tabs>
                <w:tab w:val="left" w:pos="2176"/>
              </w:tabs>
              <w:spacing w:before="158" w:line="360" w:lineRule="auto"/>
              <w:jc w:val="both"/>
              <w:rPr>
                <w:color w:val="auto"/>
                <w:sz w:val="24"/>
                <w:szCs w:val="24"/>
                <w:highlight w:val="none"/>
              </w:rPr>
            </w:pPr>
            <w:r>
              <w:rPr>
                <w:rFonts w:hint="eastAsia"/>
                <w:color w:val="auto"/>
                <w:sz w:val="24"/>
                <w:szCs w:val="24"/>
                <w:highlight w:val="none"/>
                <w:lang w:val="en-US"/>
              </w:rPr>
              <w:t>序</w:t>
            </w:r>
            <w:r>
              <w:rPr>
                <w:rFonts w:hint="eastAsia"/>
                <w:color w:val="auto"/>
                <w:sz w:val="24"/>
                <w:szCs w:val="24"/>
                <w:highlight w:val="none"/>
              </w:rPr>
              <w:t>号</w:t>
            </w:r>
          </w:p>
        </w:tc>
        <w:tc>
          <w:tcPr>
            <w:tcW w:w="1843" w:type="dxa"/>
            <w:vAlign w:val="center"/>
          </w:tcPr>
          <w:p w14:paraId="2ADE3F6B">
            <w:pPr>
              <w:tabs>
                <w:tab w:val="left" w:pos="2176"/>
              </w:tabs>
              <w:spacing w:before="158" w:line="360" w:lineRule="auto"/>
              <w:jc w:val="center"/>
              <w:rPr>
                <w:color w:val="auto"/>
                <w:sz w:val="24"/>
                <w:szCs w:val="24"/>
                <w:highlight w:val="none"/>
                <w:lang w:val="en-US"/>
              </w:rPr>
            </w:pPr>
            <w:r>
              <w:rPr>
                <w:rFonts w:hint="eastAsia"/>
                <w:color w:val="auto"/>
                <w:sz w:val="24"/>
                <w:szCs w:val="24"/>
                <w:highlight w:val="none"/>
                <w:lang w:val="en-US"/>
              </w:rPr>
              <w:t>包号</w:t>
            </w:r>
          </w:p>
        </w:tc>
        <w:tc>
          <w:tcPr>
            <w:tcW w:w="3119" w:type="dxa"/>
            <w:vAlign w:val="center"/>
          </w:tcPr>
          <w:p w14:paraId="015C8D71">
            <w:pPr>
              <w:tabs>
                <w:tab w:val="left" w:pos="2176"/>
              </w:tabs>
              <w:spacing w:before="158" w:line="360" w:lineRule="auto"/>
              <w:jc w:val="center"/>
              <w:rPr>
                <w:color w:val="auto"/>
                <w:sz w:val="24"/>
                <w:szCs w:val="24"/>
                <w:highlight w:val="none"/>
              </w:rPr>
            </w:pPr>
            <w:r>
              <w:rPr>
                <w:rFonts w:hint="eastAsia"/>
                <w:color w:val="auto"/>
                <w:sz w:val="24"/>
                <w:szCs w:val="24"/>
                <w:highlight w:val="none"/>
              </w:rPr>
              <w:t>包名称</w:t>
            </w:r>
          </w:p>
        </w:tc>
        <w:tc>
          <w:tcPr>
            <w:tcW w:w="1558" w:type="dxa"/>
            <w:vAlign w:val="center"/>
          </w:tcPr>
          <w:p w14:paraId="10A8DF48">
            <w:pPr>
              <w:tabs>
                <w:tab w:val="left" w:pos="2176"/>
              </w:tabs>
              <w:spacing w:before="158" w:line="360" w:lineRule="auto"/>
              <w:jc w:val="center"/>
              <w:rPr>
                <w:color w:val="auto"/>
                <w:sz w:val="24"/>
                <w:szCs w:val="24"/>
                <w:highlight w:val="none"/>
              </w:rPr>
            </w:pPr>
            <w:r>
              <w:rPr>
                <w:rFonts w:hint="eastAsia"/>
                <w:color w:val="auto"/>
                <w:sz w:val="24"/>
                <w:szCs w:val="24"/>
                <w:highlight w:val="none"/>
              </w:rPr>
              <w:t>包预算（元）</w:t>
            </w:r>
          </w:p>
        </w:tc>
        <w:tc>
          <w:tcPr>
            <w:tcW w:w="1450" w:type="dxa"/>
            <w:vAlign w:val="center"/>
          </w:tcPr>
          <w:p w14:paraId="2AD027DE">
            <w:pPr>
              <w:tabs>
                <w:tab w:val="left" w:pos="2176"/>
              </w:tabs>
              <w:spacing w:before="158" w:line="360" w:lineRule="auto"/>
              <w:jc w:val="center"/>
              <w:rPr>
                <w:color w:val="auto"/>
                <w:sz w:val="24"/>
                <w:szCs w:val="24"/>
                <w:highlight w:val="none"/>
              </w:rPr>
            </w:pPr>
            <w:r>
              <w:rPr>
                <w:rFonts w:hint="eastAsia"/>
                <w:color w:val="auto"/>
                <w:sz w:val="24"/>
                <w:szCs w:val="24"/>
                <w:highlight w:val="none"/>
              </w:rPr>
              <w:t>包</w:t>
            </w:r>
            <w:r>
              <w:rPr>
                <w:color w:val="auto"/>
                <w:sz w:val="24"/>
                <w:szCs w:val="24"/>
                <w:highlight w:val="none"/>
              </w:rPr>
              <w:t>最高限价</w:t>
            </w:r>
            <w:r>
              <w:rPr>
                <w:rFonts w:hint="eastAsia"/>
                <w:color w:val="auto"/>
                <w:sz w:val="24"/>
                <w:szCs w:val="24"/>
                <w:highlight w:val="none"/>
              </w:rPr>
              <w:t>（元）</w:t>
            </w:r>
          </w:p>
        </w:tc>
      </w:tr>
      <w:tr w14:paraId="4D67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14:paraId="2CCC5F99">
            <w:pPr>
              <w:tabs>
                <w:tab w:val="left" w:pos="2176"/>
              </w:tabs>
              <w:spacing w:before="158" w:line="360" w:lineRule="auto"/>
              <w:jc w:val="both"/>
              <w:rPr>
                <w:color w:val="auto"/>
                <w:sz w:val="24"/>
                <w:szCs w:val="24"/>
                <w:highlight w:val="none"/>
                <w:lang w:val="en-US"/>
              </w:rPr>
            </w:pPr>
            <w:r>
              <w:rPr>
                <w:rFonts w:hint="eastAsia"/>
                <w:color w:val="auto"/>
                <w:sz w:val="24"/>
                <w:szCs w:val="24"/>
                <w:highlight w:val="none"/>
                <w:lang w:val="en-US"/>
              </w:rPr>
              <w:t>1</w:t>
            </w:r>
          </w:p>
        </w:tc>
        <w:tc>
          <w:tcPr>
            <w:tcW w:w="1843" w:type="dxa"/>
            <w:vAlign w:val="center"/>
          </w:tcPr>
          <w:p w14:paraId="34C4C167">
            <w:pPr>
              <w:widowControl/>
              <w:tabs>
                <w:tab w:val="left" w:pos="2176"/>
              </w:tabs>
              <w:spacing w:before="158" w:line="360" w:lineRule="auto"/>
              <w:jc w:val="center"/>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豫政采(2)20241510</w:t>
            </w:r>
          </w:p>
        </w:tc>
        <w:tc>
          <w:tcPr>
            <w:tcW w:w="3119" w:type="dxa"/>
            <w:vAlign w:val="center"/>
          </w:tcPr>
          <w:p w14:paraId="5E7048E1">
            <w:pPr>
              <w:tabs>
                <w:tab w:val="left" w:pos="2176"/>
              </w:tabs>
              <w:spacing w:before="158" w:line="360" w:lineRule="auto"/>
              <w:jc w:val="center"/>
              <w:rPr>
                <w:color w:val="auto"/>
                <w:sz w:val="24"/>
                <w:szCs w:val="24"/>
                <w:highlight w:val="none"/>
              </w:rPr>
            </w:pPr>
            <w:r>
              <w:rPr>
                <w:rFonts w:hint="eastAsia"/>
                <w:color w:val="auto"/>
                <w:sz w:val="24"/>
                <w:szCs w:val="24"/>
                <w:highlight w:val="none"/>
              </w:rPr>
              <w:t>实训室智能化物联管控平台</w:t>
            </w:r>
          </w:p>
        </w:tc>
        <w:tc>
          <w:tcPr>
            <w:tcW w:w="1558" w:type="dxa"/>
            <w:vAlign w:val="center"/>
          </w:tcPr>
          <w:p w14:paraId="4C229042">
            <w:pPr>
              <w:tabs>
                <w:tab w:val="left" w:pos="2176"/>
              </w:tabs>
              <w:spacing w:before="158" w:line="360" w:lineRule="auto"/>
              <w:jc w:val="center"/>
              <w:rPr>
                <w:color w:val="auto"/>
                <w:sz w:val="24"/>
                <w:szCs w:val="24"/>
                <w:highlight w:val="none"/>
              </w:rPr>
            </w:pPr>
            <w:r>
              <w:rPr>
                <w:rFonts w:hint="eastAsia"/>
                <w:color w:val="auto"/>
                <w:sz w:val="24"/>
                <w:szCs w:val="24"/>
                <w:highlight w:val="none"/>
                <w:lang w:val="en-US"/>
              </w:rPr>
              <w:t>3610</w:t>
            </w:r>
            <w:r>
              <w:rPr>
                <w:rFonts w:hint="eastAsia"/>
                <w:color w:val="auto"/>
                <w:sz w:val="24"/>
                <w:szCs w:val="24"/>
                <w:highlight w:val="none"/>
              </w:rPr>
              <w:t>000.00</w:t>
            </w:r>
          </w:p>
        </w:tc>
        <w:tc>
          <w:tcPr>
            <w:tcW w:w="1450" w:type="dxa"/>
            <w:vAlign w:val="center"/>
          </w:tcPr>
          <w:p w14:paraId="210C6E5B">
            <w:pPr>
              <w:tabs>
                <w:tab w:val="left" w:pos="2176"/>
              </w:tabs>
              <w:spacing w:before="158" w:line="360" w:lineRule="auto"/>
              <w:jc w:val="center"/>
              <w:rPr>
                <w:color w:val="auto"/>
                <w:sz w:val="24"/>
                <w:szCs w:val="24"/>
                <w:highlight w:val="none"/>
              </w:rPr>
            </w:pPr>
            <w:r>
              <w:rPr>
                <w:rFonts w:hint="eastAsia"/>
                <w:color w:val="auto"/>
                <w:sz w:val="24"/>
                <w:szCs w:val="24"/>
                <w:highlight w:val="none"/>
                <w:lang w:val="en-US"/>
              </w:rPr>
              <w:t>3610</w:t>
            </w:r>
            <w:r>
              <w:rPr>
                <w:rFonts w:hint="eastAsia"/>
                <w:color w:val="auto"/>
                <w:sz w:val="24"/>
                <w:szCs w:val="24"/>
                <w:highlight w:val="none"/>
              </w:rPr>
              <w:t>000.00</w:t>
            </w:r>
          </w:p>
        </w:tc>
      </w:tr>
    </w:tbl>
    <w:p w14:paraId="36241E1D">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5、采购需求：</w:t>
      </w:r>
    </w:p>
    <w:p w14:paraId="3DF41A57">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w:t>
      </w:r>
      <w:r>
        <w:rPr>
          <w:color w:val="auto"/>
          <w:sz w:val="24"/>
          <w:szCs w:val="24"/>
          <w:highlight w:val="none"/>
        </w:rPr>
        <w:t>采购内容：河南经贸职业学院</w:t>
      </w:r>
      <w:r>
        <w:rPr>
          <w:rFonts w:hint="eastAsia"/>
          <w:color w:val="auto"/>
          <w:sz w:val="24"/>
          <w:szCs w:val="24"/>
          <w:highlight w:val="none"/>
        </w:rPr>
        <w:t>实训室智能化物联管控平台项目建设主要包括新增智能摄像机、物联网控制终端、实训室安全考试准入管理系统、数据对接集成服务四大部分。</w:t>
      </w:r>
      <w:r>
        <w:rPr>
          <w:rFonts w:hint="eastAsia"/>
          <w:color w:val="auto"/>
          <w:sz w:val="24"/>
          <w:szCs w:val="24"/>
          <w:highlight w:val="none"/>
          <w:lang w:val="en-US"/>
        </w:rPr>
        <w:t xml:space="preserve">（具体详见招标文件） </w:t>
      </w:r>
    </w:p>
    <w:p w14:paraId="384ED07F">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w:t>
      </w:r>
      <w:r>
        <w:rPr>
          <w:color w:val="auto"/>
          <w:sz w:val="24"/>
          <w:szCs w:val="24"/>
          <w:highlight w:val="none"/>
        </w:rPr>
        <w:t xml:space="preserve">交货期: </w:t>
      </w:r>
      <w:r>
        <w:rPr>
          <w:rFonts w:hint="eastAsia"/>
          <w:color w:val="auto"/>
          <w:sz w:val="24"/>
          <w:szCs w:val="24"/>
          <w:highlight w:val="none"/>
        </w:rPr>
        <w:t>合同签订之日起</w:t>
      </w:r>
      <w:r>
        <w:rPr>
          <w:color w:val="auto"/>
          <w:sz w:val="24"/>
          <w:szCs w:val="24"/>
          <w:highlight w:val="none"/>
        </w:rPr>
        <w:t>6</w:t>
      </w:r>
      <w:r>
        <w:rPr>
          <w:rFonts w:hint="eastAsia"/>
          <w:color w:val="auto"/>
          <w:sz w:val="24"/>
          <w:szCs w:val="24"/>
          <w:highlight w:val="none"/>
        </w:rPr>
        <w:t>0日历天内交付完成</w:t>
      </w:r>
      <w:r>
        <w:rPr>
          <w:color w:val="auto"/>
          <w:sz w:val="24"/>
          <w:szCs w:val="24"/>
          <w:highlight w:val="none"/>
        </w:rPr>
        <w:t>。</w:t>
      </w:r>
    </w:p>
    <w:p w14:paraId="12CB34B0">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w:t>
      </w:r>
      <w:r>
        <w:rPr>
          <w:rFonts w:hint="eastAsia"/>
          <w:color w:val="auto"/>
          <w:sz w:val="24"/>
          <w:szCs w:val="24"/>
          <w:highlight w:val="none"/>
          <w:lang w:val="en-US"/>
        </w:rPr>
        <w:t>交货</w:t>
      </w:r>
      <w:r>
        <w:rPr>
          <w:color w:val="auto"/>
          <w:sz w:val="24"/>
          <w:szCs w:val="24"/>
          <w:highlight w:val="none"/>
        </w:rPr>
        <w:t>地点：</w:t>
      </w:r>
      <w:r>
        <w:rPr>
          <w:rFonts w:hint="eastAsia"/>
          <w:color w:val="auto"/>
          <w:sz w:val="24"/>
          <w:szCs w:val="24"/>
          <w:highlight w:val="none"/>
        </w:rPr>
        <w:t>采购人指定地点。</w:t>
      </w:r>
    </w:p>
    <w:p w14:paraId="373678F8">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w:t>
      </w:r>
      <w:r>
        <w:rPr>
          <w:color w:val="auto"/>
          <w:sz w:val="24"/>
          <w:szCs w:val="24"/>
          <w:highlight w:val="none"/>
        </w:rPr>
        <w:t>质量要求：合格。</w:t>
      </w:r>
    </w:p>
    <w:p w14:paraId="2ACF457B">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w:t>
      </w:r>
      <w:r>
        <w:rPr>
          <w:color w:val="auto"/>
          <w:sz w:val="24"/>
          <w:szCs w:val="24"/>
          <w:highlight w:val="none"/>
        </w:rPr>
        <w:t>质保期：</w:t>
      </w:r>
      <w:r>
        <w:rPr>
          <w:rFonts w:hint="eastAsia"/>
          <w:color w:val="auto"/>
          <w:sz w:val="24"/>
          <w:szCs w:val="24"/>
          <w:highlight w:val="none"/>
          <w:lang w:val="en-US"/>
        </w:rPr>
        <w:t>5</w:t>
      </w:r>
      <w:r>
        <w:rPr>
          <w:rFonts w:hint="eastAsia"/>
          <w:color w:val="auto"/>
          <w:sz w:val="24"/>
          <w:szCs w:val="24"/>
          <w:highlight w:val="none"/>
        </w:rPr>
        <w:t>年；</w:t>
      </w:r>
    </w:p>
    <w:p w14:paraId="01E6A7A5">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6、合同履行期限：</w:t>
      </w:r>
      <w:r>
        <w:rPr>
          <w:rFonts w:hint="eastAsia"/>
          <w:color w:val="auto"/>
          <w:sz w:val="24"/>
          <w:szCs w:val="24"/>
          <w:highlight w:val="none"/>
          <w:lang w:val="en-US"/>
        </w:rPr>
        <w:t>合同签订后至质保期结束</w:t>
      </w:r>
      <w:r>
        <w:rPr>
          <w:color w:val="auto"/>
          <w:sz w:val="24"/>
          <w:szCs w:val="24"/>
          <w:highlight w:val="none"/>
        </w:rPr>
        <w:t>。</w:t>
      </w:r>
    </w:p>
    <w:p w14:paraId="50AAD074">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7、本项目是否接受联合体投标：否</w:t>
      </w:r>
    </w:p>
    <w:p w14:paraId="0402B2B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8、是否接受进口产品：否</w:t>
      </w:r>
    </w:p>
    <w:p w14:paraId="365665F0">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9、是否为只面向中小企业采购：否</w:t>
      </w:r>
    </w:p>
    <w:p w14:paraId="30C225BE">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二、申请人的资格要求</w:t>
      </w:r>
      <w:r>
        <w:rPr>
          <w:rFonts w:hint="eastAsia"/>
          <w:color w:val="auto"/>
          <w:sz w:val="24"/>
          <w:szCs w:val="24"/>
          <w:highlight w:val="none"/>
        </w:rPr>
        <w:t>：</w:t>
      </w:r>
    </w:p>
    <w:p w14:paraId="6E273EE5">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1、满足《中华人民共和国政府采购法》第二十二条规定；</w:t>
      </w:r>
    </w:p>
    <w:p w14:paraId="1284BD79">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2、落实政府采购政策需满足的资格要求：无</w:t>
      </w:r>
    </w:p>
    <w:p w14:paraId="68994859">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3、本项目的特定资格要求：</w:t>
      </w:r>
    </w:p>
    <w:p w14:paraId="2C1D43B0">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rPr>
        <w:t>3.1</w:t>
      </w:r>
      <w:r>
        <w:rPr>
          <w:color w:val="auto"/>
          <w:sz w:val="24"/>
          <w:szCs w:val="24"/>
          <w:highlight w:val="none"/>
        </w:rPr>
        <w:t>根据《关于在政府采购活动中查询及使用信用记录有关问题的通知》(财库[2016]125 号)的规定，采购人或采购代理机构通过“信用中国”网站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sz w:val="24"/>
          <w:szCs w:val="24"/>
          <w:highlight w:val="none"/>
        </w:rPr>
        <w:t>（www.creditchina.gov.cn</w:t>
      </w:r>
      <w:r>
        <w:rPr>
          <w:color w:val="auto"/>
          <w:sz w:val="24"/>
          <w:szCs w:val="24"/>
          <w:highlight w:val="none"/>
        </w:rPr>
        <w:fldChar w:fldCharType="end"/>
      </w:r>
      <w:r>
        <w:rPr>
          <w:color w:val="auto"/>
          <w:sz w:val="24"/>
          <w:szCs w:val="24"/>
          <w:highlight w:val="none"/>
        </w:rPr>
        <w:t>）、“中国执行信息公开网”网站（zxgk.court.gov.cn）和中国政府采购网（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color w:val="auto"/>
          <w:sz w:val="24"/>
          <w:szCs w:val="24"/>
          <w:highlight w:val="none"/>
        </w:rPr>
        <w:t>www.ccgp.gov.cn</w:t>
      </w:r>
      <w:r>
        <w:rPr>
          <w:color w:val="auto"/>
          <w:sz w:val="24"/>
          <w:szCs w:val="24"/>
          <w:highlight w:val="none"/>
        </w:rPr>
        <w:fldChar w:fldCharType="end"/>
      </w:r>
      <w:r>
        <w:rPr>
          <w:color w:val="auto"/>
          <w:sz w:val="24"/>
          <w:szCs w:val="24"/>
          <w:highlight w:val="none"/>
        </w:rPr>
        <w:t>）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供应商，将拒绝参与本次政府采购活动。</w:t>
      </w:r>
    </w:p>
    <w:p w14:paraId="7F5B20AF">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highlight w:val="none"/>
        </w:rPr>
      </w:pPr>
      <w:r>
        <w:rPr>
          <w:rFonts w:hint="eastAsia"/>
          <w:color w:val="auto"/>
          <w:sz w:val="24"/>
          <w:szCs w:val="24"/>
          <w:highlight w:val="none"/>
          <w:lang w:val="en-US"/>
        </w:rPr>
        <w:t>3.2</w:t>
      </w:r>
      <w:r>
        <w:rPr>
          <w:rFonts w:hint="eastAsia"/>
          <w:color w:val="auto"/>
          <w:sz w:val="24"/>
          <w:szCs w:val="24"/>
          <w:highlight w:val="none"/>
        </w:rPr>
        <w:t>单位负责人为同一人或者存在直接控股、管理关系的不同供应商，不得参加同一合同项下的政府采购活动。（提供“国家企业信用信息公示系统”中查询的相关材料，需包含公司基础信息、股东及出资信息）</w:t>
      </w:r>
    </w:p>
    <w:p w14:paraId="4148C627">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三、获取招标文件</w:t>
      </w:r>
    </w:p>
    <w:p w14:paraId="4F1E1AA8">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1、时间：202</w:t>
      </w:r>
      <w:r>
        <w:rPr>
          <w:rFonts w:hint="eastAsia"/>
          <w:color w:val="auto"/>
          <w:sz w:val="24"/>
          <w:szCs w:val="24"/>
          <w:highlight w:val="none"/>
          <w:lang w:val="en-US"/>
        </w:rPr>
        <w:t>4</w:t>
      </w:r>
      <w:r>
        <w:rPr>
          <w:color w:val="auto"/>
          <w:sz w:val="24"/>
          <w:szCs w:val="24"/>
          <w:highlight w:val="none"/>
        </w:rPr>
        <w:t>年</w:t>
      </w:r>
      <w:r>
        <w:rPr>
          <w:rFonts w:hint="eastAsia"/>
          <w:color w:val="auto"/>
          <w:sz w:val="24"/>
          <w:szCs w:val="24"/>
          <w:highlight w:val="none"/>
          <w:lang w:val="en-US" w:eastAsia="zh-CN"/>
        </w:rPr>
        <w:t>09</w:t>
      </w:r>
      <w:r>
        <w:rPr>
          <w:rFonts w:hint="eastAsia"/>
          <w:color w:val="auto"/>
          <w:sz w:val="24"/>
          <w:szCs w:val="24"/>
          <w:highlight w:val="none"/>
        </w:rPr>
        <w:t>月</w:t>
      </w:r>
      <w:r>
        <w:rPr>
          <w:rFonts w:hint="eastAsia"/>
          <w:color w:val="auto"/>
          <w:sz w:val="24"/>
          <w:szCs w:val="24"/>
          <w:highlight w:val="none"/>
          <w:lang w:val="en-US" w:eastAsia="zh-CN"/>
        </w:rPr>
        <w:t>13</w:t>
      </w:r>
      <w:r>
        <w:rPr>
          <w:rFonts w:hint="eastAsia"/>
          <w:color w:val="auto"/>
          <w:sz w:val="24"/>
          <w:szCs w:val="24"/>
          <w:highlight w:val="none"/>
        </w:rPr>
        <w:t>日至202</w:t>
      </w:r>
      <w:r>
        <w:rPr>
          <w:rFonts w:hint="eastAsia"/>
          <w:color w:val="auto"/>
          <w:sz w:val="24"/>
          <w:szCs w:val="24"/>
          <w:highlight w:val="none"/>
          <w:lang w:val="en-US"/>
        </w:rPr>
        <w:t>4</w:t>
      </w:r>
      <w:r>
        <w:rPr>
          <w:rFonts w:hint="eastAsia"/>
          <w:color w:val="auto"/>
          <w:sz w:val="24"/>
          <w:szCs w:val="24"/>
          <w:highlight w:val="none"/>
        </w:rPr>
        <w:t>年</w:t>
      </w:r>
      <w:r>
        <w:rPr>
          <w:rFonts w:hint="eastAsia"/>
          <w:color w:val="auto"/>
          <w:sz w:val="24"/>
          <w:szCs w:val="24"/>
          <w:highlight w:val="none"/>
          <w:lang w:val="en-US" w:eastAsia="zh-CN"/>
        </w:rPr>
        <w:t>09</w:t>
      </w:r>
      <w:r>
        <w:rPr>
          <w:rFonts w:hint="eastAsia"/>
          <w:color w:val="auto"/>
          <w:sz w:val="24"/>
          <w:szCs w:val="24"/>
          <w:highlight w:val="none"/>
        </w:rPr>
        <w:t>月</w:t>
      </w:r>
      <w:r>
        <w:rPr>
          <w:rFonts w:hint="eastAsia"/>
          <w:color w:val="auto"/>
          <w:sz w:val="24"/>
          <w:szCs w:val="24"/>
          <w:highlight w:val="none"/>
          <w:lang w:val="en-US" w:eastAsia="zh-CN"/>
        </w:rPr>
        <w:t>20</w:t>
      </w:r>
      <w:r>
        <w:rPr>
          <w:color w:val="auto"/>
          <w:sz w:val="24"/>
          <w:szCs w:val="24"/>
          <w:highlight w:val="none"/>
        </w:rPr>
        <w:t>日每天上午00:00至12:00，下午12:00至23:59。</w:t>
      </w:r>
    </w:p>
    <w:p w14:paraId="482DF61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2、地点：登录《河南省公共资源交易中心》网站（</w:t>
      </w:r>
      <w:r>
        <w:rPr>
          <w:color w:val="auto"/>
          <w:highlight w:val="none"/>
        </w:rPr>
        <w:fldChar w:fldCharType="begin"/>
      </w:r>
      <w:r>
        <w:rPr>
          <w:color w:val="auto"/>
          <w:highlight w:val="none"/>
        </w:rPr>
        <w:instrText xml:space="preserve"> HYPERLINK "http://www.hnggzy.net/" \h </w:instrText>
      </w:r>
      <w:r>
        <w:rPr>
          <w:color w:val="auto"/>
          <w:highlight w:val="none"/>
        </w:rPr>
        <w:fldChar w:fldCharType="separate"/>
      </w:r>
      <w:r>
        <w:rPr>
          <w:color w:val="auto"/>
          <w:sz w:val="24"/>
          <w:szCs w:val="24"/>
          <w:highlight w:val="none"/>
        </w:rPr>
        <w:t>http://www.hnggzy.net</w:t>
      </w:r>
      <w:r>
        <w:rPr>
          <w:color w:val="auto"/>
          <w:sz w:val="24"/>
          <w:szCs w:val="24"/>
          <w:highlight w:val="none"/>
        </w:rPr>
        <w:fldChar w:fldCharType="end"/>
      </w:r>
      <w:r>
        <w:rPr>
          <w:color w:val="auto"/>
          <w:sz w:val="24"/>
          <w:szCs w:val="24"/>
          <w:highlight w:val="none"/>
        </w:rPr>
        <w:t>）</w:t>
      </w:r>
      <w:r>
        <w:rPr>
          <w:rFonts w:hint="eastAsia"/>
          <w:color w:val="auto"/>
          <w:sz w:val="24"/>
          <w:szCs w:val="24"/>
          <w:highlight w:val="none"/>
        </w:rPr>
        <w:t>。</w:t>
      </w:r>
    </w:p>
    <w:p w14:paraId="45A92FDC">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3、方式：网上获取。市场主体需要完成信息登记及 CA 数字证书办理，才能通过省公共资源交易平台参与交易活动，具体办理事宜请查阅河南省公共资源交易中心网站“办事指南”专区的《新交易平台使用手册（培训资料）》。</w:t>
      </w:r>
    </w:p>
    <w:p w14:paraId="2FBDE8B5">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4、售价：0元。</w:t>
      </w:r>
    </w:p>
    <w:p w14:paraId="7A56AE9F">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四、投标截止时间及地点</w:t>
      </w:r>
    </w:p>
    <w:p w14:paraId="76778807">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1、时间：202</w:t>
      </w:r>
      <w:r>
        <w:rPr>
          <w:rFonts w:hint="eastAsia"/>
          <w:color w:val="auto"/>
          <w:sz w:val="24"/>
          <w:szCs w:val="24"/>
          <w:highlight w:val="none"/>
          <w:lang w:val="en-US"/>
        </w:rPr>
        <w:t>4</w:t>
      </w:r>
      <w:r>
        <w:rPr>
          <w:color w:val="auto"/>
          <w:sz w:val="24"/>
          <w:szCs w:val="24"/>
          <w:highlight w:val="none"/>
        </w:rPr>
        <w:t>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09</w:t>
      </w:r>
      <w:r>
        <w:rPr>
          <w:color w:val="auto"/>
          <w:sz w:val="24"/>
          <w:szCs w:val="24"/>
          <w:highlight w:val="none"/>
        </w:rPr>
        <w:t>日09：00时（北京时间）；</w:t>
      </w:r>
    </w:p>
    <w:p w14:paraId="0C2EFAC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2、地点：加密电子投标文件须在投标截止时间前通过“河南省公共资源交易中心（</w:t>
      </w:r>
      <w:r>
        <w:rPr>
          <w:color w:val="auto"/>
          <w:highlight w:val="none"/>
        </w:rPr>
        <w:fldChar w:fldCharType="begin"/>
      </w:r>
      <w:r>
        <w:rPr>
          <w:color w:val="auto"/>
          <w:highlight w:val="none"/>
        </w:rPr>
        <w:instrText xml:space="preserve"> HYPERLINK "http://www.hnggzy.net/" \h </w:instrText>
      </w:r>
      <w:r>
        <w:rPr>
          <w:color w:val="auto"/>
          <w:highlight w:val="none"/>
        </w:rPr>
        <w:fldChar w:fldCharType="separate"/>
      </w:r>
      <w:r>
        <w:rPr>
          <w:color w:val="auto"/>
          <w:sz w:val="24"/>
          <w:szCs w:val="24"/>
          <w:highlight w:val="none"/>
        </w:rPr>
        <w:t>www.hnggzy.net</w:t>
      </w:r>
      <w:r>
        <w:rPr>
          <w:color w:val="auto"/>
          <w:sz w:val="24"/>
          <w:szCs w:val="24"/>
          <w:highlight w:val="none"/>
        </w:rPr>
        <w:fldChar w:fldCharType="end"/>
      </w:r>
      <w:r>
        <w:rPr>
          <w:color w:val="auto"/>
          <w:sz w:val="24"/>
          <w:szCs w:val="24"/>
          <w:highlight w:val="none"/>
        </w:rPr>
        <w:t>）”电子交易平台加密上传。逾期上传的投标文件，采购人不予受理。</w:t>
      </w:r>
    </w:p>
    <w:p w14:paraId="0CAE3020">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五、开标时间及地点</w:t>
      </w:r>
    </w:p>
    <w:p w14:paraId="278078AB">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1、时间：202</w:t>
      </w:r>
      <w:r>
        <w:rPr>
          <w:rFonts w:hint="eastAsia"/>
          <w:color w:val="auto"/>
          <w:sz w:val="24"/>
          <w:szCs w:val="24"/>
          <w:highlight w:val="none"/>
          <w:lang w:val="en-US"/>
        </w:rPr>
        <w:t>4</w:t>
      </w:r>
      <w:r>
        <w:rPr>
          <w:color w:val="auto"/>
          <w:sz w:val="24"/>
          <w:szCs w:val="24"/>
          <w:highlight w:val="none"/>
        </w:rPr>
        <w:t>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09</w:t>
      </w:r>
      <w:r>
        <w:rPr>
          <w:color w:val="auto"/>
          <w:sz w:val="24"/>
          <w:szCs w:val="24"/>
          <w:highlight w:val="none"/>
        </w:rPr>
        <w:t>日09：00时（北京时间）；</w:t>
      </w:r>
    </w:p>
    <w:p w14:paraId="76D49B0C">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2、地点：河南省公共资源交易中心不见面开标大厅。</w:t>
      </w:r>
    </w:p>
    <w:p w14:paraId="7F6FDEAD">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本项目采用远程开标，供应商（投标人）无需到河南省公共资源交易中心现</w:t>
      </w:r>
      <w:r>
        <w:rPr>
          <w:rFonts w:hint="eastAsia"/>
          <w:color w:val="auto"/>
          <w:sz w:val="24"/>
          <w:szCs w:val="24"/>
          <w:highlight w:val="none"/>
        </w:rPr>
        <w:t>场</w:t>
      </w:r>
      <w:r>
        <w:rPr>
          <w:color w:val="auto"/>
          <w:sz w:val="24"/>
          <w:szCs w:val="24"/>
          <w:highlight w:val="none"/>
        </w:rPr>
        <w:t>参加开标会议，开标采用“远程不见面”开标方式，供应商（投标人）须在招标文件确定的投标截止时间前,登录不见面开标大厅，在线准时参加开标活动，并在规定的时间内进行投标文件解密、答疑澄清等。</w:t>
      </w:r>
    </w:p>
    <w:p w14:paraId="13ECA574">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六、发布公告的媒介及招标公告期限</w:t>
      </w:r>
    </w:p>
    <w:p w14:paraId="7A845EEF">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本次招标公告在《河南省政府采购网》、《河南省公共资源交易中心网》、《</w:t>
      </w:r>
      <w:r>
        <w:rPr>
          <w:rFonts w:hint="eastAsia"/>
          <w:color w:val="auto"/>
          <w:sz w:val="24"/>
          <w:szCs w:val="24"/>
          <w:highlight w:val="none"/>
          <w:lang w:val="en-US"/>
        </w:rPr>
        <w:t>河南省电子招标投标公共服务平台</w:t>
      </w:r>
      <w:r>
        <w:rPr>
          <w:color w:val="auto"/>
          <w:sz w:val="24"/>
          <w:szCs w:val="24"/>
          <w:highlight w:val="none"/>
        </w:rPr>
        <w:t>》上发布，招标公告期限为</w:t>
      </w:r>
      <w:r>
        <w:rPr>
          <w:rFonts w:hint="eastAsia"/>
          <w:color w:val="auto"/>
          <w:sz w:val="24"/>
          <w:szCs w:val="24"/>
          <w:highlight w:val="none"/>
          <w:lang w:val="en-US"/>
        </w:rPr>
        <w:t>五</w:t>
      </w:r>
      <w:r>
        <w:rPr>
          <w:color w:val="auto"/>
          <w:sz w:val="24"/>
          <w:szCs w:val="24"/>
          <w:highlight w:val="none"/>
        </w:rPr>
        <w:t>个工作日。</w:t>
      </w:r>
    </w:p>
    <w:p w14:paraId="78519C85">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七、其他补充事宜</w:t>
      </w:r>
    </w:p>
    <w:p w14:paraId="111DE0BE">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1、执行《政府采购促进中小企业发展管理办法》（财库〔2020〕46 号）；</w:t>
      </w:r>
    </w:p>
    <w:p w14:paraId="609577D0">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2、执行《关于进一步加大政府采购支持中小企业力度的通知》（财库〔2022〕19 号）；</w:t>
      </w:r>
    </w:p>
    <w:p w14:paraId="391FB05F">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3、执行《河南省财政厅关于进一步做好政府采购支持中小企业发展有关事项的通知》（豫财购〔2022〕5 号）</w:t>
      </w:r>
    </w:p>
    <w:p w14:paraId="45F58144">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4、执行《财政部 司法部关于政府采购支持监狱企业发展有关问题的通知》（财库〔2014〕68 号）；</w:t>
      </w:r>
    </w:p>
    <w:p w14:paraId="71D2E7A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5、执行《财政部 民政部 中国残疾人联合会关于促进残疾人就业政府采购政策的通知》（财库〔2017〕141 号）。</w:t>
      </w:r>
    </w:p>
    <w:p w14:paraId="2A52BB53">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6、执行《关于调整优化节能产品、环境标志产品政府采购执行机制的通知》（财库〔2019〕9 号）。</w:t>
      </w:r>
    </w:p>
    <w:p w14:paraId="610678EB">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7、执行《关于印发节能产品政府采购品目清单的通知》（财库〔2019〕19 号）；</w:t>
      </w:r>
    </w:p>
    <w:p w14:paraId="6D4E4BFB">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8、执行《关于印发环境标志产品政府采购品目清单的通知》（财库〔2019〕18 号）。</w:t>
      </w:r>
    </w:p>
    <w:p w14:paraId="0183B2F2">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八、凡对本次招标提出询问，请按照以下方式联系</w:t>
      </w:r>
    </w:p>
    <w:p w14:paraId="2EAB1A68">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1、采购人信息</w:t>
      </w:r>
    </w:p>
    <w:p w14:paraId="7382F8C9">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名称：河南经贸职业学院</w:t>
      </w:r>
    </w:p>
    <w:p w14:paraId="4073BA5A">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地址：郑州市郑东新区龙子湖北路</w:t>
      </w:r>
    </w:p>
    <w:p w14:paraId="07DC06BF">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联系人：</w:t>
      </w:r>
      <w:r>
        <w:rPr>
          <w:rFonts w:hint="eastAsia"/>
          <w:color w:val="auto"/>
          <w:sz w:val="24"/>
          <w:szCs w:val="24"/>
          <w:highlight w:val="none"/>
          <w:lang w:val="en-US" w:eastAsia="zh-CN"/>
        </w:rPr>
        <w:t>王迎辉</w:t>
      </w:r>
    </w:p>
    <w:p w14:paraId="07643E22">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联系电话：</w:t>
      </w:r>
      <w:r>
        <w:rPr>
          <w:rFonts w:hint="eastAsia"/>
          <w:color w:val="auto"/>
          <w:sz w:val="24"/>
          <w:szCs w:val="24"/>
          <w:highlight w:val="none"/>
          <w:lang w:val="en-US" w:eastAsia="zh-CN"/>
        </w:rPr>
        <w:t>0371-86660417</w:t>
      </w:r>
    </w:p>
    <w:p w14:paraId="4600B69A">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rPr>
        <w:t>2、</w:t>
      </w:r>
      <w:r>
        <w:rPr>
          <w:color w:val="auto"/>
          <w:sz w:val="24"/>
          <w:szCs w:val="24"/>
          <w:highlight w:val="none"/>
        </w:rPr>
        <w:t>采购代理机构：</w:t>
      </w:r>
      <w:r>
        <w:rPr>
          <w:rFonts w:hint="eastAsia"/>
          <w:color w:val="auto"/>
          <w:sz w:val="24"/>
          <w:szCs w:val="24"/>
          <w:highlight w:val="none"/>
          <w:lang w:val="en-US" w:eastAsia="zh-CN"/>
        </w:rPr>
        <w:t>河南宏业建设管理股份有限公司</w:t>
      </w:r>
    </w:p>
    <w:p w14:paraId="2ED64F2E">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地址：</w:t>
      </w:r>
      <w:r>
        <w:rPr>
          <w:rFonts w:hint="eastAsia"/>
          <w:color w:val="auto"/>
          <w:sz w:val="24"/>
          <w:szCs w:val="24"/>
          <w:highlight w:val="none"/>
          <w:lang w:val="en-US" w:eastAsia="zh-CN"/>
        </w:rPr>
        <w:t>河南自贸试验区郑州片区寿丰街50号凯利国际A座28层</w:t>
      </w:r>
    </w:p>
    <w:p w14:paraId="18BCF507">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rFonts w:hint="default"/>
          <w:color w:val="auto"/>
          <w:sz w:val="24"/>
          <w:szCs w:val="24"/>
          <w:highlight w:val="none"/>
          <w:lang w:val="en-US"/>
        </w:rPr>
      </w:pPr>
      <w:r>
        <w:rPr>
          <w:color w:val="auto"/>
          <w:sz w:val="24"/>
          <w:szCs w:val="24"/>
          <w:highlight w:val="none"/>
        </w:rPr>
        <w:t>联系人：</w:t>
      </w:r>
      <w:r>
        <w:rPr>
          <w:rFonts w:hint="eastAsia"/>
          <w:color w:val="auto"/>
          <w:sz w:val="24"/>
          <w:szCs w:val="24"/>
          <w:highlight w:val="none"/>
          <w:lang w:val="en-US" w:eastAsia="zh-CN"/>
        </w:rPr>
        <w:t>宋珂、韩舒亚</w:t>
      </w:r>
    </w:p>
    <w:p w14:paraId="1FE56105">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联系方式</w:t>
      </w:r>
      <w:r>
        <w:rPr>
          <w:rFonts w:hint="eastAsia"/>
          <w:color w:val="auto"/>
          <w:sz w:val="24"/>
          <w:szCs w:val="24"/>
          <w:highlight w:val="none"/>
        </w:rPr>
        <w:t>：</w:t>
      </w:r>
      <w:r>
        <w:rPr>
          <w:rFonts w:hint="eastAsia"/>
          <w:color w:val="auto"/>
          <w:sz w:val="24"/>
          <w:szCs w:val="24"/>
          <w:highlight w:val="none"/>
          <w:lang w:val="en-US" w:eastAsia="zh-CN"/>
        </w:rPr>
        <w:t>15736707237</w:t>
      </w:r>
    </w:p>
    <w:p w14:paraId="4B85431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lang w:val="en-US"/>
        </w:rPr>
        <w:t>3、</w:t>
      </w:r>
      <w:r>
        <w:rPr>
          <w:color w:val="auto"/>
          <w:sz w:val="24"/>
          <w:szCs w:val="24"/>
          <w:highlight w:val="none"/>
        </w:rPr>
        <w:t>项目联系人</w:t>
      </w:r>
    </w:p>
    <w:p w14:paraId="1FCD72C0">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联系人：</w:t>
      </w:r>
      <w:r>
        <w:rPr>
          <w:rFonts w:hint="eastAsia"/>
          <w:color w:val="auto"/>
          <w:sz w:val="24"/>
          <w:szCs w:val="24"/>
          <w:highlight w:val="none"/>
          <w:lang w:val="en-US" w:eastAsia="zh-CN"/>
        </w:rPr>
        <w:t>宋珂、韩舒亚</w:t>
      </w:r>
    </w:p>
    <w:p w14:paraId="494174E6">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联系方式：</w:t>
      </w:r>
      <w:r>
        <w:rPr>
          <w:rFonts w:hint="eastAsia"/>
          <w:color w:val="auto"/>
          <w:sz w:val="24"/>
          <w:szCs w:val="24"/>
          <w:highlight w:val="none"/>
          <w:lang w:val="en-US" w:eastAsia="zh-CN"/>
        </w:rPr>
        <w:t>15736707237</w:t>
      </w:r>
    </w:p>
    <w:p w14:paraId="672A5EC3">
      <w:pPr>
        <w:keepNext w:val="0"/>
        <w:keepLines w:val="0"/>
        <w:pageBreakBefore w:val="0"/>
        <w:widowControl w:val="0"/>
        <w:tabs>
          <w:tab w:val="left" w:pos="2176"/>
        </w:tabs>
        <w:kinsoku/>
        <w:wordWrap/>
        <w:overflowPunct/>
        <w:topLinePunct w:val="0"/>
        <w:autoSpaceDE w:val="0"/>
        <w:autoSpaceDN w:val="0"/>
        <w:bidi w:val="0"/>
        <w:adjustRightInd/>
        <w:snapToGrid/>
        <w:spacing w:line="360" w:lineRule="auto"/>
        <w:ind w:firstLine="480" w:firstLineChars="200"/>
        <w:jc w:val="right"/>
        <w:textAlignment w:val="auto"/>
      </w:pPr>
      <w:r>
        <w:rPr>
          <w:color w:val="auto"/>
          <w:sz w:val="24"/>
          <w:szCs w:val="24"/>
          <w:highlight w:val="none"/>
        </w:rPr>
        <w:t>202</w:t>
      </w:r>
      <w:r>
        <w:rPr>
          <w:rFonts w:hint="eastAsia"/>
          <w:color w:val="auto"/>
          <w:sz w:val="24"/>
          <w:szCs w:val="24"/>
          <w:highlight w:val="none"/>
          <w:lang w:val="en-US"/>
        </w:rPr>
        <w:t>4</w:t>
      </w:r>
      <w:r>
        <w:rPr>
          <w:color w:val="auto"/>
          <w:sz w:val="24"/>
          <w:szCs w:val="24"/>
          <w:highlight w:val="none"/>
        </w:rPr>
        <w:t>年</w:t>
      </w:r>
      <w:r>
        <w:rPr>
          <w:rFonts w:hint="eastAsia"/>
          <w:color w:val="auto"/>
          <w:sz w:val="24"/>
          <w:szCs w:val="24"/>
          <w:highlight w:val="none"/>
          <w:lang w:val="en-US" w:eastAsia="zh-CN"/>
        </w:rPr>
        <w:t>09</w:t>
      </w:r>
      <w:r>
        <w:rPr>
          <w:color w:val="auto"/>
          <w:sz w:val="24"/>
          <w:szCs w:val="24"/>
          <w:highlight w:val="none"/>
        </w:rPr>
        <w:t>月</w:t>
      </w:r>
      <w:r>
        <w:rPr>
          <w:rFonts w:hint="eastAsia"/>
          <w:color w:val="auto"/>
          <w:sz w:val="24"/>
          <w:szCs w:val="24"/>
          <w:highlight w:val="none"/>
          <w:lang w:val="en-US" w:eastAsia="zh-CN"/>
        </w:rPr>
        <w:t>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DEzODA3ZWQyZWFiOWYyOTljOGJmMzczZDE5NWMifQ=="/>
  </w:docVars>
  <w:rsids>
    <w:rsidRoot w:val="594B2BE4"/>
    <w:rsid w:val="594B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3" w:right="38"/>
      <w:jc w:val="center"/>
      <w:outlineLvl w:val="0"/>
    </w:pPr>
    <w:rPr>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2024-09-12T04:25:00Z</dcterms:created>
  <dc:creator>红薯片</dc:creator>
  <cp:lastModifiedBy>红薯片</cp:lastModifiedBy>
  <dcterms:modified xsi:type="dcterms:W3CDTF">2024-09-12T04:26:26Z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D1676C99AD2043A684DF7C0034B2F1CD_11</vt:lpwstr>
  </property>
</Properties>
</file>