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79C53">
      <w:pPr>
        <w:pStyle w:val="21"/>
        <w:keepNext w:val="0"/>
        <w:keepLines w:val="0"/>
        <w:pageBreakBefore w:val="0"/>
        <w:widowControl w:val="0"/>
        <w:kinsoku/>
        <w:wordWrap/>
        <w:overflowPunct/>
        <w:topLinePunct w:val="0"/>
        <w:autoSpaceDE/>
        <w:autoSpaceDN/>
        <w:bidi w:val="0"/>
        <w:adjustRightInd/>
        <w:spacing w:line="360" w:lineRule="auto"/>
        <w:textAlignment w:val="auto"/>
        <w:rPr>
          <w:rFonts w:hint="eastAsia" w:eastAsiaTheme="minorEastAsia"/>
          <w:lang w:eastAsia="zh-CN"/>
        </w:rPr>
      </w:pPr>
      <w:r>
        <w:rPr>
          <w:rFonts w:hint="eastAsia" w:eastAsiaTheme="minorEastAsia"/>
          <w:lang w:eastAsia="zh-CN"/>
        </w:rPr>
        <w:pict>
          <v:shape id="_x0000_i1025" o:spt="75" alt="e78283124d00e515854c6eba6516aecc" type="#_x0000_t75" style="height:696.75pt;width:485.75pt;" filled="f" o:preferrelative="t" stroked="f" coordsize="21600,21600">
            <v:path/>
            <v:fill on="f" focussize="0,0"/>
            <v:stroke on="f"/>
            <v:imagedata r:id="rId8" o:title=""/>
            <o:lock v:ext="edit" aspectratio="t"/>
            <w10:wrap type="none"/>
            <w10:anchorlock/>
          </v:shape>
        </w:pict>
      </w:r>
    </w:p>
    <w:p w14:paraId="1FD60C6A">
      <w:pPr>
        <w:pStyle w:val="21"/>
        <w:keepNext w:val="0"/>
        <w:keepLines w:val="0"/>
        <w:pageBreakBefore w:val="0"/>
        <w:widowControl w:val="0"/>
        <w:kinsoku/>
        <w:wordWrap/>
        <w:overflowPunct/>
        <w:topLinePunct w:val="0"/>
        <w:autoSpaceDE/>
        <w:autoSpaceDN/>
        <w:bidi w:val="0"/>
        <w:adjustRightInd/>
        <w:spacing w:line="360" w:lineRule="auto"/>
        <w:textAlignment w:val="auto"/>
        <w:rPr>
          <w:rFonts w:hint="eastAsia" w:eastAsiaTheme="minorEastAsia"/>
          <w:lang w:eastAsia="zh-CN"/>
        </w:rPr>
      </w:pPr>
    </w:p>
    <w:p w14:paraId="57F80A44">
      <w:pPr>
        <w:pStyle w:val="21"/>
        <w:keepNext w:val="0"/>
        <w:keepLines w:val="0"/>
        <w:pageBreakBefore w:val="0"/>
        <w:widowControl w:val="0"/>
        <w:kinsoku/>
        <w:wordWrap/>
        <w:overflowPunct/>
        <w:topLinePunct w:val="0"/>
        <w:autoSpaceDE/>
        <w:autoSpaceDN/>
        <w:bidi w:val="0"/>
        <w:adjustRightInd/>
        <w:spacing w:line="360" w:lineRule="auto"/>
        <w:textAlignment w:val="auto"/>
      </w:pPr>
    </w:p>
    <w:p w14:paraId="4F41A8AA">
      <w:pPr>
        <w:pStyle w:val="21"/>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eastAsiaTheme="minorEastAsia"/>
          <w:b/>
          <w:bCs/>
          <w:sz w:val="44"/>
          <w:szCs w:val="44"/>
          <w:lang w:eastAsia="zh-CN"/>
        </w:rPr>
      </w:pPr>
      <w:r>
        <w:rPr>
          <w:rFonts w:hint="eastAsia"/>
          <w:b/>
          <w:bCs/>
          <w:sz w:val="44"/>
          <w:szCs w:val="44"/>
        </w:rPr>
        <w:t>郏县住房和城乡建设局郏县东方家园廉租房周边新建道路工程项目</w:t>
      </w:r>
      <w:r>
        <w:rPr>
          <w:rFonts w:hint="eastAsia"/>
          <w:b/>
          <w:bCs/>
          <w:sz w:val="44"/>
          <w:szCs w:val="44"/>
          <w:lang w:eastAsia="zh-CN"/>
        </w:rPr>
        <w:t>（</w:t>
      </w:r>
      <w:r>
        <w:rPr>
          <w:rFonts w:hint="eastAsia"/>
          <w:b/>
          <w:bCs/>
          <w:sz w:val="44"/>
          <w:szCs w:val="44"/>
          <w:lang w:val="en-US" w:eastAsia="zh-CN"/>
        </w:rPr>
        <w:t>二次</w:t>
      </w:r>
      <w:r>
        <w:rPr>
          <w:rFonts w:hint="eastAsia"/>
          <w:b/>
          <w:bCs/>
          <w:sz w:val="44"/>
          <w:szCs w:val="44"/>
          <w:lang w:eastAsia="zh-CN"/>
        </w:rPr>
        <w:t>）</w:t>
      </w:r>
    </w:p>
    <w:p w14:paraId="37E5552C">
      <w:pPr>
        <w:pStyle w:val="21"/>
        <w:keepNext w:val="0"/>
        <w:keepLines w:val="0"/>
        <w:pageBreakBefore w:val="0"/>
        <w:widowControl w:val="0"/>
        <w:kinsoku/>
        <w:wordWrap/>
        <w:overflowPunct/>
        <w:topLinePunct w:val="0"/>
        <w:autoSpaceDE/>
        <w:autoSpaceDN/>
        <w:bidi w:val="0"/>
        <w:adjustRightInd/>
        <w:spacing w:line="360" w:lineRule="auto"/>
        <w:textAlignment w:val="auto"/>
      </w:pPr>
    </w:p>
    <w:p w14:paraId="30882677">
      <w:pPr>
        <w:pStyle w:val="21"/>
        <w:keepNext w:val="0"/>
        <w:keepLines w:val="0"/>
        <w:pageBreakBefore w:val="0"/>
        <w:widowControl w:val="0"/>
        <w:kinsoku/>
        <w:wordWrap/>
        <w:overflowPunct/>
        <w:topLinePunct w:val="0"/>
        <w:autoSpaceDE/>
        <w:autoSpaceDN/>
        <w:bidi w:val="0"/>
        <w:adjustRightInd/>
        <w:spacing w:line="360" w:lineRule="auto"/>
        <w:textAlignment w:val="auto"/>
      </w:pPr>
    </w:p>
    <w:p w14:paraId="3ECBF24D">
      <w:pPr>
        <w:keepNext w:val="0"/>
        <w:keepLines w:val="0"/>
        <w:pageBreakBefore w:val="0"/>
        <w:widowControl w:val="0"/>
        <w:kinsoku/>
        <w:wordWrap/>
        <w:overflowPunct/>
        <w:topLinePunct w:val="0"/>
        <w:autoSpaceDE/>
        <w:autoSpaceDN/>
        <w:bidi w:val="0"/>
        <w:adjustRightInd/>
        <w:spacing w:line="360" w:lineRule="auto"/>
        <w:textAlignment w:val="auto"/>
        <w:rPr>
          <w:rFonts w:ascii="Times New Roman" w:hAnsi="Times New Roman" w:eastAsia="宋体" w:cs="Times New Roman"/>
          <w:szCs w:val="24"/>
        </w:rPr>
      </w:pPr>
    </w:p>
    <w:p w14:paraId="2F7D8763">
      <w:pPr>
        <w:pStyle w:val="21"/>
      </w:pPr>
    </w:p>
    <w:p w14:paraId="2EF5564C">
      <w:pPr>
        <w:pStyle w:val="21"/>
      </w:pPr>
    </w:p>
    <w:p w14:paraId="7B810942">
      <w:pPr>
        <w:spacing w:line="360" w:lineRule="auto"/>
        <w:jc w:val="center"/>
        <w:rPr>
          <w:b/>
          <w:sz w:val="52"/>
        </w:rPr>
      </w:pPr>
      <w:r>
        <w:rPr>
          <w:rFonts w:hint="eastAsia"/>
          <w:b/>
          <w:sz w:val="52"/>
        </w:rPr>
        <w:t>竞争性磋商文件</w:t>
      </w:r>
    </w:p>
    <w:p w14:paraId="299BCCC7">
      <w:pPr>
        <w:spacing w:line="480" w:lineRule="auto"/>
        <w:jc w:val="center"/>
        <w:rPr>
          <w:rFonts w:ascii="宋体" w:hAnsi="宋体" w:eastAsia="宋体" w:cs="宋体"/>
          <w:b/>
          <w:sz w:val="28"/>
          <w:szCs w:val="20"/>
        </w:rPr>
      </w:pPr>
    </w:p>
    <w:p w14:paraId="11700ED6">
      <w:pPr>
        <w:pStyle w:val="21"/>
      </w:pPr>
    </w:p>
    <w:p w14:paraId="6546512B">
      <w:pPr>
        <w:pStyle w:val="21"/>
      </w:pPr>
    </w:p>
    <w:p w14:paraId="5585D736">
      <w:pPr>
        <w:spacing w:line="480" w:lineRule="auto"/>
        <w:rPr>
          <w:rFonts w:ascii="宋体" w:hAnsi="宋体" w:eastAsia="宋体" w:cs="宋体"/>
          <w:szCs w:val="20"/>
        </w:rPr>
      </w:pPr>
    </w:p>
    <w:p w14:paraId="57018792">
      <w:pPr>
        <w:spacing w:line="480" w:lineRule="auto"/>
        <w:jc w:val="center"/>
        <w:rPr>
          <w:rFonts w:ascii="宋体" w:hAnsi="宋体" w:eastAsia="宋体" w:cs="宋体"/>
          <w:szCs w:val="20"/>
        </w:rPr>
      </w:pPr>
    </w:p>
    <w:p w14:paraId="6B5E3601">
      <w:pPr>
        <w:spacing w:after="120" w:line="480" w:lineRule="auto"/>
        <w:rPr>
          <w:rFonts w:ascii="宋体" w:hAnsi="宋体" w:eastAsia="宋体" w:cs="宋体"/>
          <w:szCs w:val="20"/>
        </w:rPr>
      </w:pPr>
    </w:p>
    <w:p w14:paraId="0F191CF6">
      <w:pPr>
        <w:spacing w:after="120" w:line="480" w:lineRule="auto"/>
        <w:rPr>
          <w:rFonts w:ascii="宋体" w:hAnsi="宋体" w:eastAsia="宋体" w:cs="宋体"/>
          <w:szCs w:val="20"/>
        </w:rPr>
      </w:pPr>
    </w:p>
    <w:p w14:paraId="71EAB556">
      <w:pPr>
        <w:spacing w:after="120" w:line="480" w:lineRule="auto"/>
        <w:rPr>
          <w:rFonts w:ascii="宋体" w:hAnsi="宋体" w:eastAsia="宋体" w:cs="宋体"/>
          <w:szCs w:val="20"/>
        </w:rPr>
      </w:pPr>
    </w:p>
    <w:p w14:paraId="3096FF46">
      <w:pPr>
        <w:pStyle w:val="21"/>
      </w:pPr>
    </w:p>
    <w:p w14:paraId="349489DB">
      <w:pPr>
        <w:pStyle w:val="21"/>
      </w:pPr>
    </w:p>
    <w:p w14:paraId="057FDC11">
      <w:pPr>
        <w:pStyle w:val="21"/>
      </w:pPr>
    </w:p>
    <w:p w14:paraId="1502D897">
      <w:pPr>
        <w:spacing w:line="480" w:lineRule="auto"/>
        <w:ind w:left="960" w:leftChars="400"/>
        <w:jc w:val="left"/>
        <w:rPr>
          <w:rFonts w:ascii="宋体" w:hAnsi="宋体" w:eastAsia="宋体" w:cs="宋体"/>
          <w:b/>
          <w:bCs/>
          <w:sz w:val="32"/>
          <w:szCs w:val="40"/>
        </w:rPr>
      </w:pPr>
      <w:r>
        <w:rPr>
          <w:rFonts w:hint="eastAsia" w:ascii="宋体" w:hAnsi="宋体" w:eastAsia="宋体" w:cs="宋体"/>
          <w:b/>
          <w:bCs/>
          <w:sz w:val="32"/>
          <w:szCs w:val="40"/>
        </w:rPr>
        <w:t>采   购   人：郏县住房和城乡建设局</w:t>
      </w:r>
    </w:p>
    <w:p w14:paraId="729CBF90">
      <w:pPr>
        <w:spacing w:line="480" w:lineRule="auto"/>
        <w:ind w:left="960" w:leftChars="400"/>
        <w:jc w:val="left"/>
        <w:rPr>
          <w:rFonts w:ascii="宋体" w:hAnsi="宋体" w:eastAsia="宋体" w:cs="宋体"/>
          <w:b/>
          <w:bCs/>
          <w:sz w:val="32"/>
          <w:szCs w:val="40"/>
        </w:rPr>
      </w:pPr>
      <w:r>
        <w:rPr>
          <w:rFonts w:hint="eastAsia" w:ascii="宋体" w:hAnsi="宋体" w:eastAsia="宋体" w:cs="宋体"/>
          <w:b/>
          <w:bCs/>
          <w:sz w:val="32"/>
          <w:szCs w:val="40"/>
        </w:rPr>
        <w:t>采购代理机构：</w:t>
      </w:r>
      <w:r>
        <w:rPr>
          <w:rFonts w:hint="eastAsia" w:ascii="宋体" w:hAnsi="宋体" w:cs="宋体"/>
          <w:b/>
          <w:sz w:val="32"/>
          <w:szCs w:val="32"/>
        </w:rPr>
        <w:t>河南易采工程管理有限公司</w:t>
      </w:r>
    </w:p>
    <w:p w14:paraId="487F57DA">
      <w:pPr>
        <w:spacing w:line="480" w:lineRule="auto"/>
        <w:ind w:left="960" w:leftChars="400"/>
        <w:jc w:val="left"/>
        <w:rPr>
          <w:rFonts w:hint="eastAsia" w:ascii="宋体" w:hAnsi="宋体" w:eastAsia="宋体" w:cs="宋体"/>
          <w:b/>
          <w:bCs/>
          <w:sz w:val="32"/>
          <w:szCs w:val="40"/>
        </w:rPr>
      </w:pPr>
      <w:r>
        <w:rPr>
          <w:rFonts w:hint="eastAsia" w:ascii="宋体" w:hAnsi="宋体" w:eastAsia="宋体" w:cs="宋体"/>
          <w:b/>
          <w:bCs/>
          <w:sz w:val="32"/>
          <w:szCs w:val="40"/>
        </w:rPr>
        <w:t>日        期：二〇二</w:t>
      </w:r>
      <w:r>
        <w:rPr>
          <w:rFonts w:hint="eastAsia" w:ascii="宋体" w:hAnsi="宋体" w:eastAsia="宋体" w:cs="宋体"/>
          <w:b/>
          <w:bCs/>
          <w:sz w:val="32"/>
          <w:szCs w:val="40"/>
          <w:lang w:val="en-US" w:eastAsia="zh-CN"/>
        </w:rPr>
        <w:t>六</w:t>
      </w:r>
      <w:r>
        <w:rPr>
          <w:rFonts w:hint="eastAsia" w:ascii="宋体" w:hAnsi="宋体" w:eastAsia="宋体" w:cs="宋体"/>
          <w:b/>
          <w:bCs/>
          <w:sz w:val="32"/>
          <w:szCs w:val="40"/>
        </w:rPr>
        <w:t>年</w:t>
      </w:r>
      <w:r>
        <w:rPr>
          <w:rFonts w:hint="eastAsia" w:ascii="宋体" w:hAnsi="宋体" w:eastAsia="宋体" w:cs="宋体"/>
          <w:b/>
          <w:bCs/>
          <w:sz w:val="32"/>
          <w:szCs w:val="40"/>
          <w:lang w:val="en-US" w:eastAsia="zh-CN"/>
        </w:rPr>
        <w:t>九</w:t>
      </w:r>
      <w:r>
        <w:rPr>
          <w:rFonts w:hint="eastAsia" w:ascii="宋体" w:hAnsi="宋体" w:eastAsia="宋体" w:cs="宋体"/>
          <w:b/>
          <w:bCs/>
          <w:sz w:val="32"/>
          <w:szCs w:val="40"/>
        </w:rPr>
        <w:t>月</w:t>
      </w:r>
    </w:p>
    <w:p w14:paraId="2664A508">
      <w:pPr>
        <w:spacing w:line="480" w:lineRule="auto"/>
        <w:ind w:left="960" w:leftChars="400"/>
        <w:jc w:val="left"/>
        <w:rPr>
          <w:rFonts w:hint="eastAsia" w:ascii="宋体" w:hAnsi="宋体" w:eastAsia="宋体" w:cs="宋体"/>
          <w:b/>
          <w:bCs/>
          <w:sz w:val="32"/>
          <w:szCs w:val="40"/>
        </w:rPr>
      </w:pPr>
    </w:p>
    <w:p w14:paraId="2B5715BC">
      <w:pPr>
        <w:pStyle w:val="21"/>
      </w:pPr>
    </w:p>
    <w:p w14:paraId="1051CDB1">
      <w:pPr>
        <w:pStyle w:val="31"/>
        <w:ind w:left="0" w:leftChars="0" w:firstLine="0" w:firstLineChars="0"/>
        <w:sectPr>
          <w:pgSz w:w="11906" w:h="16838"/>
          <w:pgMar w:top="1440" w:right="1080" w:bottom="1440" w:left="1080" w:header="851" w:footer="1331" w:gutter="0"/>
          <w:pgNumType w:fmt="decimal" w:start="1"/>
          <w:cols w:space="720" w:num="1"/>
          <w:titlePg/>
          <w:docGrid w:type="lines" w:linePitch="326" w:charSpace="0"/>
        </w:sectPr>
      </w:pPr>
    </w:p>
    <w:p w14:paraId="0F1C02C8">
      <w:pPr>
        <w:pStyle w:val="31"/>
        <w:ind w:left="0" w:leftChars="0" w:firstLine="0" w:firstLineChars="0"/>
      </w:pPr>
    </w:p>
    <w:p w14:paraId="2D4CB267">
      <w:pPr>
        <w:jc w:val="center"/>
        <w:rPr>
          <w:sz w:val="40"/>
          <w:szCs w:val="40"/>
        </w:rPr>
      </w:pPr>
      <w:r>
        <w:rPr>
          <w:rFonts w:ascii="宋体" w:hAnsi="宋体" w:eastAsia="宋体"/>
          <w:sz w:val="40"/>
          <w:szCs w:val="40"/>
        </w:rPr>
        <w:t>目</w:t>
      </w:r>
      <w:r>
        <w:rPr>
          <w:rFonts w:hint="eastAsia" w:ascii="宋体" w:hAnsi="宋体" w:eastAsia="宋体"/>
          <w:sz w:val="40"/>
          <w:szCs w:val="40"/>
        </w:rPr>
        <w:t xml:space="preserve">  </w:t>
      </w:r>
      <w:r>
        <w:rPr>
          <w:rFonts w:ascii="宋体" w:hAnsi="宋体" w:eastAsia="宋体"/>
          <w:sz w:val="40"/>
          <w:szCs w:val="40"/>
        </w:rPr>
        <w:t>录</w:t>
      </w:r>
    </w:p>
    <w:p w14:paraId="3167455A">
      <w:pPr>
        <w:pStyle w:val="23"/>
        <w:tabs>
          <w:tab w:val="right" w:leader="dot" w:pos="9746"/>
        </w:tabs>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"1-3" \h \u </w:instrText>
      </w:r>
      <w:r>
        <w:rPr>
          <w:rFonts w:hint="eastAsia" w:ascii="宋体" w:hAnsi="宋体" w:eastAsia="宋体" w:cs="宋体"/>
          <w:sz w:val="21"/>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 HYPERLINK \l _Toc14016 </w:instrText>
      </w:r>
      <w:r>
        <w:rPr>
          <w:rFonts w:hint="eastAsia" w:ascii="宋体" w:hAnsi="宋体" w:eastAsia="宋体" w:cs="宋体"/>
          <w:szCs w:val="21"/>
        </w:rPr>
        <w:fldChar w:fldCharType="separate"/>
      </w:r>
      <w:r>
        <w:rPr>
          <w:rFonts w:hint="eastAsia"/>
        </w:rPr>
        <w:t xml:space="preserve">第一章  </w:t>
      </w:r>
      <w:r>
        <w:rPr>
          <w:rFonts w:hint="eastAsia"/>
          <w:lang w:val="en-US" w:eastAsia="zh-CN"/>
        </w:rPr>
        <w:t>竞争性</w:t>
      </w:r>
      <w:r>
        <w:rPr>
          <w:rFonts w:hint="eastAsia"/>
        </w:rPr>
        <w:t>磋商公告</w:t>
      </w:r>
      <w:r>
        <w:tab/>
      </w:r>
      <w:r>
        <w:fldChar w:fldCharType="begin"/>
      </w:r>
      <w:r>
        <w:instrText xml:space="preserve"> PAGEREF _Toc14016 \h </w:instrText>
      </w:r>
      <w:r>
        <w:fldChar w:fldCharType="separate"/>
      </w:r>
      <w:r>
        <w:t>4</w:t>
      </w:r>
      <w:r>
        <w:fldChar w:fldCharType="end"/>
      </w:r>
      <w:r>
        <w:rPr>
          <w:rFonts w:hint="eastAsia" w:ascii="宋体" w:hAnsi="宋体" w:eastAsia="宋体" w:cs="宋体"/>
          <w:szCs w:val="21"/>
        </w:rPr>
        <w:fldChar w:fldCharType="end"/>
      </w:r>
    </w:p>
    <w:p w14:paraId="04BB7937">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_Toc4249 </w:instrText>
      </w:r>
      <w:r>
        <w:rPr>
          <w:rFonts w:hint="eastAsia" w:ascii="宋体" w:hAnsi="宋体" w:eastAsia="宋体" w:cs="宋体"/>
          <w:szCs w:val="21"/>
        </w:rPr>
        <w:fldChar w:fldCharType="separate"/>
      </w:r>
      <w:r>
        <w:rPr>
          <w:rFonts w:hint="eastAsia"/>
        </w:rPr>
        <w:t>第二章  供应商须知</w:t>
      </w:r>
      <w:r>
        <w:tab/>
      </w:r>
      <w:r>
        <w:fldChar w:fldCharType="begin"/>
      </w:r>
      <w:r>
        <w:instrText xml:space="preserve"> PAGEREF _Toc4249 \h </w:instrText>
      </w:r>
      <w:r>
        <w:fldChar w:fldCharType="separate"/>
      </w:r>
      <w:r>
        <w:t>9</w:t>
      </w:r>
      <w:r>
        <w:fldChar w:fldCharType="end"/>
      </w:r>
      <w:r>
        <w:rPr>
          <w:rFonts w:hint="eastAsia" w:ascii="宋体" w:hAnsi="宋体" w:eastAsia="宋体" w:cs="宋体"/>
          <w:szCs w:val="21"/>
        </w:rPr>
        <w:fldChar w:fldCharType="end"/>
      </w:r>
    </w:p>
    <w:p w14:paraId="6AE3163D">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_Toc9887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1. 总则</w:t>
      </w:r>
      <w:r>
        <w:tab/>
      </w:r>
      <w:r>
        <w:fldChar w:fldCharType="begin"/>
      </w:r>
      <w:r>
        <w:instrText xml:space="preserve"> PAGEREF _Toc9887 \h </w:instrText>
      </w:r>
      <w:r>
        <w:fldChar w:fldCharType="separate"/>
      </w:r>
      <w:r>
        <w:t>20</w:t>
      </w:r>
      <w:r>
        <w:fldChar w:fldCharType="end"/>
      </w:r>
      <w:r>
        <w:rPr>
          <w:rFonts w:hint="eastAsia" w:ascii="宋体" w:hAnsi="宋体" w:eastAsia="宋体" w:cs="宋体"/>
          <w:szCs w:val="21"/>
        </w:rPr>
        <w:fldChar w:fldCharType="end"/>
      </w:r>
    </w:p>
    <w:p w14:paraId="5087F0FD">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_Toc17485 </w:instrText>
      </w:r>
      <w:r>
        <w:rPr>
          <w:rFonts w:hint="eastAsia" w:ascii="宋体" w:hAnsi="宋体" w:eastAsia="宋体" w:cs="宋体"/>
          <w:szCs w:val="21"/>
        </w:rPr>
        <w:fldChar w:fldCharType="separate"/>
      </w:r>
      <w:r>
        <w:rPr>
          <w:rFonts w:hint="eastAsia" w:asciiTheme="minorEastAsia" w:hAnsiTheme="minorEastAsia" w:eastAsiaTheme="minorEastAsia"/>
          <w:szCs w:val="21"/>
        </w:rPr>
        <w:t>1.1 项目概况</w:t>
      </w:r>
      <w:r>
        <w:tab/>
      </w:r>
      <w:r>
        <w:fldChar w:fldCharType="begin"/>
      </w:r>
      <w:r>
        <w:instrText xml:space="preserve"> PAGEREF _Toc17485 \h </w:instrText>
      </w:r>
      <w:r>
        <w:fldChar w:fldCharType="separate"/>
      </w:r>
      <w:r>
        <w:t>20</w:t>
      </w:r>
      <w:r>
        <w:fldChar w:fldCharType="end"/>
      </w:r>
      <w:r>
        <w:rPr>
          <w:rFonts w:hint="eastAsia" w:ascii="宋体" w:hAnsi="宋体" w:eastAsia="宋体" w:cs="宋体"/>
          <w:szCs w:val="21"/>
        </w:rPr>
        <w:fldChar w:fldCharType="end"/>
      </w:r>
    </w:p>
    <w:p w14:paraId="7A674C7A">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_Toc11442 </w:instrText>
      </w:r>
      <w:r>
        <w:rPr>
          <w:rFonts w:hint="eastAsia" w:ascii="宋体" w:hAnsi="宋体" w:eastAsia="宋体" w:cs="宋体"/>
          <w:szCs w:val="21"/>
        </w:rPr>
        <w:fldChar w:fldCharType="separate"/>
      </w:r>
      <w:r>
        <w:rPr>
          <w:rFonts w:hint="eastAsia" w:asciiTheme="minorEastAsia" w:hAnsiTheme="minorEastAsia" w:eastAsiaTheme="minorEastAsia"/>
          <w:szCs w:val="21"/>
        </w:rPr>
        <w:t>1.2 资金来源和落实情况</w:t>
      </w:r>
      <w:r>
        <w:tab/>
      </w:r>
      <w:r>
        <w:fldChar w:fldCharType="begin"/>
      </w:r>
      <w:r>
        <w:instrText xml:space="preserve"> PAGEREF _Toc11442 \h </w:instrText>
      </w:r>
      <w:r>
        <w:fldChar w:fldCharType="separate"/>
      </w:r>
      <w:r>
        <w:t>20</w:t>
      </w:r>
      <w:r>
        <w:fldChar w:fldCharType="end"/>
      </w:r>
      <w:r>
        <w:rPr>
          <w:rFonts w:hint="eastAsia" w:ascii="宋体" w:hAnsi="宋体" w:eastAsia="宋体" w:cs="宋体"/>
          <w:szCs w:val="21"/>
        </w:rPr>
        <w:fldChar w:fldCharType="end"/>
      </w:r>
    </w:p>
    <w:p w14:paraId="4DB18A72">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_Toc19749 </w:instrText>
      </w:r>
      <w:r>
        <w:rPr>
          <w:rFonts w:hint="eastAsia" w:ascii="宋体" w:hAnsi="宋体" w:eastAsia="宋体" w:cs="宋体"/>
          <w:szCs w:val="21"/>
        </w:rPr>
        <w:fldChar w:fldCharType="separate"/>
      </w:r>
      <w:r>
        <w:rPr>
          <w:rFonts w:hint="eastAsia" w:asciiTheme="minorEastAsia" w:hAnsiTheme="minorEastAsia" w:eastAsiaTheme="minorEastAsia"/>
          <w:szCs w:val="21"/>
        </w:rPr>
        <w:t>1.3 招标范围、计划工期和质量要求</w:t>
      </w:r>
      <w:r>
        <w:tab/>
      </w:r>
      <w:r>
        <w:fldChar w:fldCharType="begin"/>
      </w:r>
      <w:r>
        <w:instrText xml:space="preserve"> PAGEREF _Toc19749 \h </w:instrText>
      </w:r>
      <w:r>
        <w:fldChar w:fldCharType="separate"/>
      </w:r>
      <w:r>
        <w:t>20</w:t>
      </w:r>
      <w:r>
        <w:fldChar w:fldCharType="end"/>
      </w:r>
      <w:r>
        <w:rPr>
          <w:rFonts w:hint="eastAsia" w:ascii="宋体" w:hAnsi="宋体" w:eastAsia="宋体" w:cs="宋体"/>
          <w:szCs w:val="21"/>
        </w:rPr>
        <w:fldChar w:fldCharType="end"/>
      </w:r>
    </w:p>
    <w:p w14:paraId="0FB4B473">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_Toc17681 </w:instrText>
      </w:r>
      <w:r>
        <w:rPr>
          <w:rFonts w:hint="eastAsia" w:ascii="宋体" w:hAnsi="宋体" w:eastAsia="宋体" w:cs="宋体"/>
          <w:szCs w:val="21"/>
        </w:rPr>
        <w:fldChar w:fldCharType="separate"/>
      </w:r>
      <w:r>
        <w:rPr>
          <w:rFonts w:hint="eastAsia" w:asciiTheme="minorEastAsia" w:hAnsiTheme="minorEastAsia" w:eastAsiaTheme="minorEastAsia"/>
          <w:szCs w:val="21"/>
        </w:rPr>
        <w:t>1.4 供应商资格要求</w:t>
      </w:r>
      <w:r>
        <w:tab/>
      </w:r>
      <w:r>
        <w:fldChar w:fldCharType="begin"/>
      </w:r>
      <w:r>
        <w:instrText xml:space="preserve"> PAGEREF _Toc17681 \h </w:instrText>
      </w:r>
      <w:r>
        <w:fldChar w:fldCharType="separate"/>
      </w:r>
      <w:r>
        <w:t>20</w:t>
      </w:r>
      <w:r>
        <w:fldChar w:fldCharType="end"/>
      </w:r>
      <w:r>
        <w:rPr>
          <w:rFonts w:hint="eastAsia" w:ascii="宋体" w:hAnsi="宋体" w:eastAsia="宋体" w:cs="宋体"/>
          <w:szCs w:val="21"/>
        </w:rPr>
        <w:fldChar w:fldCharType="end"/>
      </w:r>
    </w:p>
    <w:p w14:paraId="519701AE">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_Toc24304 </w:instrText>
      </w:r>
      <w:r>
        <w:rPr>
          <w:rFonts w:hint="eastAsia" w:ascii="宋体" w:hAnsi="宋体" w:eastAsia="宋体" w:cs="宋体"/>
          <w:szCs w:val="21"/>
        </w:rPr>
        <w:fldChar w:fldCharType="separate"/>
      </w:r>
      <w:r>
        <w:rPr>
          <w:rFonts w:hint="eastAsia" w:asciiTheme="minorEastAsia" w:hAnsiTheme="minorEastAsia" w:eastAsiaTheme="minorEastAsia"/>
          <w:szCs w:val="21"/>
        </w:rPr>
        <w:t>1.5 费用承担</w:t>
      </w:r>
      <w:r>
        <w:tab/>
      </w:r>
      <w:r>
        <w:fldChar w:fldCharType="begin"/>
      </w:r>
      <w:r>
        <w:instrText xml:space="preserve"> PAGEREF _Toc24304 \h </w:instrText>
      </w:r>
      <w:r>
        <w:fldChar w:fldCharType="separate"/>
      </w:r>
      <w:r>
        <w:t>21</w:t>
      </w:r>
      <w:r>
        <w:fldChar w:fldCharType="end"/>
      </w:r>
      <w:r>
        <w:rPr>
          <w:rFonts w:hint="eastAsia" w:ascii="宋体" w:hAnsi="宋体" w:eastAsia="宋体" w:cs="宋体"/>
          <w:szCs w:val="21"/>
        </w:rPr>
        <w:fldChar w:fldCharType="end"/>
      </w:r>
    </w:p>
    <w:p w14:paraId="571A2C8F">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_Toc9245 </w:instrText>
      </w:r>
      <w:r>
        <w:rPr>
          <w:rFonts w:hint="eastAsia" w:ascii="宋体" w:hAnsi="宋体" w:eastAsia="宋体" w:cs="宋体"/>
          <w:szCs w:val="21"/>
        </w:rPr>
        <w:fldChar w:fldCharType="separate"/>
      </w:r>
      <w:r>
        <w:rPr>
          <w:rFonts w:hint="eastAsia" w:asciiTheme="minorEastAsia" w:hAnsiTheme="minorEastAsia" w:eastAsiaTheme="minorEastAsia"/>
          <w:szCs w:val="21"/>
        </w:rPr>
        <w:t>1.6 保密</w:t>
      </w:r>
      <w:r>
        <w:tab/>
      </w:r>
      <w:r>
        <w:fldChar w:fldCharType="begin"/>
      </w:r>
      <w:r>
        <w:instrText xml:space="preserve"> PAGEREF _Toc9245 \h </w:instrText>
      </w:r>
      <w:r>
        <w:fldChar w:fldCharType="separate"/>
      </w:r>
      <w:r>
        <w:t>21</w:t>
      </w:r>
      <w:r>
        <w:fldChar w:fldCharType="end"/>
      </w:r>
      <w:r>
        <w:rPr>
          <w:rFonts w:hint="eastAsia" w:ascii="宋体" w:hAnsi="宋体" w:eastAsia="宋体" w:cs="宋体"/>
          <w:szCs w:val="21"/>
        </w:rPr>
        <w:fldChar w:fldCharType="end"/>
      </w:r>
    </w:p>
    <w:p w14:paraId="6D927CEA">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_Toc5417 </w:instrText>
      </w:r>
      <w:r>
        <w:rPr>
          <w:rFonts w:hint="eastAsia" w:ascii="宋体" w:hAnsi="宋体" w:eastAsia="宋体" w:cs="宋体"/>
          <w:szCs w:val="21"/>
        </w:rPr>
        <w:fldChar w:fldCharType="separate"/>
      </w:r>
      <w:r>
        <w:rPr>
          <w:rFonts w:hint="eastAsia" w:asciiTheme="minorEastAsia" w:hAnsiTheme="minorEastAsia" w:eastAsiaTheme="minorEastAsia"/>
          <w:szCs w:val="21"/>
        </w:rPr>
        <w:t>1.7 语言文字</w:t>
      </w:r>
      <w:r>
        <w:tab/>
      </w:r>
      <w:r>
        <w:fldChar w:fldCharType="begin"/>
      </w:r>
      <w:r>
        <w:instrText xml:space="preserve"> PAGEREF _Toc5417 \h </w:instrText>
      </w:r>
      <w:r>
        <w:fldChar w:fldCharType="separate"/>
      </w:r>
      <w:r>
        <w:t>21</w:t>
      </w:r>
      <w:r>
        <w:fldChar w:fldCharType="end"/>
      </w:r>
      <w:r>
        <w:rPr>
          <w:rFonts w:hint="eastAsia" w:ascii="宋体" w:hAnsi="宋体" w:eastAsia="宋体" w:cs="宋体"/>
          <w:szCs w:val="21"/>
        </w:rPr>
        <w:fldChar w:fldCharType="end"/>
      </w:r>
    </w:p>
    <w:p w14:paraId="53EF0126">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_Toc21882 </w:instrText>
      </w:r>
      <w:r>
        <w:rPr>
          <w:rFonts w:hint="eastAsia" w:ascii="宋体" w:hAnsi="宋体" w:eastAsia="宋体" w:cs="宋体"/>
          <w:szCs w:val="21"/>
        </w:rPr>
        <w:fldChar w:fldCharType="separate"/>
      </w:r>
      <w:r>
        <w:rPr>
          <w:rFonts w:hint="eastAsia" w:asciiTheme="minorEastAsia" w:hAnsiTheme="minorEastAsia" w:eastAsiaTheme="minorEastAsia"/>
          <w:szCs w:val="21"/>
        </w:rPr>
        <w:t>1.8 计量单位</w:t>
      </w:r>
      <w:r>
        <w:tab/>
      </w:r>
      <w:r>
        <w:fldChar w:fldCharType="begin"/>
      </w:r>
      <w:r>
        <w:instrText xml:space="preserve"> PAGEREF _Toc21882 \h </w:instrText>
      </w:r>
      <w:r>
        <w:fldChar w:fldCharType="separate"/>
      </w:r>
      <w:r>
        <w:t>21</w:t>
      </w:r>
      <w:r>
        <w:fldChar w:fldCharType="end"/>
      </w:r>
      <w:r>
        <w:rPr>
          <w:rFonts w:hint="eastAsia" w:ascii="宋体" w:hAnsi="宋体" w:eastAsia="宋体" w:cs="宋体"/>
          <w:szCs w:val="21"/>
        </w:rPr>
        <w:fldChar w:fldCharType="end"/>
      </w:r>
    </w:p>
    <w:p w14:paraId="49777F9C">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_Toc6808 </w:instrText>
      </w:r>
      <w:r>
        <w:rPr>
          <w:rFonts w:hint="eastAsia" w:ascii="宋体" w:hAnsi="宋体" w:eastAsia="宋体" w:cs="宋体"/>
          <w:szCs w:val="21"/>
        </w:rPr>
        <w:fldChar w:fldCharType="separate"/>
      </w:r>
      <w:r>
        <w:rPr>
          <w:rFonts w:hint="eastAsia" w:asciiTheme="minorEastAsia" w:hAnsiTheme="minorEastAsia" w:eastAsiaTheme="minorEastAsia"/>
          <w:szCs w:val="21"/>
        </w:rPr>
        <w:t>1.9 踏勘现场</w:t>
      </w:r>
      <w:r>
        <w:tab/>
      </w:r>
      <w:r>
        <w:fldChar w:fldCharType="begin"/>
      </w:r>
      <w:r>
        <w:instrText xml:space="preserve"> PAGEREF _Toc6808 \h </w:instrText>
      </w:r>
      <w:r>
        <w:fldChar w:fldCharType="separate"/>
      </w:r>
      <w:r>
        <w:t>21</w:t>
      </w:r>
      <w:r>
        <w:fldChar w:fldCharType="end"/>
      </w:r>
      <w:r>
        <w:rPr>
          <w:rFonts w:hint="eastAsia" w:ascii="宋体" w:hAnsi="宋体" w:eastAsia="宋体" w:cs="宋体"/>
          <w:szCs w:val="21"/>
        </w:rPr>
        <w:fldChar w:fldCharType="end"/>
      </w:r>
    </w:p>
    <w:p w14:paraId="2D80674C">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_Toc14270 </w:instrText>
      </w:r>
      <w:r>
        <w:rPr>
          <w:rFonts w:hint="eastAsia" w:ascii="宋体" w:hAnsi="宋体" w:eastAsia="宋体" w:cs="宋体"/>
          <w:szCs w:val="21"/>
        </w:rPr>
        <w:fldChar w:fldCharType="separate"/>
      </w:r>
      <w:r>
        <w:rPr>
          <w:rFonts w:hint="eastAsia" w:asciiTheme="minorEastAsia" w:hAnsiTheme="minorEastAsia" w:eastAsiaTheme="minorEastAsia"/>
          <w:szCs w:val="21"/>
        </w:rPr>
        <w:t>1.10 投标预备会</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本项目不适用</w:t>
      </w:r>
      <w:r>
        <w:rPr>
          <w:rFonts w:hint="eastAsia" w:asciiTheme="minorEastAsia" w:hAnsiTheme="minorEastAsia" w:eastAsiaTheme="minorEastAsia"/>
          <w:szCs w:val="21"/>
          <w:lang w:eastAsia="zh-CN"/>
        </w:rPr>
        <w:t>）</w:t>
      </w:r>
      <w:r>
        <w:tab/>
      </w:r>
      <w:r>
        <w:fldChar w:fldCharType="begin"/>
      </w:r>
      <w:r>
        <w:instrText xml:space="preserve"> PAGEREF _Toc14270 \h </w:instrText>
      </w:r>
      <w:r>
        <w:fldChar w:fldCharType="separate"/>
      </w:r>
      <w:r>
        <w:t>21</w:t>
      </w:r>
      <w:r>
        <w:fldChar w:fldCharType="end"/>
      </w:r>
      <w:r>
        <w:rPr>
          <w:rFonts w:hint="eastAsia" w:ascii="宋体" w:hAnsi="宋体" w:eastAsia="宋体" w:cs="宋体"/>
          <w:szCs w:val="21"/>
        </w:rPr>
        <w:fldChar w:fldCharType="end"/>
      </w:r>
    </w:p>
    <w:p w14:paraId="7CDC3F81">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_Toc24253 </w:instrText>
      </w:r>
      <w:r>
        <w:rPr>
          <w:rFonts w:hint="eastAsia" w:ascii="宋体" w:hAnsi="宋体" w:eastAsia="宋体" w:cs="宋体"/>
          <w:szCs w:val="21"/>
        </w:rPr>
        <w:fldChar w:fldCharType="separate"/>
      </w:r>
      <w:r>
        <w:rPr>
          <w:rFonts w:hint="eastAsia" w:asciiTheme="minorEastAsia" w:hAnsiTheme="minorEastAsia" w:eastAsiaTheme="minorEastAsia"/>
          <w:szCs w:val="21"/>
        </w:rPr>
        <w:t>1.11 分包</w:t>
      </w:r>
      <w:r>
        <w:tab/>
      </w:r>
      <w:r>
        <w:fldChar w:fldCharType="begin"/>
      </w:r>
      <w:r>
        <w:instrText xml:space="preserve"> PAGEREF _Toc24253 \h </w:instrText>
      </w:r>
      <w:r>
        <w:fldChar w:fldCharType="separate"/>
      </w:r>
      <w:r>
        <w:t>22</w:t>
      </w:r>
      <w:r>
        <w:fldChar w:fldCharType="end"/>
      </w:r>
      <w:r>
        <w:rPr>
          <w:rFonts w:hint="eastAsia" w:ascii="宋体" w:hAnsi="宋体" w:eastAsia="宋体" w:cs="宋体"/>
          <w:szCs w:val="21"/>
        </w:rPr>
        <w:fldChar w:fldCharType="end"/>
      </w:r>
    </w:p>
    <w:p w14:paraId="283162A0">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_Toc25249 </w:instrText>
      </w:r>
      <w:r>
        <w:rPr>
          <w:rFonts w:hint="eastAsia" w:ascii="宋体" w:hAnsi="宋体" w:eastAsia="宋体" w:cs="宋体"/>
          <w:szCs w:val="21"/>
        </w:rPr>
        <w:fldChar w:fldCharType="separate"/>
      </w:r>
      <w:r>
        <w:rPr>
          <w:rFonts w:hint="eastAsia" w:asciiTheme="minorEastAsia" w:hAnsiTheme="minorEastAsia" w:eastAsiaTheme="minorEastAsia"/>
          <w:szCs w:val="21"/>
        </w:rPr>
        <w:t>1.12 偏离</w:t>
      </w:r>
      <w:r>
        <w:tab/>
      </w:r>
      <w:r>
        <w:fldChar w:fldCharType="begin"/>
      </w:r>
      <w:r>
        <w:instrText xml:space="preserve"> PAGEREF _Toc25249 \h </w:instrText>
      </w:r>
      <w:r>
        <w:fldChar w:fldCharType="separate"/>
      </w:r>
      <w:r>
        <w:t>22</w:t>
      </w:r>
      <w:r>
        <w:fldChar w:fldCharType="end"/>
      </w:r>
      <w:r>
        <w:rPr>
          <w:rFonts w:hint="eastAsia" w:ascii="宋体" w:hAnsi="宋体" w:eastAsia="宋体" w:cs="宋体"/>
          <w:szCs w:val="21"/>
        </w:rPr>
        <w:fldChar w:fldCharType="end"/>
      </w:r>
    </w:p>
    <w:p w14:paraId="4DE607DD">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_Toc20414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2. 磋商文件</w:t>
      </w:r>
      <w:r>
        <w:tab/>
      </w:r>
      <w:r>
        <w:fldChar w:fldCharType="begin"/>
      </w:r>
      <w:r>
        <w:instrText xml:space="preserve"> PAGEREF _Toc20414 \h </w:instrText>
      </w:r>
      <w:r>
        <w:fldChar w:fldCharType="separate"/>
      </w:r>
      <w:r>
        <w:t>22</w:t>
      </w:r>
      <w:r>
        <w:fldChar w:fldCharType="end"/>
      </w:r>
      <w:r>
        <w:rPr>
          <w:rFonts w:hint="eastAsia" w:ascii="宋体" w:hAnsi="宋体" w:eastAsia="宋体" w:cs="宋体"/>
          <w:szCs w:val="21"/>
        </w:rPr>
        <w:fldChar w:fldCharType="end"/>
      </w:r>
    </w:p>
    <w:p w14:paraId="46079869">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_Toc13243 </w:instrText>
      </w:r>
      <w:r>
        <w:rPr>
          <w:rFonts w:hint="eastAsia" w:ascii="宋体" w:hAnsi="宋体" w:eastAsia="宋体" w:cs="宋体"/>
          <w:szCs w:val="21"/>
        </w:rPr>
        <w:fldChar w:fldCharType="separate"/>
      </w:r>
      <w:r>
        <w:rPr>
          <w:rFonts w:hint="eastAsia" w:asciiTheme="minorEastAsia" w:hAnsiTheme="minorEastAsia" w:eastAsiaTheme="minorEastAsia"/>
          <w:szCs w:val="21"/>
        </w:rPr>
        <w:t>2.1 磋商文件的组成</w:t>
      </w:r>
      <w:r>
        <w:tab/>
      </w:r>
      <w:r>
        <w:fldChar w:fldCharType="begin"/>
      </w:r>
      <w:r>
        <w:instrText xml:space="preserve"> PAGEREF _Toc13243 \h </w:instrText>
      </w:r>
      <w:r>
        <w:fldChar w:fldCharType="separate"/>
      </w:r>
      <w:r>
        <w:t>22</w:t>
      </w:r>
      <w:r>
        <w:fldChar w:fldCharType="end"/>
      </w:r>
      <w:r>
        <w:rPr>
          <w:rFonts w:hint="eastAsia" w:ascii="宋体" w:hAnsi="宋体" w:eastAsia="宋体" w:cs="宋体"/>
          <w:szCs w:val="21"/>
        </w:rPr>
        <w:fldChar w:fldCharType="end"/>
      </w:r>
    </w:p>
    <w:p w14:paraId="3250832D">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_Toc1209 </w:instrText>
      </w:r>
      <w:r>
        <w:rPr>
          <w:rFonts w:hint="eastAsia" w:ascii="宋体" w:hAnsi="宋体" w:eastAsia="宋体" w:cs="宋体"/>
          <w:szCs w:val="21"/>
        </w:rPr>
        <w:fldChar w:fldCharType="separate"/>
      </w:r>
      <w:r>
        <w:rPr>
          <w:rFonts w:hint="eastAsia" w:asciiTheme="minorEastAsia" w:hAnsiTheme="minorEastAsia" w:eastAsiaTheme="minorEastAsia"/>
          <w:szCs w:val="21"/>
        </w:rPr>
        <w:t>2.2 磋商文件的澄清</w:t>
      </w:r>
      <w:r>
        <w:tab/>
      </w:r>
      <w:r>
        <w:fldChar w:fldCharType="begin"/>
      </w:r>
      <w:r>
        <w:instrText xml:space="preserve"> PAGEREF _Toc1209 \h </w:instrText>
      </w:r>
      <w:r>
        <w:fldChar w:fldCharType="separate"/>
      </w:r>
      <w:r>
        <w:t>22</w:t>
      </w:r>
      <w:r>
        <w:fldChar w:fldCharType="end"/>
      </w:r>
      <w:r>
        <w:rPr>
          <w:rFonts w:hint="eastAsia" w:ascii="宋体" w:hAnsi="宋体" w:eastAsia="宋体" w:cs="宋体"/>
          <w:szCs w:val="21"/>
        </w:rPr>
        <w:fldChar w:fldCharType="end"/>
      </w:r>
    </w:p>
    <w:p w14:paraId="12ED0C1B">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_Toc24075 </w:instrText>
      </w:r>
      <w:r>
        <w:rPr>
          <w:rFonts w:hint="eastAsia" w:ascii="宋体" w:hAnsi="宋体" w:eastAsia="宋体" w:cs="宋体"/>
          <w:szCs w:val="21"/>
        </w:rPr>
        <w:fldChar w:fldCharType="separate"/>
      </w:r>
      <w:r>
        <w:rPr>
          <w:rFonts w:hint="eastAsia" w:asciiTheme="minorEastAsia" w:hAnsiTheme="minorEastAsia" w:eastAsiaTheme="minorEastAsia"/>
          <w:szCs w:val="21"/>
        </w:rPr>
        <w:t>2.3 磋商文件的修改</w:t>
      </w:r>
      <w:r>
        <w:tab/>
      </w:r>
      <w:r>
        <w:fldChar w:fldCharType="begin"/>
      </w:r>
      <w:r>
        <w:instrText xml:space="preserve"> PAGEREF _Toc24075 \h </w:instrText>
      </w:r>
      <w:r>
        <w:fldChar w:fldCharType="separate"/>
      </w:r>
      <w:r>
        <w:t>23</w:t>
      </w:r>
      <w:r>
        <w:fldChar w:fldCharType="end"/>
      </w:r>
      <w:r>
        <w:rPr>
          <w:rFonts w:hint="eastAsia" w:ascii="宋体" w:hAnsi="宋体" w:eastAsia="宋体" w:cs="宋体"/>
          <w:szCs w:val="21"/>
        </w:rPr>
        <w:fldChar w:fldCharType="end"/>
      </w:r>
    </w:p>
    <w:p w14:paraId="43D3D950">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_Toc25508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3. 响应文件</w:t>
      </w:r>
      <w:r>
        <w:tab/>
      </w:r>
      <w:r>
        <w:fldChar w:fldCharType="begin"/>
      </w:r>
      <w:r>
        <w:instrText xml:space="preserve"> PAGEREF _Toc25508 \h </w:instrText>
      </w:r>
      <w:r>
        <w:fldChar w:fldCharType="separate"/>
      </w:r>
      <w:r>
        <w:t>23</w:t>
      </w:r>
      <w:r>
        <w:fldChar w:fldCharType="end"/>
      </w:r>
      <w:r>
        <w:rPr>
          <w:rFonts w:hint="eastAsia" w:ascii="宋体" w:hAnsi="宋体" w:eastAsia="宋体" w:cs="宋体"/>
          <w:szCs w:val="21"/>
        </w:rPr>
        <w:fldChar w:fldCharType="end"/>
      </w:r>
    </w:p>
    <w:p w14:paraId="339D1102">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_Toc31453 </w:instrText>
      </w:r>
      <w:r>
        <w:rPr>
          <w:rFonts w:hint="eastAsia" w:ascii="宋体" w:hAnsi="宋体" w:eastAsia="宋体" w:cs="宋体"/>
          <w:szCs w:val="21"/>
        </w:rPr>
        <w:fldChar w:fldCharType="separate"/>
      </w:r>
      <w:r>
        <w:rPr>
          <w:rFonts w:hint="eastAsia" w:asciiTheme="minorEastAsia" w:hAnsiTheme="minorEastAsia" w:eastAsiaTheme="minorEastAsia"/>
          <w:szCs w:val="21"/>
        </w:rPr>
        <w:t>3.1 响应文件的组成</w:t>
      </w:r>
      <w:r>
        <w:tab/>
      </w:r>
      <w:r>
        <w:fldChar w:fldCharType="begin"/>
      </w:r>
      <w:r>
        <w:instrText xml:space="preserve"> PAGEREF _Toc31453 \h </w:instrText>
      </w:r>
      <w:r>
        <w:fldChar w:fldCharType="separate"/>
      </w:r>
      <w:r>
        <w:t>23</w:t>
      </w:r>
      <w:r>
        <w:fldChar w:fldCharType="end"/>
      </w:r>
      <w:r>
        <w:rPr>
          <w:rFonts w:hint="eastAsia" w:ascii="宋体" w:hAnsi="宋体" w:eastAsia="宋体" w:cs="宋体"/>
          <w:szCs w:val="21"/>
        </w:rPr>
        <w:fldChar w:fldCharType="end"/>
      </w:r>
    </w:p>
    <w:p w14:paraId="02B5E3F9">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_Toc26396 </w:instrText>
      </w:r>
      <w:r>
        <w:rPr>
          <w:rFonts w:hint="eastAsia" w:ascii="宋体" w:hAnsi="宋体" w:eastAsia="宋体" w:cs="宋体"/>
          <w:szCs w:val="21"/>
        </w:rPr>
        <w:fldChar w:fldCharType="separate"/>
      </w:r>
      <w:r>
        <w:rPr>
          <w:rFonts w:hint="eastAsia" w:asciiTheme="minorEastAsia" w:hAnsiTheme="minorEastAsia" w:eastAsiaTheme="minorEastAsia"/>
          <w:szCs w:val="21"/>
        </w:rPr>
        <w:t>3.2 投标报价</w:t>
      </w:r>
      <w:r>
        <w:tab/>
      </w:r>
      <w:r>
        <w:fldChar w:fldCharType="begin"/>
      </w:r>
      <w:r>
        <w:instrText xml:space="preserve"> PAGEREF _Toc26396 \h </w:instrText>
      </w:r>
      <w:r>
        <w:fldChar w:fldCharType="separate"/>
      </w:r>
      <w:r>
        <w:t>23</w:t>
      </w:r>
      <w:r>
        <w:fldChar w:fldCharType="end"/>
      </w:r>
      <w:r>
        <w:rPr>
          <w:rFonts w:hint="eastAsia" w:ascii="宋体" w:hAnsi="宋体" w:eastAsia="宋体" w:cs="宋体"/>
          <w:szCs w:val="21"/>
        </w:rPr>
        <w:fldChar w:fldCharType="end"/>
      </w:r>
    </w:p>
    <w:p w14:paraId="663789C2">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_Toc20173 </w:instrText>
      </w:r>
      <w:r>
        <w:rPr>
          <w:rFonts w:hint="eastAsia" w:ascii="宋体" w:hAnsi="宋体" w:eastAsia="宋体" w:cs="宋体"/>
          <w:szCs w:val="21"/>
        </w:rPr>
        <w:fldChar w:fldCharType="separate"/>
      </w:r>
      <w:r>
        <w:rPr>
          <w:rFonts w:hint="eastAsia" w:asciiTheme="minorEastAsia" w:hAnsiTheme="minorEastAsia" w:eastAsiaTheme="minorEastAsia"/>
          <w:szCs w:val="21"/>
        </w:rPr>
        <w:t>3.3 投标有效期</w:t>
      </w:r>
      <w:r>
        <w:tab/>
      </w:r>
      <w:r>
        <w:fldChar w:fldCharType="begin"/>
      </w:r>
      <w:r>
        <w:instrText xml:space="preserve"> PAGEREF _Toc20173 \h </w:instrText>
      </w:r>
      <w:r>
        <w:fldChar w:fldCharType="separate"/>
      </w:r>
      <w:r>
        <w:t>23</w:t>
      </w:r>
      <w:r>
        <w:fldChar w:fldCharType="end"/>
      </w:r>
      <w:r>
        <w:rPr>
          <w:rFonts w:hint="eastAsia" w:ascii="宋体" w:hAnsi="宋体" w:eastAsia="宋体" w:cs="宋体"/>
          <w:szCs w:val="21"/>
        </w:rPr>
        <w:fldChar w:fldCharType="end"/>
      </w:r>
    </w:p>
    <w:p w14:paraId="4480EDD3">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_Toc3037 </w:instrText>
      </w:r>
      <w:r>
        <w:rPr>
          <w:rFonts w:hint="eastAsia" w:ascii="宋体" w:hAnsi="宋体" w:eastAsia="宋体" w:cs="宋体"/>
          <w:szCs w:val="21"/>
        </w:rPr>
        <w:fldChar w:fldCharType="separate"/>
      </w:r>
      <w:r>
        <w:rPr>
          <w:rFonts w:hint="eastAsia" w:asciiTheme="minorEastAsia" w:hAnsiTheme="minorEastAsia" w:eastAsiaTheme="minorEastAsia"/>
          <w:szCs w:val="21"/>
        </w:rPr>
        <w:t>3.4 投标保证金</w:t>
      </w:r>
      <w:r>
        <w:rPr>
          <w:rFonts w:hint="eastAsia" w:asciiTheme="minorEastAsia" w:hAnsiTheme="minorEastAsia" w:eastAsiaTheme="minorEastAsia"/>
          <w:bCs/>
          <w:szCs w:val="21"/>
        </w:rPr>
        <w:t>（本项目不适用）</w:t>
      </w:r>
      <w:r>
        <w:tab/>
      </w:r>
      <w:r>
        <w:fldChar w:fldCharType="begin"/>
      </w:r>
      <w:r>
        <w:instrText xml:space="preserve"> PAGEREF _Toc3037 \h </w:instrText>
      </w:r>
      <w:r>
        <w:fldChar w:fldCharType="separate"/>
      </w:r>
      <w:r>
        <w:t>24</w:t>
      </w:r>
      <w:r>
        <w:fldChar w:fldCharType="end"/>
      </w:r>
      <w:r>
        <w:rPr>
          <w:rFonts w:hint="eastAsia" w:ascii="宋体" w:hAnsi="宋体" w:eastAsia="宋体" w:cs="宋体"/>
          <w:szCs w:val="21"/>
        </w:rPr>
        <w:fldChar w:fldCharType="end"/>
      </w:r>
    </w:p>
    <w:p w14:paraId="3297D9F1">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_Toc19449 </w:instrText>
      </w:r>
      <w:r>
        <w:rPr>
          <w:rFonts w:hint="eastAsia" w:ascii="宋体" w:hAnsi="宋体" w:eastAsia="宋体" w:cs="宋体"/>
          <w:szCs w:val="21"/>
        </w:rPr>
        <w:fldChar w:fldCharType="separate"/>
      </w:r>
      <w:r>
        <w:rPr>
          <w:rFonts w:hint="eastAsia" w:asciiTheme="minorEastAsia" w:hAnsiTheme="minorEastAsia" w:eastAsiaTheme="minorEastAsia"/>
          <w:szCs w:val="21"/>
        </w:rPr>
        <w:t>3.5 资格审查资料</w:t>
      </w:r>
      <w:r>
        <w:tab/>
      </w:r>
      <w:r>
        <w:fldChar w:fldCharType="begin"/>
      </w:r>
      <w:r>
        <w:instrText xml:space="preserve"> PAGEREF _Toc19449 \h </w:instrText>
      </w:r>
      <w:r>
        <w:fldChar w:fldCharType="separate"/>
      </w:r>
      <w:r>
        <w:t>24</w:t>
      </w:r>
      <w:r>
        <w:fldChar w:fldCharType="end"/>
      </w:r>
      <w:r>
        <w:rPr>
          <w:rFonts w:hint="eastAsia" w:ascii="宋体" w:hAnsi="宋体" w:eastAsia="宋体" w:cs="宋体"/>
          <w:szCs w:val="21"/>
        </w:rPr>
        <w:fldChar w:fldCharType="end"/>
      </w:r>
    </w:p>
    <w:p w14:paraId="51C648CA">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_Toc27311 </w:instrText>
      </w:r>
      <w:r>
        <w:rPr>
          <w:rFonts w:hint="eastAsia" w:ascii="宋体" w:hAnsi="宋体" w:eastAsia="宋体" w:cs="宋体"/>
          <w:szCs w:val="21"/>
        </w:rPr>
        <w:fldChar w:fldCharType="separate"/>
      </w:r>
      <w:r>
        <w:rPr>
          <w:rFonts w:hint="eastAsia" w:asciiTheme="minorEastAsia" w:hAnsiTheme="minorEastAsia" w:eastAsiaTheme="minorEastAsia"/>
          <w:szCs w:val="21"/>
        </w:rPr>
        <w:t>3.6 备选投标方案（本项目不适用）</w:t>
      </w:r>
      <w:r>
        <w:tab/>
      </w:r>
      <w:r>
        <w:fldChar w:fldCharType="begin"/>
      </w:r>
      <w:r>
        <w:instrText xml:space="preserve"> PAGEREF _Toc27311 \h </w:instrText>
      </w:r>
      <w:r>
        <w:fldChar w:fldCharType="separate"/>
      </w:r>
      <w:r>
        <w:t>24</w:t>
      </w:r>
      <w:r>
        <w:fldChar w:fldCharType="end"/>
      </w:r>
      <w:r>
        <w:rPr>
          <w:rFonts w:hint="eastAsia" w:ascii="宋体" w:hAnsi="宋体" w:eastAsia="宋体" w:cs="宋体"/>
          <w:szCs w:val="21"/>
        </w:rPr>
        <w:fldChar w:fldCharType="end"/>
      </w:r>
    </w:p>
    <w:p w14:paraId="70BD7C6E">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_Toc25246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4. 投标</w:t>
      </w:r>
      <w:r>
        <w:tab/>
      </w:r>
      <w:r>
        <w:fldChar w:fldCharType="begin"/>
      </w:r>
      <w:r>
        <w:instrText xml:space="preserve"> PAGEREF _Toc25246 \h </w:instrText>
      </w:r>
      <w:r>
        <w:fldChar w:fldCharType="separate"/>
      </w:r>
      <w:r>
        <w:t>24</w:t>
      </w:r>
      <w:r>
        <w:fldChar w:fldCharType="end"/>
      </w:r>
      <w:r>
        <w:rPr>
          <w:rFonts w:hint="eastAsia" w:ascii="宋体" w:hAnsi="宋体" w:eastAsia="宋体" w:cs="宋体"/>
          <w:szCs w:val="21"/>
        </w:rPr>
        <w:fldChar w:fldCharType="end"/>
      </w:r>
    </w:p>
    <w:p w14:paraId="122EB67B">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_Toc27407 </w:instrText>
      </w:r>
      <w:r>
        <w:rPr>
          <w:rFonts w:hint="eastAsia" w:ascii="宋体" w:hAnsi="宋体" w:eastAsia="宋体" w:cs="宋体"/>
          <w:szCs w:val="21"/>
        </w:rPr>
        <w:fldChar w:fldCharType="separate"/>
      </w:r>
      <w:r>
        <w:rPr>
          <w:rFonts w:hint="eastAsia" w:asciiTheme="minorEastAsia" w:hAnsiTheme="minorEastAsia" w:eastAsiaTheme="minorEastAsia"/>
          <w:szCs w:val="21"/>
        </w:rPr>
        <w:t>4.1 响应文件的递交</w:t>
      </w:r>
      <w:r>
        <w:tab/>
      </w:r>
      <w:r>
        <w:fldChar w:fldCharType="begin"/>
      </w:r>
      <w:r>
        <w:instrText xml:space="preserve"> PAGEREF _Toc27407 \h </w:instrText>
      </w:r>
      <w:r>
        <w:fldChar w:fldCharType="separate"/>
      </w:r>
      <w:r>
        <w:t>24</w:t>
      </w:r>
      <w:r>
        <w:fldChar w:fldCharType="end"/>
      </w:r>
      <w:r>
        <w:rPr>
          <w:rFonts w:hint="eastAsia" w:ascii="宋体" w:hAnsi="宋体" w:eastAsia="宋体" w:cs="宋体"/>
          <w:szCs w:val="21"/>
        </w:rPr>
        <w:fldChar w:fldCharType="end"/>
      </w:r>
    </w:p>
    <w:p w14:paraId="00EC6990">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_Toc31663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5. 开标</w:t>
      </w:r>
      <w:r>
        <w:tab/>
      </w:r>
      <w:r>
        <w:fldChar w:fldCharType="begin"/>
      </w:r>
      <w:r>
        <w:instrText xml:space="preserve"> PAGEREF _Toc31663 \h </w:instrText>
      </w:r>
      <w:r>
        <w:fldChar w:fldCharType="separate"/>
      </w:r>
      <w:r>
        <w:t>25</w:t>
      </w:r>
      <w:r>
        <w:fldChar w:fldCharType="end"/>
      </w:r>
      <w:r>
        <w:rPr>
          <w:rFonts w:hint="eastAsia" w:ascii="宋体" w:hAnsi="宋体" w:eastAsia="宋体" w:cs="宋体"/>
          <w:szCs w:val="21"/>
        </w:rPr>
        <w:fldChar w:fldCharType="end"/>
      </w:r>
    </w:p>
    <w:p w14:paraId="53A8E506">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_Toc7141 </w:instrText>
      </w:r>
      <w:r>
        <w:rPr>
          <w:rFonts w:hint="eastAsia" w:ascii="宋体" w:hAnsi="宋体" w:eastAsia="宋体" w:cs="宋体"/>
          <w:szCs w:val="21"/>
        </w:rPr>
        <w:fldChar w:fldCharType="separate"/>
      </w:r>
      <w:r>
        <w:rPr>
          <w:rFonts w:hint="eastAsia" w:asciiTheme="minorEastAsia" w:hAnsiTheme="minorEastAsia" w:eastAsiaTheme="minorEastAsia"/>
          <w:szCs w:val="21"/>
        </w:rPr>
        <w:t>5.1 开标时间和地点</w:t>
      </w:r>
      <w:r>
        <w:tab/>
      </w:r>
      <w:r>
        <w:fldChar w:fldCharType="begin"/>
      </w:r>
      <w:r>
        <w:instrText xml:space="preserve"> PAGEREF _Toc7141 \h </w:instrText>
      </w:r>
      <w:r>
        <w:fldChar w:fldCharType="separate"/>
      </w:r>
      <w:r>
        <w:t>25</w:t>
      </w:r>
      <w:r>
        <w:fldChar w:fldCharType="end"/>
      </w:r>
      <w:r>
        <w:rPr>
          <w:rFonts w:hint="eastAsia" w:ascii="宋体" w:hAnsi="宋体" w:eastAsia="宋体" w:cs="宋体"/>
          <w:szCs w:val="21"/>
        </w:rPr>
        <w:fldChar w:fldCharType="end"/>
      </w:r>
    </w:p>
    <w:p w14:paraId="2304D702">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_Toc5424 </w:instrText>
      </w:r>
      <w:r>
        <w:rPr>
          <w:rFonts w:hint="eastAsia" w:ascii="宋体" w:hAnsi="宋体" w:eastAsia="宋体" w:cs="宋体"/>
          <w:szCs w:val="21"/>
        </w:rPr>
        <w:fldChar w:fldCharType="separate"/>
      </w:r>
      <w:r>
        <w:rPr>
          <w:rFonts w:hint="eastAsia" w:asciiTheme="minorEastAsia" w:hAnsiTheme="minorEastAsia" w:eastAsiaTheme="minorEastAsia"/>
          <w:szCs w:val="21"/>
        </w:rPr>
        <w:t>5.2 开标程序</w:t>
      </w:r>
      <w:r>
        <w:tab/>
      </w:r>
      <w:r>
        <w:fldChar w:fldCharType="begin"/>
      </w:r>
      <w:r>
        <w:instrText xml:space="preserve"> PAGEREF _Toc5424 \h </w:instrText>
      </w:r>
      <w:r>
        <w:fldChar w:fldCharType="separate"/>
      </w:r>
      <w:r>
        <w:t>25</w:t>
      </w:r>
      <w:r>
        <w:fldChar w:fldCharType="end"/>
      </w:r>
      <w:r>
        <w:rPr>
          <w:rFonts w:hint="eastAsia" w:ascii="宋体" w:hAnsi="宋体" w:eastAsia="宋体" w:cs="宋体"/>
          <w:szCs w:val="21"/>
        </w:rPr>
        <w:fldChar w:fldCharType="end"/>
      </w:r>
    </w:p>
    <w:p w14:paraId="44DDC4FA">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_Toc27384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6. 评标</w:t>
      </w:r>
      <w:r>
        <w:tab/>
      </w:r>
      <w:r>
        <w:fldChar w:fldCharType="begin"/>
      </w:r>
      <w:r>
        <w:instrText xml:space="preserve"> PAGEREF _Toc27384 \h </w:instrText>
      </w:r>
      <w:r>
        <w:fldChar w:fldCharType="separate"/>
      </w:r>
      <w:r>
        <w:t>26</w:t>
      </w:r>
      <w:r>
        <w:fldChar w:fldCharType="end"/>
      </w:r>
      <w:r>
        <w:rPr>
          <w:rFonts w:hint="eastAsia" w:ascii="宋体" w:hAnsi="宋体" w:eastAsia="宋体" w:cs="宋体"/>
          <w:szCs w:val="21"/>
        </w:rPr>
        <w:fldChar w:fldCharType="end"/>
      </w:r>
    </w:p>
    <w:p w14:paraId="749C28A3">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_Toc30295 </w:instrText>
      </w:r>
      <w:r>
        <w:rPr>
          <w:rFonts w:hint="eastAsia" w:ascii="宋体" w:hAnsi="宋体" w:eastAsia="宋体" w:cs="宋体"/>
          <w:szCs w:val="21"/>
        </w:rPr>
        <w:fldChar w:fldCharType="separate"/>
      </w:r>
      <w:r>
        <w:rPr>
          <w:rFonts w:hint="eastAsia" w:asciiTheme="minorEastAsia" w:hAnsiTheme="minorEastAsia" w:eastAsiaTheme="minorEastAsia"/>
          <w:szCs w:val="21"/>
        </w:rPr>
        <w:t>6.1 磋商小组</w:t>
      </w:r>
      <w:r>
        <w:tab/>
      </w:r>
      <w:r>
        <w:fldChar w:fldCharType="begin"/>
      </w:r>
      <w:r>
        <w:instrText xml:space="preserve"> PAGEREF _Toc30295 \h </w:instrText>
      </w:r>
      <w:r>
        <w:fldChar w:fldCharType="separate"/>
      </w:r>
      <w:r>
        <w:t>26</w:t>
      </w:r>
      <w:r>
        <w:fldChar w:fldCharType="end"/>
      </w:r>
      <w:r>
        <w:rPr>
          <w:rFonts w:hint="eastAsia" w:ascii="宋体" w:hAnsi="宋体" w:eastAsia="宋体" w:cs="宋体"/>
          <w:szCs w:val="21"/>
        </w:rPr>
        <w:fldChar w:fldCharType="end"/>
      </w:r>
    </w:p>
    <w:p w14:paraId="2C1BBE32">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_Toc30982 </w:instrText>
      </w:r>
      <w:r>
        <w:rPr>
          <w:rFonts w:hint="eastAsia" w:ascii="宋体" w:hAnsi="宋体" w:eastAsia="宋体" w:cs="宋体"/>
          <w:szCs w:val="21"/>
        </w:rPr>
        <w:fldChar w:fldCharType="separate"/>
      </w:r>
      <w:r>
        <w:rPr>
          <w:rFonts w:hint="eastAsia" w:asciiTheme="minorEastAsia" w:hAnsiTheme="minorEastAsia" w:eastAsiaTheme="minorEastAsia"/>
          <w:szCs w:val="21"/>
        </w:rPr>
        <w:t>6.2 磋商原则</w:t>
      </w:r>
      <w:r>
        <w:tab/>
      </w:r>
      <w:r>
        <w:fldChar w:fldCharType="begin"/>
      </w:r>
      <w:r>
        <w:instrText xml:space="preserve"> PAGEREF _Toc30982 \h </w:instrText>
      </w:r>
      <w:r>
        <w:fldChar w:fldCharType="separate"/>
      </w:r>
      <w:r>
        <w:t>26</w:t>
      </w:r>
      <w:r>
        <w:fldChar w:fldCharType="end"/>
      </w:r>
      <w:r>
        <w:rPr>
          <w:rFonts w:hint="eastAsia" w:ascii="宋体" w:hAnsi="宋体" w:eastAsia="宋体" w:cs="宋体"/>
          <w:szCs w:val="21"/>
        </w:rPr>
        <w:fldChar w:fldCharType="end"/>
      </w:r>
    </w:p>
    <w:p w14:paraId="7E051045">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_Toc25025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7. 合同授予</w:t>
      </w:r>
      <w:r>
        <w:tab/>
      </w:r>
      <w:r>
        <w:fldChar w:fldCharType="begin"/>
      </w:r>
      <w:r>
        <w:instrText xml:space="preserve"> PAGEREF _Toc25025 \h </w:instrText>
      </w:r>
      <w:r>
        <w:fldChar w:fldCharType="separate"/>
      </w:r>
      <w:r>
        <w:t>27</w:t>
      </w:r>
      <w:r>
        <w:fldChar w:fldCharType="end"/>
      </w:r>
      <w:r>
        <w:rPr>
          <w:rFonts w:hint="eastAsia" w:ascii="宋体" w:hAnsi="宋体" w:eastAsia="宋体" w:cs="宋体"/>
          <w:szCs w:val="21"/>
        </w:rPr>
        <w:fldChar w:fldCharType="end"/>
      </w:r>
    </w:p>
    <w:p w14:paraId="39CA6542">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_Toc30639 </w:instrText>
      </w:r>
      <w:r>
        <w:rPr>
          <w:rFonts w:hint="eastAsia" w:ascii="宋体" w:hAnsi="宋体" w:eastAsia="宋体" w:cs="宋体"/>
          <w:szCs w:val="21"/>
        </w:rPr>
        <w:fldChar w:fldCharType="separate"/>
      </w:r>
      <w:r>
        <w:rPr>
          <w:rFonts w:hint="eastAsia" w:asciiTheme="minorEastAsia" w:hAnsiTheme="minorEastAsia" w:eastAsiaTheme="minorEastAsia"/>
          <w:szCs w:val="21"/>
        </w:rPr>
        <w:t>7.1 定标方式</w:t>
      </w:r>
      <w:r>
        <w:tab/>
      </w:r>
      <w:r>
        <w:fldChar w:fldCharType="begin"/>
      </w:r>
      <w:r>
        <w:instrText xml:space="preserve"> PAGEREF _Toc30639 \h </w:instrText>
      </w:r>
      <w:r>
        <w:fldChar w:fldCharType="separate"/>
      </w:r>
      <w:r>
        <w:t>27</w:t>
      </w:r>
      <w:r>
        <w:fldChar w:fldCharType="end"/>
      </w:r>
      <w:r>
        <w:rPr>
          <w:rFonts w:hint="eastAsia" w:ascii="宋体" w:hAnsi="宋体" w:eastAsia="宋体" w:cs="宋体"/>
          <w:szCs w:val="21"/>
        </w:rPr>
        <w:fldChar w:fldCharType="end"/>
      </w:r>
    </w:p>
    <w:p w14:paraId="3A9434BD">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_Toc7737 </w:instrText>
      </w:r>
      <w:r>
        <w:rPr>
          <w:rFonts w:hint="eastAsia" w:ascii="宋体" w:hAnsi="宋体" w:eastAsia="宋体" w:cs="宋体"/>
          <w:szCs w:val="21"/>
        </w:rPr>
        <w:fldChar w:fldCharType="separate"/>
      </w:r>
      <w:r>
        <w:rPr>
          <w:rFonts w:hint="eastAsia" w:asciiTheme="minorEastAsia" w:hAnsiTheme="minorEastAsia" w:eastAsiaTheme="minorEastAsia"/>
          <w:szCs w:val="21"/>
        </w:rPr>
        <w:t>7.2 中标通知</w:t>
      </w:r>
      <w:r>
        <w:tab/>
      </w:r>
      <w:r>
        <w:fldChar w:fldCharType="begin"/>
      </w:r>
      <w:r>
        <w:instrText xml:space="preserve"> PAGEREF _Toc7737 \h </w:instrText>
      </w:r>
      <w:r>
        <w:fldChar w:fldCharType="separate"/>
      </w:r>
      <w:r>
        <w:t>27</w:t>
      </w:r>
      <w:r>
        <w:fldChar w:fldCharType="end"/>
      </w:r>
      <w:r>
        <w:rPr>
          <w:rFonts w:hint="eastAsia" w:ascii="宋体" w:hAnsi="宋体" w:eastAsia="宋体" w:cs="宋体"/>
          <w:szCs w:val="21"/>
        </w:rPr>
        <w:fldChar w:fldCharType="end"/>
      </w:r>
    </w:p>
    <w:p w14:paraId="34FF3157">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_Toc10124 </w:instrText>
      </w:r>
      <w:r>
        <w:rPr>
          <w:rFonts w:hint="eastAsia" w:ascii="宋体" w:hAnsi="宋体" w:eastAsia="宋体" w:cs="宋体"/>
          <w:szCs w:val="21"/>
        </w:rPr>
        <w:fldChar w:fldCharType="separate"/>
      </w:r>
      <w:r>
        <w:rPr>
          <w:rFonts w:hint="eastAsia" w:asciiTheme="minorEastAsia" w:hAnsiTheme="minorEastAsia" w:eastAsiaTheme="minorEastAsia"/>
          <w:szCs w:val="21"/>
        </w:rPr>
        <w:t>7.3 履约担保（本项目不适用）</w:t>
      </w:r>
      <w:r>
        <w:tab/>
      </w:r>
      <w:r>
        <w:fldChar w:fldCharType="begin"/>
      </w:r>
      <w:r>
        <w:instrText xml:space="preserve"> PAGEREF _Toc10124 \h </w:instrText>
      </w:r>
      <w:r>
        <w:fldChar w:fldCharType="separate"/>
      </w:r>
      <w:r>
        <w:t>28</w:t>
      </w:r>
      <w:r>
        <w:fldChar w:fldCharType="end"/>
      </w:r>
      <w:r>
        <w:rPr>
          <w:rFonts w:hint="eastAsia" w:ascii="宋体" w:hAnsi="宋体" w:eastAsia="宋体" w:cs="宋体"/>
          <w:szCs w:val="21"/>
        </w:rPr>
        <w:fldChar w:fldCharType="end"/>
      </w:r>
    </w:p>
    <w:p w14:paraId="49459231">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_Toc13037 </w:instrText>
      </w:r>
      <w:r>
        <w:rPr>
          <w:rFonts w:hint="eastAsia" w:ascii="宋体" w:hAnsi="宋体" w:eastAsia="宋体" w:cs="宋体"/>
          <w:szCs w:val="21"/>
        </w:rPr>
        <w:fldChar w:fldCharType="separate"/>
      </w:r>
      <w:r>
        <w:rPr>
          <w:rFonts w:hint="eastAsia" w:asciiTheme="minorEastAsia" w:hAnsiTheme="minorEastAsia" w:eastAsiaTheme="minorEastAsia"/>
          <w:szCs w:val="21"/>
        </w:rPr>
        <w:t>7.4 签订合同</w:t>
      </w:r>
      <w:r>
        <w:tab/>
      </w:r>
      <w:r>
        <w:fldChar w:fldCharType="begin"/>
      </w:r>
      <w:r>
        <w:instrText xml:space="preserve"> PAGEREF _Toc13037 \h </w:instrText>
      </w:r>
      <w:r>
        <w:fldChar w:fldCharType="separate"/>
      </w:r>
      <w:r>
        <w:t>28</w:t>
      </w:r>
      <w:r>
        <w:fldChar w:fldCharType="end"/>
      </w:r>
      <w:r>
        <w:rPr>
          <w:rFonts w:hint="eastAsia" w:ascii="宋体" w:hAnsi="宋体" w:eastAsia="宋体" w:cs="宋体"/>
          <w:szCs w:val="21"/>
        </w:rPr>
        <w:fldChar w:fldCharType="end"/>
      </w:r>
    </w:p>
    <w:p w14:paraId="5A09E156">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_Toc44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8. 重新招标和不再招标</w:t>
      </w:r>
      <w:r>
        <w:tab/>
      </w:r>
      <w:r>
        <w:fldChar w:fldCharType="begin"/>
      </w:r>
      <w:r>
        <w:instrText xml:space="preserve"> PAGEREF _Toc44 \h </w:instrText>
      </w:r>
      <w:r>
        <w:fldChar w:fldCharType="separate"/>
      </w:r>
      <w:r>
        <w:t>28</w:t>
      </w:r>
      <w:r>
        <w:fldChar w:fldCharType="end"/>
      </w:r>
      <w:r>
        <w:rPr>
          <w:rFonts w:hint="eastAsia" w:ascii="宋体" w:hAnsi="宋体" w:eastAsia="宋体" w:cs="宋体"/>
          <w:szCs w:val="21"/>
        </w:rPr>
        <w:fldChar w:fldCharType="end"/>
      </w:r>
    </w:p>
    <w:p w14:paraId="154B92E4">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_Toc23036 </w:instrText>
      </w:r>
      <w:r>
        <w:rPr>
          <w:rFonts w:hint="eastAsia" w:ascii="宋体" w:hAnsi="宋体" w:eastAsia="宋体" w:cs="宋体"/>
          <w:szCs w:val="21"/>
        </w:rPr>
        <w:fldChar w:fldCharType="separate"/>
      </w:r>
      <w:r>
        <w:rPr>
          <w:rFonts w:hint="eastAsia" w:asciiTheme="minorEastAsia" w:hAnsiTheme="minorEastAsia" w:eastAsiaTheme="minorEastAsia"/>
          <w:szCs w:val="21"/>
        </w:rPr>
        <w:t>8.1 重新招标</w:t>
      </w:r>
      <w:r>
        <w:tab/>
      </w:r>
      <w:r>
        <w:fldChar w:fldCharType="begin"/>
      </w:r>
      <w:r>
        <w:instrText xml:space="preserve"> PAGEREF _Toc23036 \h </w:instrText>
      </w:r>
      <w:r>
        <w:fldChar w:fldCharType="separate"/>
      </w:r>
      <w:r>
        <w:t>28</w:t>
      </w:r>
      <w:r>
        <w:fldChar w:fldCharType="end"/>
      </w:r>
      <w:r>
        <w:rPr>
          <w:rFonts w:hint="eastAsia" w:ascii="宋体" w:hAnsi="宋体" w:eastAsia="宋体" w:cs="宋体"/>
          <w:szCs w:val="21"/>
        </w:rPr>
        <w:fldChar w:fldCharType="end"/>
      </w:r>
    </w:p>
    <w:p w14:paraId="560617C8">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_Toc6350 </w:instrText>
      </w:r>
      <w:r>
        <w:rPr>
          <w:rFonts w:hint="eastAsia" w:ascii="宋体" w:hAnsi="宋体" w:eastAsia="宋体" w:cs="宋体"/>
          <w:szCs w:val="21"/>
        </w:rPr>
        <w:fldChar w:fldCharType="separate"/>
      </w:r>
      <w:r>
        <w:rPr>
          <w:rFonts w:hint="eastAsia" w:asciiTheme="minorEastAsia" w:hAnsiTheme="minorEastAsia" w:eastAsiaTheme="minorEastAsia"/>
          <w:szCs w:val="21"/>
        </w:rPr>
        <w:t>8.2 不再招标</w:t>
      </w:r>
      <w:r>
        <w:tab/>
      </w:r>
      <w:r>
        <w:fldChar w:fldCharType="begin"/>
      </w:r>
      <w:r>
        <w:instrText xml:space="preserve"> PAGEREF _Toc6350 \h </w:instrText>
      </w:r>
      <w:r>
        <w:fldChar w:fldCharType="separate"/>
      </w:r>
      <w:r>
        <w:t>28</w:t>
      </w:r>
      <w:r>
        <w:fldChar w:fldCharType="end"/>
      </w:r>
      <w:r>
        <w:rPr>
          <w:rFonts w:hint="eastAsia" w:ascii="宋体" w:hAnsi="宋体" w:eastAsia="宋体" w:cs="宋体"/>
          <w:szCs w:val="21"/>
        </w:rPr>
        <w:fldChar w:fldCharType="end"/>
      </w:r>
    </w:p>
    <w:p w14:paraId="5A1996ED">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_Toc1222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9. 纪律和监督</w:t>
      </w:r>
      <w:r>
        <w:tab/>
      </w:r>
      <w:r>
        <w:fldChar w:fldCharType="begin"/>
      </w:r>
      <w:r>
        <w:instrText xml:space="preserve"> PAGEREF _Toc1222 \h </w:instrText>
      </w:r>
      <w:r>
        <w:fldChar w:fldCharType="separate"/>
      </w:r>
      <w:r>
        <w:t>28</w:t>
      </w:r>
      <w:r>
        <w:fldChar w:fldCharType="end"/>
      </w:r>
      <w:r>
        <w:rPr>
          <w:rFonts w:hint="eastAsia" w:ascii="宋体" w:hAnsi="宋体" w:eastAsia="宋体" w:cs="宋体"/>
          <w:szCs w:val="21"/>
        </w:rPr>
        <w:fldChar w:fldCharType="end"/>
      </w:r>
    </w:p>
    <w:p w14:paraId="6783D64D">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_Toc24587 </w:instrText>
      </w:r>
      <w:r>
        <w:rPr>
          <w:rFonts w:hint="eastAsia" w:ascii="宋体" w:hAnsi="宋体" w:eastAsia="宋体" w:cs="宋体"/>
          <w:szCs w:val="21"/>
        </w:rPr>
        <w:fldChar w:fldCharType="separate"/>
      </w:r>
      <w:r>
        <w:rPr>
          <w:rFonts w:hint="eastAsia" w:asciiTheme="minorEastAsia" w:hAnsiTheme="minorEastAsia" w:eastAsiaTheme="minorEastAsia"/>
          <w:szCs w:val="21"/>
        </w:rPr>
        <w:t>9.1 对采购人的纪律要求</w:t>
      </w:r>
      <w:r>
        <w:tab/>
      </w:r>
      <w:r>
        <w:fldChar w:fldCharType="begin"/>
      </w:r>
      <w:r>
        <w:instrText xml:space="preserve"> PAGEREF _Toc24587 \h </w:instrText>
      </w:r>
      <w:r>
        <w:fldChar w:fldCharType="separate"/>
      </w:r>
      <w:r>
        <w:t>28</w:t>
      </w:r>
      <w:r>
        <w:fldChar w:fldCharType="end"/>
      </w:r>
      <w:r>
        <w:rPr>
          <w:rFonts w:hint="eastAsia" w:ascii="宋体" w:hAnsi="宋体" w:eastAsia="宋体" w:cs="宋体"/>
          <w:szCs w:val="21"/>
        </w:rPr>
        <w:fldChar w:fldCharType="end"/>
      </w:r>
    </w:p>
    <w:p w14:paraId="014807EC">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_Toc26466 </w:instrText>
      </w:r>
      <w:r>
        <w:rPr>
          <w:rFonts w:hint="eastAsia" w:ascii="宋体" w:hAnsi="宋体" w:eastAsia="宋体" w:cs="宋体"/>
          <w:szCs w:val="21"/>
        </w:rPr>
        <w:fldChar w:fldCharType="separate"/>
      </w:r>
      <w:r>
        <w:rPr>
          <w:rFonts w:hint="eastAsia" w:asciiTheme="minorEastAsia" w:hAnsiTheme="minorEastAsia" w:eastAsiaTheme="minorEastAsia"/>
          <w:szCs w:val="21"/>
        </w:rPr>
        <w:t>9.2 对供应商的纪律要求</w:t>
      </w:r>
      <w:r>
        <w:tab/>
      </w:r>
      <w:r>
        <w:fldChar w:fldCharType="begin"/>
      </w:r>
      <w:r>
        <w:instrText xml:space="preserve"> PAGEREF _Toc26466 \h </w:instrText>
      </w:r>
      <w:r>
        <w:fldChar w:fldCharType="separate"/>
      </w:r>
      <w:r>
        <w:t>28</w:t>
      </w:r>
      <w:r>
        <w:fldChar w:fldCharType="end"/>
      </w:r>
      <w:r>
        <w:rPr>
          <w:rFonts w:hint="eastAsia" w:ascii="宋体" w:hAnsi="宋体" w:eastAsia="宋体" w:cs="宋体"/>
          <w:szCs w:val="21"/>
        </w:rPr>
        <w:fldChar w:fldCharType="end"/>
      </w:r>
    </w:p>
    <w:p w14:paraId="4AFFE266">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_Toc25051 </w:instrText>
      </w:r>
      <w:r>
        <w:rPr>
          <w:rFonts w:hint="eastAsia" w:ascii="宋体" w:hAnsi="宋体" w:eastAsia="宋体" w:cs="宋体"/>
          <w:szCs w:val="21"/>
        </w:rPr>
        <w:fldChar w:fldCharType="separate"/>
      </w:r>
      <w:r>
        <w:rPr>
          <w:rFonts w:hint="eastAsia" w:asciiTheme="minorEastAsia" w:hAnsiTheme="minorEastAsia" w:eastAsiaTheme="minorEastAsia"/>
          <w:szCs w:val="21"/>
        </w:rPr>
        <w:t>9.3 对磋商小组成员的纪律要求</w:t>
      </w:r>
      <w:r>
        <w:tab/>
      </w:r>
      <w:r>
        <w:fldChar w:fldCharType="begin"/>
      </w:r>
      <w:r>
        <w:instrText xml:space="preserve"> PAGEREF _Toc25051 \h </w:instrText>
      </w:r>
      <w:r>
        <w:fldChar w:fldCharType="separate"/>
      </w:r>
      <w:r>
        <w:t>29</w:t>
      </w:r>
      <w:r>
        <w:fldChar w:fldCharType="end"/>
      </w:r>
      <w:r>
        <w:rPr>
          <w:rFonts w:hint="eastAsia" w:ascii="宋体" w:hAnsi="宋体" w:eastAsia="宋体" w:cs="宋体"/>
          <w:szCs w:val="21"/>
        </w:rPr>
        <w:fldChar w:fldCharType="end"/>
      </w:r>
    </w:p>
    <w:p w14:paraId="353C7981">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_Toc27942 </w:instrText>
      </w:r>
      <w:r>
        <w:rPr>
          <w:rFonts w:hint="eastAsia" w:ascii="宋体" w:hAnsi="宋体" w:eastAsia="宋体" w:cs="宋体"/>
          <w:szCs w:val="21"/>
        </w:rPr>
        <w:fldChar w:fldCharType="separate"/>
      </w:r>
      <w:r>
        <w:rPr>
          <w:rFonts w:hint="eastAsia" w:asciiTheme="minorEastAsia" w:hAnsiTheme="minorEastAsia" w:eastAsiaTheme="minorEastAsia"/>
          <w:szCs w:val="21"/>
        </w:rPr>
        <w:t>9.4 对与评标活动有关的工作人员的纪律要求</w:t>
      </w:r>
      <w:r>
        <w:tab/>
      </w:r>
      <w:r>
        <w:fldChar w:fldCharType="begin"/>
      </w:r>
      <w:r>
        <w:instrText xml:space="preserve"> PAGEREF _Toc27942 \h </w:instrText>
      </w:r>
      <w:r>
        <w:fldChar w:fldCharType="separate"/>
      </w:r>
      <w:r>
        <w:t>29</w:t>
      </w:r>
      <w:r>
        <w:fldChar w:fldCharType="end"/>
      </w:r>
      <w:r>
        <w:rPr>
          <w:rFonts w:hint="eastAsia" w:ascii="宋体" w:hAnsi="宋体" w:eastAsia="宋体" w:cs="宋体"/>
          <w:szCs w:val="21"/>
        </w:rPr>
        <w:fldChar w:fldCharType="end"/>
      </w:r>
    </w:p>
    <w:p w14:paraId="6EC33DCB">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_Toc5773 </w:instrText>
      </w:r>
      <w:r>
        <w:rPr>
          <w:rFonts w:hint="eastAsia" w:ascii="宋体" w:hAnsi="宋体" w:eastAsia="宋体" w:cs="宋体"/>
          <w:szCs w:val="21"/>
        </w:rPr>
        <w:fldChar w:fldCharType="separate"/>
      </w:r>
      <w:r>
        <w:rPr>
          <w:rFonts w:hint="eastAsia" w:asciiTheme="minorEastAsia" w:hAnsiTheme="minorEastAsia" w:eastAsiaTheme="minorEastAsia"/>
          <w:szCs w:val="21"/>
        </w:rPr>
        <w:t>9.5 投诉</w:t>
      </w:r>
      <w:r>
        <w:tab/>
      </w:r>
      <w:r>
        <w:fldChar w:fldCharType="begin"/>
      </w:r>
      <w:r>
        <w:instrText xml:space="preserve"> PAGEREF _Toc5773 \h </w:instrText>
      </w:r>
      <w:r>
        <w:fldChar w:fldCharType="separate"/>
      </w:r>
      <w:r>
        <w:t>29</w:t>
      </w:r>
      <w:r>
        <w:fldChar w:fldCharType="end"/>
      </w:r>
      <w:r>
        <w:rPr>
          <w:rFonts w:hint="eastAsia" w:ascii="宋体" w:hAnsi="宋体" w:eastAsia="宋体" w:cs="宋体"/>
          <w:szCs w:val="21"/>
        </w:rPr>
        <w:fldChar w:fldCharType="end"/>
      </w:r>
    </w:p>
    <w:p w14:paraId="16AA23FC">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_Toc17970 </w:instrText>
      </w:r>
      <w:r>
        <w:rPr>
          <w:rFonts w:hint="eastAsia" w:ascii="宋体" w:hAnsi="宋体" w:eastAsia="宋体" w:cs="宋体"/>
          <w:szCs w:val="21"/>
        </w:rPr>
        <w:fldChar w:fldCharType="separate"/>
      </w:r>
      <w:r>
        <w:rPr>
          <w:rFonts w:hint="eastAsia" w:asciiTheme="minorEastAsia" w:hAnsiTheme="minorEastAsia" w:eastAsiaTheme="minorEastAsia"/>
          <w:bCs/>
          <w:szCs w:val="21"/>
        </w:rPr>
        <w:t>10. 需要补充的其他内容</w:t>
      </w:r>
      <w:r>
        <w:tab/>
      </w:r>
      <w:r>
        <w:fldChar w:fldCharType="begin"/>
      </w:r>
      <w:r>
        <w:instrText xml:space="preserve"> PAGEREF _Toc17970 \h </w:instrText>
      </w:r>
      <w:r>
        <w:fldChar w:fldCharType="separate"/>
      </w:r>
      <w:r>
        <w:t>29</w:t>
      </w:r>
      <w:r>
        <w:fldChar w:fldCharType="end"/>
      </w:r>
      <w:r>
        <w:rPr>
          <w:rFonts w:hint="eastAsia" w:ascii="宋体" w:hAnsi="宋体" w:eastAsia="宋体" w:cs="宋体"/>
          <w:szCs w:val="21"/>
        </w:rPr>
        <w:fldChar w:fldCharType="end"/>
      </w:r>
    </w:p>
    <w:p w14:paraId="2A9E7CCA">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_Toc19113 </w:instrText>
      </w:r>
      <w:r>
        <w:rPr>
          <w:rFonts w:hint="eastAsia" w:ascii="宋体" w:hAnsi="宋体" w:eastAsia="宋体" w:cs="宋体"/>
          <w:szCs w:val="21"/>
        </w:rPr>
        <w:fldChar w:fldCharType="separate"/>
      </w:r>
      <w:r>
        <w:rPr>
          <w:rFonts w:hint="eastAsia"/>
        </w:rPr>
        <w:t>第三章  评标办法（综合评估法）</w:t>
      </w:r>
      <w:r>
        <w:tab/>
      </w:r>
      <w:r>
        <w:fldChar w:fldCharType="begin"/>
      </w:r>
      <w:r>
        <w:instrText xml:space="preserve"> PAGEREF _Toc19113 \h </w:instrText>
      </w:r>
      <w:r>
        <w:fldChar w:fldCharType="separate"/>
      </w:r>
      <w:r>
        <w:t>30</w:t>
      </w:r>
      <w:r>
        <w:fldChar w:fldCharType="end"/>
      </w:r>
      <w:r>
        <w:rPr>
          <w:rFonts w:hint="eastAsia" w:ascii="宋体" w:hAnsi="宋体" w:eastAsia="宋体" w:cs="宋体"/>
          <w:szCs w:val="21"/>
        </w:rPr>
        <w:fldChar w:fldCharType="end"/>
      </w:r>
    </w:p>
    <w:p w14:paraId="0364374A">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_Toc32324 </w:instrText>
      </w:r>
      <w:r>
        <w:rPr>
          <w:rFonts w:hint="eastAsia" w:ascii="宋体" w:hAnsi="宋体" w:eastAsia="宋体" w:cs="宋体"/>
          <w:szCs w:val="21"/>
        </w:rPr>
        <w:fldChar w:fldCharType="separate"/>
      </w:r>
      <w:r>
        <w:rPr>
          <w:rFonts w:hint="eastAsia" w:ascii="宋体" w:hAnsi="宋体" w:eastAsia="宋体"/>
          <w:szCs w:val="21"/>
        </w:rPr>
        <w:t>1. 评标方法</w:t>
      </w:r>
      <w:r>
        <w:tab/>
      </w:r>
      <w:r>
        <w:fldChar w:fldCharType="begin"/>
      </w:r>
      <w:r>
        <w:instrText xml:space="preserve"> PAGEREF _Toc32324 \h </w:instrText>
      </w:r>
      <w:r>
        <w:fldChar w:fldCharType="separate"/>
      </w:r>
      <w:r>
        <w:t>35</w:t>
      </w:r>
      <w:r>
        <w:fldChar w:fldCharType="end"/>
      </w:r>
      <w:r>
        <w:rPr>
          <w:rFonts w:hint="eastAsia" w:ascii="宋体" w:hAnsi="宋体" w:eastAsia="宋体" w:cs="宋体"/>
          <w:szCs w:val="21"/>
        </w:rPr>
        <w:fldChar w:fldCharType="end"/>
      </w:r>
    </w:p>
    <w:p w14:paraId="04240F91">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_Toc28384 </w:instrText>
      </w:r>
      <w:r>
        <w:rPr>
          <w:rFonts w:hint="eastAsia" w:ascii="宋体" w:hAnsi="宋体" w:eastAsia="宋体" w:cs="宋体"/>
          <w:szCs w:val="21"/>
        </w:rPr>
        <w:fldChar w:fldCharType="separate"/>
      </w:r>
      <w:r>
        <w:rPr>
          <w:rFonts w:hint="eastAsia" w:ascii="宋体" w:hAnsi="宋体" w:eastAsia="宋体"/>
          <w:szCs w:val="21"/>
        </w:rPr>
        <w:t>2. 评审标准</w:t>
      </w:r>
      <w:r>
        <w:tab/>
      </w:r>
      <w:r>
        <w:fldChar w:fldCharType="begin"/>
      </w:r>
      <w:r>
        <w:instrText xml:space="preserve"> PAGEREF _Toc28384 \h </w:instrText>
      </w:r>
      <w:r>
        <w:fldChar w:fldCharType="separate"/>
      </w:r>
      <w:r>
        <w:t>36</w:t>
      </w:r>
      <w:r>
        <w:fldChar w:fldCharType="end"/>
      </w:r>
      <w:r>
        <w:rPr>
          <w:rFonts w:hint="eastAsia" w:ascii="宋体" w:hAnsi="宋体" w:eastAsia="宋体" w:cs="宋体"/>
          <w:szCs w:val="21"/>
        </w:rPr>
        <w:fldChar w:fldCharType="end"/>
      </w:r>
    </w:p>
    <w:p w14:paraId="2AAA86FE">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_Toc20341 </w:instrText>
      </w:r>
      <w:r>
        <w:rPr>
          <w:rFonts w:hint="eastAsia" w:ascii="宋体" w:hAnsi="宋体" w:eastAsia="宋体" w:cs="宋体"/>
          <w:szCs w:val="21"/>
        </w:rPr>
        <w:fldChar w:fldCharType="separate"/>
      </w:r>
      <w:r>
        <w:rPr>
          <w:rFonts w:hint="eastAsia" w:ascii="宋体" w:hAnsi="宋体" w:eastAsia="宋体"/>
          <w:szCs w:val="21"/>
        </w:rPr>
        <w:t>2.1 初步评审标准</w:t>
      </w:r>
      <w:r>
        <w:tab/>
      </w:r>
      <w:r>
        <w:fldChar w:fldCharType="begin"/>
      </w:r>
      <w:r>
        <w:instrText xml:space="preserve"> PAGEREF _Toc20341 \h </w:instrText>
      </w:r>
      <w:r>
        <w:fldChar w:fldCharType="separate"/>
      </w:r>
      <w:r>
        <w:t>36</w:t>
      </w:r>
      <w:r>
        <w:fldChar w:fldCharType="end"/>
      </w:r>
      <w:r>
        <w:rPr>
          <w:rFonts w:hint="eastAsia" w:ascii="宋体" w:hAnsi="宋体" w:eastAsia="宋体" w:cs="宋体"/>
          <w:szCs w:val="21"/>
        </w:rPr>
        <w:fldChar w:fldCharType="end"/>
      </w:r>
    </w:p>
    <w:p w14:paraId="7A48432A">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_Toc22639 </w:instrText>
      </w:r>
      <w:r>
        <w:rPr>
          <w:rFonts w:hint="eastAsia" w:ascii="宋体" w:hAnsi="宋体" w:eastAsia="宋体" w:cs="宋体"/>
          <w:szCs w:val="21"/>
        </w:rPr>
        <w:fldChar w:fldCharType="separate"/>
      </w:r>
      <w:r>
        <w:rPr>
          <w:rFonts w:hint="eastAsia" w:ascii="宋体" w:hAnsi="宋体" w:eastAsia="宋体"/>
          <w:szCs w:val="21"/>
        </w:rPr>
        <w:t>2.2 分值构成与评分标准</w:t>
      </w:r>
      <w:r>
        <w:tab/>
      </w:r>
      <w:r>
        <w:fldChar w:fldCharType="begin"/>
      </w:r>
      <w:r>
        <w:instrText xml:space="preserve"> PAGEREF _Toc22639 \h </w:instrText>
      </w:r>
      <w:r>
        <w:fldChar w:fldCharType="separate"/>
      </w:r>
      <w:r>
        <w:t>36</w:t>
      </w:r>
      <w:r>
        <w:fldChar w:fldCharType="end"/>
      </w:r>
      <w:r>
        <w:rPr>
          <w:rFonts w:hint="eastAsia" w:ascii="宋体" w:hAnsi="宋体" w:eastAsia="宋体" w:cs="宋体"/>
          <w:szCs w:val="21"/>
        </w:rPr>
        <w:fldChar w:fldCharType="end"/>
      </w:r>
    </w:p>
    <w:p w14:paraId="6D9FD701">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_Toc14214 </w:instrText>
      </w:r>
      <w:r>
        <w:rPr>
          <w:rFonts w:hint="eastAsia" w:ascii="宋体" w:hAnsi="宋体" w:eastAsia="宋体" w:cs="宋体"/>
          <w:szCs w:val="21"/>
        </w:rPr>
        <w:fldChar w:fldCharType="separate"/>
      </w:r>
      <w:r>
        <w:rPr>
          <w:rFonts w:hint="eastAsia" w:ascii="宋体" w:hAnsi="宋体" w:eastAsia="宋体"/>
          <w:szCs w:val="21"/>
        </w:rPr>
        <w:t>3.1 初步评审</w:t>
      </w:r>
      <w:r>
        <w:tab/>
      </w:r>
      <w:r>
        <w:fldChar w:fldCharType="begin"/>
      </w:r>
      <w:r>
        <w:instrText xml:space="preserve"> PAGEREF _Toc14214 \h </w:instrText>
      </w:r>
      <w:r>
        <w:fldChar w:fldCharType="separate"/>
      </w:r>
      <w:r>
        <w:t>36</w:t>
      </w:r>
      <w:r>
        <w:fldChar w:fldCharType="end"/>
      </w:r>
      <w:r>
        <w:rPr>
          <w:rFonts w:hint="eastAsia" w:ascii="宋体" w:hAnsi="宋体" w:eastAsia="宋体" w:cs="宋体"/>
          <w:szCs w:val="21"/>
        </w:rPr>
        <w:fldChar w:fldCharType="end"/>
      </w:r>
    </w:p>
    <w:p w14:paraId="1C87582E">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_Toc32160 </w:instrText>
      </w:r>
      <w:r>
        <w:rPr>
          <w:rFonts w:hint="eastAsia" w:ascii="宋体" w:hAnsi="宋体" w:eastAsia="宋体" w:cs="宋体"/>
          <w:szCs w:val="21"/>
        </w:rPr>
        <w:fldChar w:fldCharType="separate"/>
      </w:r>
      <w:r>
        <w:rPr>
          <w:rFonts w:hint="eastAsia" w:ascii="宋体" w:hAnsi="宋体" w:eastAsia="宋体"/>
          <w:szCs w:val="21"/>
        </w:rPr>
        <w:t>3.2 详细评审</w:t>
      </w:r>
      <w:r>
        <w:tab/>
      </w:r>
      <w:r>
        <w:fldChar w:fldCharType="begin"/>
      </w:r>
      <w:r>
        <w:instrText xml:space="preserve"> PAGEREF _Toc32160 \h </w:instrText>
      </w:r>
      <w:r>
        <w:fldChar w:fldCharType="separate"/>
      </w:r>
      <w:r>
        <w:t>37</w:t>
      </w:r>
      <w:r>
        <w:fldChar w:fldCharType="end"/>
      </w:r>
      <w:r>
        <w:rPr>
          <w:rFonts w:hint="eastAsia" w:ascii="宋体" w:hAnsi="宋体" w:eastAsia="宋体" w:cs="宋体"/>
          <w:szCs w:val="21"/>
        </w:rPr>
        <w:fldChar w:fldCharType="end"/>
      </w:r>
    </w:p>
    <w:p w14:paraId="61DF59CF">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_Toc19684 </w:instrText>
      </w:r>
      <w:r>
        <w:rPr>
          <w:rFonts w:hint="eastAsia" w:ascii="宋体" w:hAnsi="宋体" w:eastAsia="宋体" w:cs="宋体"/>
          <w:szCs w:val="21"/>
        </w:rPr>
        <w:fldChar w:fldCharType="separate"/>
      </w:r>
      <w:r>
        <w:rPr>
          <w:rFonts w:hint="eastAsia" w:ascii="宋体" w:hAnsi="宋体" w:eastAsia="宋体"/>
          <w:szCs w:val="21"/>
        </w:rPr>
        <w:t>3.3 响应文件的澄清和补正</w:t>
      </w:r>
      <w:r>
        <w:tab/>
      </w:r>
      <w:r>
        <w:fldChar w:fldCharType="begin"/>
      </w:r>
      <w:r>
        <w:instrText xml:space="preserve"> PAGEREF _Toc19684 \h </w:instrText>
      </w:r>
      <w:r>
        <w:fldChar w:fldCharType="separate"/>
      </w:r>
      <w:r>
        <w:t>37</w:t>
      </w:r>
      <w:r>
        <w:fldChar w:fldCharType="end"/>
      </w:r>
      <w:r>
        <w:rPr>
          <w:rFonts w:hint="eastAsia" w:ascii="宋体" w:hAnsi="宋体" w:eastAsia="宋体" w:cs="宋体"/>
          <w:szCs w:val="21"/>
        </w:rPr>
        <w:fldChar w:fldCharType="end"/>
      </w:r>
    </w:p>
    <w:p w14:paraId="725296B2">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_Toc22351 </w:instrText>
      </w:r>
      <w:r>
        <w:rPr>
          <w:rFonts w:hint="eastAsia" w:ascii="宋体" w:hAnsi="宋体" w:eastAsia="宋体" w:cs="宋体"/>
          <w:szCs w:val="21"/>
        </w:rPr>
        <w:fldChar w:fldCharType="separate"/>
      </w:r>
      <w:r>
        <w:rPr>
          <w:rFonts w:hint="eastAsia" w:ascii="宋体" w:hAnsi="宋体" w:eastAsia="宋体"/>
          <w:szCs w:val="21"/>
        </w:rPr>
        <w:t>3.4 评标结果</w:t>
      </w:r>
      <w:r>
        <w:tab/>
      </w:r>
      <w:r>
        <w:fldChar w:fldCharType="begin"/>
      </w:r>
      <w:r>
        <w:instrText xml:space="preserve"> PAGEREF _Toc22351 \h </w:instrText>
      </w:r>
      <w:r>
        <w:fldChar w:fldCharType="separate"/>
      </w:r>
      <w:r>
        <w:t>37</w:t>
      </w:r>
      <w:r>
        <w:fldChar w:fldCharType="end"/>
      </w:r>
      <w:r>
        <w:rPr>
          <w:rFonts w:hint="eastAsia" w:ascii="宋体" w:hAnsi="宋体" w:eastAsia="宋体" w:cs="宋体"/>
          <w:szCs w:val="21"/>
        </w:rPr>
        <w:fldChar w:fldCharType="end"/>
      </w:r>
    </w:p>
    <w:p w14:paraId="5188BD32">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_Toc30870 </w:instrText>
      </w:r>
      <w:r>
        <w:rPr>
          <w:rFonts w:hint="eastAsia" w:ascii="宋体" w:hAnsi="宋体" w:eastAsia="宋体" w:cs="宋体"/>
          <w:szCs w:val="21"/>
        </w:rPr>
        <w:fldChar w:fldCharType="separate"/>
      </w:r>
      <w:r>
        <w:rPr>
          <w:rFonts w:hint="eastAsia" w:ascii="宋体" w:hAnsi="宋体" w:eastAsia="宋体"/>
          <w:szCs w:val="21"/>
        </w:rPr>
        <w:t>4. 无效标条件</w:t>
      </w:r>
      <w:r>
        <w:tab/>
      </w:r>
      <w:r>
        <w:fldChar w:fldCharType="begin"/>
      </w:r>
      <w:r>
        <w:instrText xml:space="preserve"> PAGEREF _Toc30870 \h </w:instrText>
      </w:r>
      <w:r>
        <w:fldChar w:fldCharType="separate"/>
      </w:r>
      <w:r>
        <w:t>38</w:t>
      </w:r>
      <w:r>
        <w:fldChar w:fldCharType="end"/>
      </w:r>
      <w:r>
        <w:rPr>
          <w:rFonts w:hint="eastAsia" w:ascii="宋体" w:hAnsi="宋体" w:eastAsia="宋体" w:cs="宋体"/>
          <w:szCs w:val="21"/>
        </w:rPr>
        <w:fldChar w:fldCharType="end"/>
      </w:r>
    </w:p>
    <w:p w14:paraId="6886079D">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_Toc6045 </w:instrText>
      </w:r>
      <w:r>
        <w:rPr>
          <w:rFonts w:hint="eastAsia" w:ascii="宋体" w:hAnsi="宋体" w:eastAsia="宋体" w:cs="宋体"/>
          <w:szCs w:val="21"/>
        </w:rPr>
        <w:fldChar w:fldCharType="separate"/>
      </w:r>
      <w:r>
        <w:rPr>
          <w:rFonts w:hint="eastAsia"/>
        </w:rPr>
        <w:t>第四章  合同条款及格式</w:t>
      </w:r>
      <w:r>
        <w:tab/>
      </w:r>
      <w:r>
        <w:fldChar w:fldCharType="begin"/>
      </w:r>
      <w:r>
        <w:instrText xml:space="preserve"> PAGEREF _Toc6045 \h </w:instrText>
      </w:r>
      <w:r>
        <w:fldChar w:fldCharType="separate"/>
      </w:r>
      <w:r>
        <w:t>39</w:t>
      </w:r>
      <w:r>
        <w:fldChar w:fldCharType="end"/>
      </w:r>
      <w:r>
        <w:rPr>
          <w:rFonts w:hint="eastAsia" w:ascii="宋体" w:hAnsi="宋体" w:eastAsia="宋体" w:cs="宋体"/>
          <w:szCs w:val="21"/>
        </w:rPr>
        <w:fldChar w:fldCharType="end"/>
      </w:r>
    </w:p>
    <w:p w14:paraId="30F534AA">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_Toc9378 </w:instrText>
      </w:r>
      <w:r>
        <w:rPr>
          <w:rFonts w:hint="eastAsia" w:ascii="宋体" w:hAnsi="宋体" w:eastAsia="宋体" w:cs="宋体"/>
          <w:szCs w:val="21"/>
        </w:rPr>
        <w:fldChar w:fldCharType="separate"/>
      </w:r>
      <w:r>
        <w:rPr>
          <w:rFonts w:hint="eastAsia"/>
        </w:rPr>
        <w:t>第五章  工程量清单</w:t>
      </w:r>
      <w:r>
        <w:tab/>
      </w:r>
      <w:r>
        <w:fldChar w:fldCharType="begin"/>
      </w:r>
      <w:r>
        <w:instrText xml:space="preserve"> PAGEREF _Toc9378 \h </w:instrText>
      </w:r>
      <w:r>
        <w:fldChar w:fldCharType="separate"/>
      </w:r>
      <w:r>
        <w:t>44</w:t>
      </w:r>
      <w:r>
        <w:fldChar w:fldCharType="end"/>
      </w:r>
      <w:r>
        <w:rPr>
          <w:rFonts w:hint="eastAsia" w:ascii="宋体" w:hAnsi="宋体" w:eastAsia="宋体" w:cs="宋体"/>
          <w:szCs w:val="21"/>
        </w:rPr>
        <w:fldChar w:fldCharType="end"/>
      </w:r>
    </w:p>
    <w:p w14:paraId="1B50DA8E">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_Toc10040 </w:instrText>
      </w:r>
      <w:r>
        <w:rPr>
          <w:rFonts w:hint="eastAsia" w:ascii="宋体" w:hAnsi="宋体" w:eastAsia="宋体" w:cs="宋体"/>
          <w:szCs w:val="21"/>
        </w:rPr>
        <w:fldChar w:fldCharType="separate"/>
      </w:r>
      <w:r>
        <w:rPr>
          <w:rFonts w:hint="eastAsia"/>
        </w:rPr>
        <w:t>第六章  图  纸</w:t>
      </w:r>
      <w:r>
        <w:tab/>
      </w:r>
      <w:r>
        <w:fldChar w:fldCharType="begin"/>
      </w:r>
      <w:r>
        <w:instrText xml:space="preserve"> PAGEREF _Toc10040 \h </w:instrText>
      </w:r>
      <w:r>
        <w:fldChar w:fldCharType="separate"/>
      </w:r>
      <w:r>
        <w:t>45</w:t>
      </w:r>
      <w:r>
        <w:fldChar w:fldCharType="end"/>
      </w:r>
      <w:r>
        <w:rPr>
          <w:rFonts w:hint="eastAsia" w:ascii="宋体" w:hAnsi="宋体" w:eastAsia="宋体" w:cs="宋体"/>
          <w:szCs w:val="21"/>
        </w:rPr>
        <w:fldChar w:fldCharType="end"/>
      </w:r>
    </w:p>
    <w:p w14:paraId="4C737A11">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_Toc10936 </w:instrText>
      </w:r>
      <w:r>
        <w:rPr>
          <w:rFonts w:hint="eastAsia" w:ascii="宋体" w:hAnsi="宋体" w:eastAsia="宋体" w:cs="宋体"/>
          <w:szCs w:val="21"/>
        </w:rPr>
        <w:fldChar w:fldCharType="separate"/>
      </w:r>
      <w:r>
        <w:rPr>
          <w:rFonts w:hint="eastAsia"/>
        </w:rPr>
        <w:t>第七章  技术标准和要求</w:t>
      </w:r>
      <w:r>
        <w:tab/>
      </w:r>
      <w:r>
        <w:fldChar w:fldCharType="begin"/>
      </w:r>
      <w:r>
        <w:instrText xml:space="preserve"> PAGEREF _Toc10936 \h </w:instrText>
      </w:r>
      <w:r>
        <w:fldChar w:fldCharType="separate"/>
      </w:r>
      <w:r>
        <w:t>46</w:t>
      </w:r>
      <w:r>
        <w:fldChar w:fldCharType="end"/>
      </w:r>
      <w:r>
        <w:rPr>
          <w:rFonts w:hint="eastAsia" w:ascii="宋体" w:hAnsi="宋体" w:eastAsia="宋体" w:cs="宋体"/>
          <w:szCs w:val="21"/>
        </w:rPr>
        <w:fldChar w:fldCharType="end"/>
      </w:r>
    </w:p>
    <w:p w14:paraId="0B1BA752">
      <w:pPr>
        <w:pStyle w:val="23"/>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_Toc9695 </w:instrText>
      </w:r>
      <w:r>
        <w:rPr>
          <w:rFonts w:hint="eastAsia" w:ascii="宋体" w:hAnsi="宋体" w:eastAsia="宋体" w:cs="宋体"/>
          <w:szCs w:val="21"/>
        </w:rPr>
        <w:fldChar w:fldCharType="separate"/>
      </w:r>
      <w:r>
        <w:rPr>
          <w:rFonts w:hint="eastAsia"/>
        </w:rPr>
        <w:t>第八章  响应文件格式</w:t>
      </w:r>
      <w:r>
        <w:tab/>
      </w:r>
      <w:r>
        <w:fldChar w:fldCharType="begin"/>
      </w:r>
      <w:r>
        <w:instrText xml:space="preserve"> PAGEREF _Toc9695 \h </w:instrText>
      </w:r>
      <w:r>
        <w:fldChar w:fldCharType="separate"/>
      </w:r>
      <w:r>
        <w:t>47</w:t>
      </w:r>
      <w:r>
        <w:fldChar w:fldCharType="end"/>
      </w:r>
      <w:r>
        <w:rPr>
          <w:rFonts w:hint="eastAsia" w:ascii="宋体" w:hAnsi="宋体" w:eastAsia="宋体" w:cs="宋体"/>
          <w:szCs w:val="21"/>
        </w:rPr>
        <w:fldChar w:fldCharType="end"/>
      </w:r>
    </w:p>
    <w:p w14:paraId="1F9C61EB">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_Toc27943 </w:instrText>
      </w:r>
      <w:r>
        <w:rPr>
          <w:rFonts w:hint="eastAsia" w:ascii="宋体" w:hAnsi="宋体" w:eastAsia="宋体" w:cs="宋体"/>
          <w:szCs w:val="21"/>
        </w:rPr>
        <w:fldChar w:fldCharType="separate"/>
      </w:r>
      <w:r>
        <w:rPr>
          <w:rFonts w:hint="eastAsia" w:ascii="宋体" w:hAnsi="宋体" w:eastAsia="宋体" w:cs="宋体"/>
          <w:szCs w:val="28"/>
        </w:rPr>
        <w:t>一、报价函</w:t>
      </w:r>
      <w:r>
        <w:tab/>
      </w:r>
      <w:r>
        <w:fldChar w:fldCharType="begin"/>
      </w:r>
      <w:r>
        <w:instrText xml:space="preserve"> PAGEREF _Toc27943 \h </w:instrText>
      </w:r>
      <w:r>
        <w:fldChar w:fldCharType="separate"/>
      </w:r>
      <w:r>
        <w:t>49</w:t>
      </w:r>
      <w:r>
        <w:fldChar w:fldCharType="end"/>
      </w:r>
      <w:r>
        <w:rPr>
          <w:rFonts w:hint="eastAsia" w:ascii="宋体" w:hAnsi="宋体" w:eastAsia="宋体" w:cs="宋体"/>
          <w:szCs w:val="21"/>
        </w:rPr>
        <w:fldChar w:fldCharType="end"/>
      </w:r>
    </w:p>
    <w:p w14:paraId="2499140C">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_Toc20491 </w:instrText>
      </w:r>
      <w:r>
        <w:rPr>
          <w:rFonts w:hint="eastAsia" w:ascii="宋体" w:hAnsi="宋体" w:eastAsia="宋体" w:cs="宋体"/>
          <w:szCs w:val="21"/>
        </w:rPr>
        <w:fldChar w:fldCharType="separate"/>
      </w:r>
      <w:r>
        <w:rPr>
          <w:rFonts w:hint="eastAsia" w:ascii="宋体" w:hAnsi="宋体" w:eastAsia="宋体" w:cs="宋体"/>
          <w:szCs w:val="28"/>
        </w:rPr>
        <w:t>二、报价表</w:t>
      </w:r>
      <w:r>
        <w:tab/>
      </w:r>
      <w:r>
        <w:fldChar w:fldCharType="begin"/>
      </w:r>
      <w:r>
        <w:instrText xml:space="preserve"> PAGEREF _Toc20491 \h </w:instrText>
      </w:r>
      <w:r>
        <w:fldChar w:fldCharType="separate"/>
      </w:r>
      <w:r>
        <w:t>50</w:t>
      </w:r>
      <w:r>
        <w:fldChar w:fldCharType="end"/>
      </w:r>
      <w:r>
        <w:rPr>
          <w:rFonts w:hint="eastAsia" w:ascii="宋体" w:hAnsi="宋体" w:eastAsia="宋体" w:cs="宋体"/>
          <w:szCs w:val="21"/>
        </w:rPr>
        <w:fldChar w:fldCharType="end"/>
      </w:r>
    </w:p>
    <w:p w14:paraId="07084065">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_Toc5211 </w:instrText>
      </w:r>
      <w:r>
        <w:rPr>
          <w:rFonts w:hint="eastAsia" w:ascii="宋体" w:hAnsi="宋体" w:eastAsia="宋体" w:cs="宋体"/>
          <w:szCs w:val="21"/>
        </w:rPr>
        <w:fldChar w:fldCharType="separate"/>
      </w:r>
      <w:r>
        <w:rPr>
          <w:rFonts w:hint="eastAsia" w:ascii="宋体" w:hAnsi="宋体" w:eastAsia="宋体" w:cs="宋体"/>
          <w:szCs w:val="28"/>
        </w:rPr>
        <w:t>三、法定代表人身份证明</w:t>
      </w:r>
      <w:r>
        <w:tab/>
      </w:r>
      <w:r>
        <w:fldChar w:fldCharType="begin"/>
      </w:r>
      <w:r>
        <w:instrText xml:space="preserve"> PAGEREF _Toc5211 \h </w:instrText>
      </w:r>
      <w:r>
        <w:fldChar w:fldCharType="separate"/>
      </w:r>
      <w:r>
        <w:t>51</w:t>
      </w:r>
      <w:r>
        <w:fldChar w:fldCharType="end"/>
      </w:r>
      <w:r>
        <w:rPr>
          <w:rFonts w:hint="eastAsia" w:ascii="宋体" w:hAnsi="宋体" w:eastAsia="宋体" w:cs="宋体"/>
          <w:szCs w:val="21"/>
        </w:rPr>
        <w:fldChar w:fldCharType="end"/>
      </w:r>
    </w:p>
    <w:p w14:paraId="184C8636">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_Toc31463 </w:instrText>
      </w:r>
      <w:r>
        <w:rPr>
          <w:rFonts w:hint="eastAsia" w:ascii="宋体" w:hAnsi="宋体" w:eastAsia="宋体" w:cs="宋体"/>
          <w:szCs w:val="21"/>
        </w:rPr>
        <w:fldChar w:fldCharType="separate"/>
      </w:r>
      <w:r>
        <w:rPr>
          <w:rFonts w:hint="eastAsia" w:ascii="宋体" w:hAnsi="宋体" w:eastAsia="宋体" w:cs="宋体"/>
          <w:szCs w:val="28"/>
        </w:rPr>
        <w:t>四、法定代表人授权委托书</w:t>
      </w:r>
      <w:r>
        <w:tab/>
      </w:r>
      <w:r>
        <w:fldChar w:fldCharType="begin"/>
      </w:r>
      <w:r>
        <w:instrText xml:space="preserve"> PAGEREF _Toc31463 \h </w:instrText>
      </w:r>
      <w:r>
        <w:fldChar w:fldCharType="separate"/>
      </w:r>
      <w:r>
        <w:t>52</w:t>
      </w:r>
      <w:r>
        <w:fldChar w:fldCharType="end"/>
      </w:r>
      <w:r>
        <w:rPr>
          <w:rFonts w:hint="eastAsia" w:ascii="宋体" w:hAnsi="宋体" w:eastAsia="宋体" w:cs="宋体"/>
          <w:szCs w:val="21"/>
        </w:rPr>
        <w:fldChar w:fldCharType="end"/>
      </w:r>
    </w:p>
    <w:p w14:paraId="7D56D7FA">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_Toc32124 </w:instrText>
      </w:r>
      <w:r>
        <w:rPr>
          <w:rFonts w:hint="eastAsia" w:ascii="宋体" w:hAnsi="宋体" w:eastAsia="宋体" w:cs="宋体"/>
          <w:szCs w:val="21"/>
        </w:rPr>
        <w:fldChar w:fldCharType="separate"/>
      </w:r>
      <w:r>
        <w:rPr>
          <w:rFonts w:hint="eastAsia" w:ascii="宋体" w:hAnsi="宋体" w:eastAsia="宋体" w:cs="宋体"/>
          <w:szCs w:val="28"/>
        </w:rPr>
        <w:t>五、已标价工程量清单</w:t>
      </w:r>
      <w:r>
        <w:tab/>
      </w:r>
      <w:r>
        <w:fldChar w:fldCharType="begin"/>
      </w:r>
      <w:r>
        <w:instrText xml:space="preserve"> PAGEREF _Toc32124 \h </w:instrText>
      </w:r>
      <w:r>
        <w:fldChar w:fldCharType="separate"/>
      </w:r>
      <w:r>
        <w:t>53</w:t>
      </w:r>
      <w:r>
        <w:fldChar w:fldCharType="end"/>
      </w:r>
      <w:r>
        <w:rPr>
          <w:rFonts w:hint="eastAsia" w:ascii="宋体" w:hAnsi="宋体" w:eastAsia="宋体" w:cs="宋体"/>
          <w:szCs w:val="21"/>
        </w:rPr>
        <w:fldChar w:fldCharType="end"/>
      </w:r>
    </w:p>
    <w:p w14:paraId="5DFBE106">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_Toc8444 </w:instrText>
      </w:r>
      <w:r>
        <w:rPr>
          <w:rFonts w:hint="eastAsia" w:ascii="宋体" w:hAnsi="宋体" w:eastAsia="宋体" w:cs="宋体"/>
          <w:szCs w:val="21"/>
        </w:rPr>
        <w:fldChar w:fldCharType="separate"/>
      </w:r>
      <w:r>
        <w:rPr>
          <w:rFonts w:hint="eastAsia" w:ascii="宋体" w:hAnsi="宋体" w:eastAsia="宋体" w:cs="宋体"/>
          <w:szCs w:val="28"/>
        </w:rPr>
        <w:t>六、资格审查资料</w:t>
      </w:r>
      <w:r>
        <w:tab/>
      </w:r>
      <w:r>
        <w:fldChar w:fldCharType="begin"/>
      </w:r>
      <w:r>
        <w:instrText xml:space="preserve"> PAGEREF _Toc8444 \h </w:instrText>
      </w:r>
      <w:r>
        <w:fldChar w:fldCharType="separate"/>
      </w:r>
      <w:r>
        <w:t>54</w:t>
      </w:r>
      <w:r>
        <w:fldChar w:fldCharType="end"/>
      </w:r>
      <w:r>
        <w:rPr>
          <w:rFonts w:hint="eastAsia" w:ascii="宋体" w:hAnsi="宋体" w:eastAsia="宋体" w:cs="宋体"/>
          <w:szCs w:val="21"/>
        </w:rPr>
        <w:fldChar w:fldCharType="end"/>
      </w:r>
    </w:p>
    <w:p w14:paraId="3DABAC66">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_Toc2797 </w:instrText>
      </w:r>
      <w:r>
        <w:rPr>
          <w:rFonts w:hint="eastAsia" w:ascii="宋体" w:hAnsi="宋体" w:eastAsia="宋体" w:cs="宋体"/>
          <w:szCs w:val="21"/>
        </w:rPr>
        <w:fldChar w:fldCharType="separate"/>
      </w:r>
      <w:r>
        <w:rPr>
          <w:rFonts w:hint="eastAsia" w:ascii="宋体" w:hAnsi="宋体" w:eastAsia="宋体" w:cs="宋体"/>
          <w:szCs w:val="21"/>
        </w:rPr>
        <w:t>（一）供应商基本情况表</w:t>
      </w:r>
      <w:r>
        <w:tab/>
      </w:r>
      <w:r>
        <w:fldChar w:fldCharType="begin"/>
      </w:r>
      <w:r>
        <w:instrText xml:space="preserve"> PAGEREF _Toc2797 \h </w:instrText>
      </w:r>
      <w:r>
        <w:fldChar w:fldCharType="separate"/>
      </w:r>
      <w:r>
        <w:t>54</w:t>
      </w:r>
      <w:r>
        <w:fldChar w:fldCharType="end"/>
      </w:r>
      <w:r>
        <w:rPr>
          <w:rFonts w:hint="eastAsia" w:ascii="宋体" w:hAnsi="宋体" w:eastAsia="宋体" w:cs="宋体"/>
          <w:szCs w:val="21"/>
        </w:rPr>
        <w:fldChar w:fldCharType="end"/>
      </w:r>
    </w:p>
    <w:p w14:paraId="1E1BEB88">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_Toc3384 </w:instrText>
      </w:r>
      <w:r>
        <w:rPr>
          <w:rFonts w:hint="eastAsia" w:ascii="宋体" w:hAnsi="宋体" w:eastAsia="宋体" w:cs="宋体"/>
          <w:szCs w:val="21"/>
        </w:rPr>
        <w:fldChar w:fldCharType="separate"/>
      </w:r>
      <w:r>
        <w:rPr>
          <w:rFonts w:hint="eastAsia" w:ascii="宋体" w:hAnsi="宋体" w:eastAsia="宋体" w:cs="宋体"/>
          <w:szCs w:val="21"/>
        </w:rPr>
        <w:t>（二）资格证明材料</w:t>
      </w:r>
      <w:r>
        <w:tab/>
      </w:r>
      <w:r>
        <w:fldChar w:fldCharType="begin"/>
      </w:r>
      <w:r>
        <w:instrText xml:space="preserve"> PAGEREF _Toc3384 \h </w:instrText>
      </w:r>
      <w:r>
        <w:fldChar w:fldCharType="separate"/>
      </w:r>
      <w:r>
        <w:t>55</w:t>
      </w:r>
      <w:r>
        <w:fldChar w:fldCharType="end"/>
      </w:r>
      <w:r>
        <w:rPr>
          <w:rFonts w:hint="eastAsia" w:ascii="宋体" w:hAnsi="宋体" w:eastAsia="宋体" w:cs="宋体"/>
          <w:szCs w:val="21"/>
        </w:rPr>
        <w:fldChar w:fldCharType="end"/>
      </w:r>
    </w:p>
    <w:p w14:paraId="0E5B6EED">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_Toc19886 </w:instrText>
      </w:r>
      <w:r>
        <w:rPr>
          <w:rFonts w:hint="eastAsia" w:ascii="宋体" w:hAnsi="宋体" w:eastAsia="宋体" w:cs="宋体"/>
          <w:szCs w:val="21"/>
        </w:rPr>
        <w:fldChar w:fldCharType="separate"/>
      </w:r>
      <w:r>
        <w:rPr>
          <w:rFonts w:hint="eastAsia" w:ascii="宋体" w:hAnsi="宋体" w:eastAsia="宋体" w:cs="宋体"/>
          <w:bCs/>
          <w:szCs w:val="18"/>
        </w:rPr>
        <w:t>（三）郏县政府采购供应商信用承诺函</w:t>
      </w:r>
      <w:r>
        <w:tab/>
      </w:r>
      <w:r>
        <w:fldChar w:fldCharType="begin"/>
      </w:r>
      <w:r>
        <w:instrText xml:space="preserve"> PAGEREF _Toc19886 \h </w:instrText>
      </w:r>
      <w:r>
        <w:fldChar w:fldCharType="separate"/>
      </w:r>
      <w:r>
        <w:t>56</w:t>
      </w:r>
      <w:r>
        <w:fldChar w:fldCharType="end"/>
      </w:r>
      <w:r>
        <w:rPr>
          <w:rFonts w:hint="eastAsia" w:ascii="宋体" w:hAnsi="宋体" w:eastAsia="宋体" w:cs="宋体"/>
          <w:szCs w:val="21"/>
        </w:rPr>
        <w:fldChar w:fldCharType="end"/>
      </w:r>
    </w:p>
    <w:p w14:paraId="3E6FAD35">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_Toc24380 </w:instrText>
      </w:r>
      <w:r>
        <w:rPr>
          <w:rFonts w:hint="eastAsia" w:ascii="宋体" w:hAnsi="宋体" w:eastAsia="宋体" w:cs="宋体"/>
          <w:szCs w:val="21"/>
        </w:rPr>
        <w:fldChar w:fldCharType="separate"/>
      </w:r>
      <w:r>
        <w:rPr>
          <w:rFonts w:hint="eastAsia" w:ascii="宋体" w:hAnsi="宋体" w:eastAsia="宋体" w:cs="宋体"/>
          <w:szCs w:val="28"/>
        </w:rPr>
        <w:t>七、项目管理机构</w:t>
      </w:r>
      <w:r>
        <w:tab/>
      </w:r>
      <w:r>
        <w:fldChar w:fldCharType="begin"/>
      </w:r>
      <w:r>
        <w:instrText xml:space="preserve"> PAGEREF _Toc24380 \h </w:instrText>
      </w:r>
      <w:r>
        <w:fldChar w:fldCharType="separate"/>
      </w:r>
      <w:r>
        <w:t>57</w:t>
      </w:r>
      <w:r>
        <w:fldChar w:fldCharType="end"/>
      </w:r>
      <w:r>
        <w:rPr>
          <w:rFonts w:hint="eastAsia" w:ascii="宋体" w:hAnsi="宋体" w:eastAsia="宋体" w:cs="宋体"/>
          <w:szCs w:val="21"/>
        </w:rPr>
        <w:fldChar w:fldCharType="end"/>
      </w:r>
    </w:p>
    <w:p w14:paraId="5AC5E490">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_Toc30452 </w:instrText>
      </w:r>
      <w:r>
        <w:rPr>
          <w:rFonts w:hint="eastAsia" w:ascii="宋体" w:hAnsi="宋体" w:eastAsia="宋体" w:cs="宋体"/>
          <w:szCs w:val="21"/>
        </w:rPr>
        <w:fldChar w:fldCharType="separate"/>
      </w:r>
      <w:r>
        <w:rPr>
          <w:rFonts w:hint="eastAsia" w:ascii="宋体" w:hAnsi="宋体" w:eastAsia="宋体" w:cs="宋体"/>
          <w:szCs w:val="21"/>
        </w:rPr>
        <w:t>（一）项目管理机构组成表</w:t>
      </w:r>
      <w:r>
        <w:tab/>
      </w:r>
      <w:r>
        <w:fldChar w:fldCharType="begin"/>
      </w:r>
      <w:r>
        <w:instrText xml:space="preserve"> PAGEREF _Toc30452 \h </w:instrText>
      </w:r>
      <w:r>
        <w:fldChar w:fldCharType="separate"/>
      </w:r>
      <w:r>
        <w:t>57</w:t>
      </w:r>
      <w:r>
        <w:fldChar w:fldCharType="end"/>
      </w:r>
      <w:r>
        <w:rPr>
          <w:rFonts w:hint="eastAsia" w:ascii="宋体" w:hAnsi="宋体" w:eastAsia="宋体" w:cs="宋体"/>
          <w:szCs w:val="21"/>
        </w:rPr>
        <w:fldChar w:fldCharType="end"/>
      </w:r>
    </w:p>
    <w:p w14:paraId="2B4B5E37">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_Toc15126 </w:instrText>
      </w:r>
      <w:r>
        <w:rPr>
          <w:rFonts w:hint="eastAsia" w:ascii="宋体" w:hAnsi="宋体" w:eastAsia="宋体" w:cs="宋体"/>
          <w:szCs w:val="21"/>
        </w:rPr>
        <w:fldChar w:fldCharType="separate"/>
      </w:r>
      <w:r>
        <w:rPr>
          <w:rFonts w:hint="eastAsia" w:ascii="宋体" w:hAnsi="宋体" w:eastAsia="宋体" w:cs="宋体"/>
          <w:szCs w:val="21"/>
        </w:rPr>
        <w:t>（二）主要人员简历表</w:t>
      </w:r>
      <w:r>
        <w:tab/>
      </w:r>
      <w:r>
        <w:fldChar w:fldCharType="begin"/>
      </w:r>
      <w:r>
        <w:instrText xml:space="preserve"> PAGEREF _Toc15126 \h </w:instrText>
      </w:r>
      <w:r>
        <w:fldChar w:fldCharType="separate"/>
      </w:r>
      <w:r>
        <w:t>58</w:t>
      </w:r>
      <w:r>
        <w:fldChar w:fldCharType="end"/>
      </w:r>
      <w:r>
        <w:rPr>
          <w:rFonts w:hint="eastAsia" w:ascii="宋体" w:hAnsi="宋体" w:eastAsia="宋体" w:cs="宋体"/>
          <w:szCs w:val="21"/>
        </w:rPr>
        <w:fldChar w:fldCharType="end"/>
      </w:r>
    </w:p>
    <w:p w14:paraId="20E7F7D4">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_Toc15229 </w:instrText>
      </w:r>
      <w:r>
        <w:rPr>
          <w:rFonts w:hint="eastAsia" w:ascii="宋体" w:hAnsi="宋体" w:eastAsia="宋体" w:cs="宋体"/>
          <w:szCs w:val="21"/>
        </w:rPr>
        <w:fldChar w:fldCharType="separate"/>
      </w:r>
      <w:r>
        <w:rPr>
          <w:rFonts w:hint="eastAsia" w:ascii="宋体" w:hAnsi="宋体" w:eastAsia="宋体" w:cs="宋体"/>
          <w:szCs w:val="28"/>
        </w:rPr>
        <w:t>八、业绩材料（如有）</w:t>
      </w:r>
      <w:r>
        <w:tab/>
      </w:r>
      <w:r>
        <w:fldChar w:fldCharType="begin"/>
      </w:r>
      <w:r>
        <w:instrText xml:space="preserve"> PAGEREF _Toc15229 \h </w:instrText>
      </w:r>
      <w:r>
        <w:fldChar w:fldCharType="separate"/>
      </w:r>
      <w:r>
        <w:t>60</w:t>
      </w:r>
      <w:r>
        <w:fldChar w:fldCharType="end"/>
      </w:r>
      <w:r>
        <w:rPr>
          <w:rFonts w:hint="eastAsia" w:ascii="宋体" w:hAnsi="宋体" w:eastAsia="宋体" w:cs="宋体"/>
          <w:szCs w:val="21"/>
        </w:rPr>
        <w:fldChar w:fldCharType="end"/>
      </w:r>
    </w:p>
    <w:p w14:paraId="276E3668">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_Toc18389 </w:instrText>
      </w:r>
      <w:r>
        <w:rPr>
          <w:rFonts w:hint="eastAsia" w:ascii="宋体" w:hAnsi="宋体" w:eastAsia="宋体" w:cs="宋体"/>
          <w:szCs w:val="21"/>
        </w:rPr>
        <w:fldChar w:fldCharType="separate"/>
      </w:r>
      <w:r>
        <w:rPr>
          <w:rFonts w:hint="eastAsia" w:ascii="宋体" w:hAnsi="宋体" w:eastAsia="宋体" w:cs="宋体"/>
          <w:szCs w:val="21"/>
        </w:rPr>
        <w:t>（一）近年完成的类似项目情况表（如果有的话）</w:t>
      </w:r>
      <w:r>
        <w:tab/>
      </w:r>
      <w:r>
        <w:fldChar w:fldCharType="begin"/>
      </w:r>
      <w:r>
        <w:instrText xml:space="preserve"> PAGEREF _Toc18389 \h </w:instrText>
      </w:r>
      <w:r>
        <w:fldChar w:fldCharType="separate"/>
      </w:r>
      <w:r>
        <w:t>60</w:t>
      </w:r>
      <w:r>
        <w:fldChar w:fldCharType="end"/>
      </w:r>
      <w:r>
        <w:rPr>
          <w:rFonts w:hint="eastAsia" w:ascii="宋体" w:hAnsi="宋体" w:eastAsia="宋体" w:cs="宋体"/>
          <w:szCs w:val="21"/>
        </w:rPr>
        <w:fldChar w:fldCharType="end"/>
      </w:r>
    </w:p>
    <w:p w14:paraId="6CA8B80D">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_Toc24155 </w:instrText>
      </w:r>
      <w:r>
        <w:rPr>
          <w:rFonts w:hint="eastAsia" w:ascii="宋体" w:hAnsi="宋体" w:eastAsia="宋体" w:cs="宋体"/>
          <w:szCs w:val="21"/>
        </w:rPr>
        <w:fldChar w:fldCharType="separate"/>
      </w:r>
      <w:r>
        <w:rPr>
          <w:rFonts w:hint="eastAsia" w:ascii="宋体" w:hAnsi="宋体" w:eastAsia="宋体" w:cs="宋体"/>
          <w:szCs w:val="21"/>
        </w:rPr>
        <w:t>（二）正在施工的和新承接的项目情况表（如果有的话）</w:t>
      </w:r>
      <w:r>
        <w:tab/>
      </w:r>
      <w:r>
        <w:fldChar w:fldCharType="begin"/>
      </w:r>
      <w:r>
        <w:instrText xml:space="preserve"> PAGEREF _Toc24155 \h </w:instrText>
      </w:r>
      <w:r>
        <w:fldChar w:fldCharType="separate"/>
      </w:r>
      <w:r>
        <w:t>61</w:t>
      </w:r>
      <w:r>
        <w:fldChar w:fldCharType="end"/>
      </w:r>
      <w:r>
        <w:rPr>
          <w:rFonts w:hint="eastAsia" w:ascii="宋体" w:hAnsi="宋体" w:eastAsia="宋体" w:cs="宋体"/>
          <w:szCs w:val="21"/>
        </w:rPr>
        <w:fldChar w:fldCharType="end"/>
      </w:r>
    </w:p>
    <w:p w14:paraId="240F85E1">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_Toc31630 </w:instrText>
      </w:r>
      <w:r>
        <w:rPr>
          <w:rFonts w:hint="eastAsia" w:ascii="宋体" w:hAnsi="宋体" w:eastAsia="宋体" w:cs="宋体"/>
          <w:szCs w:val="21"/>
        </w:rPr>
        <w:fldChar w:fldCharType="separate"/>
      </w:r>
      <w:r>
        <w:rPr>
          <w:rFonts w:hint="eastAsia" w:ascii="宋体" w:hAnsi="宋体" w:eastAsia="宋体" w:cs="宋体"/>
          <w:szCs w:val="28"/>
        </w:rPr>
        <w:t>九、施工组织设计</w:t>
      </w:r>
      <w:r>
        <w:tab/>
      </w:r>
      <w:r>
        <w:fldChar w:fldCharType="begin"/>
      </w:r>
      <w:r>
        <w:instrText xml:space="preserve"> PAGEREF _Toc31630 \h </w:instrText>
      </w:r>
      <w:r>
        <w:fldChar w:fldCharType="separate"/>
      </w:r>
      <w:r>
        <w:t>62</w:t>
      </w:r>
      <w:r>
        <w:fldChar w:fldCharType="end"/>
      </w:r>
      <w:r>
        <w:rPr>
          <w:rFonts w:hint="eastAsia" w:ascii="宋体" w:hAnsi="宋体" w:eastAsia="宋体" w:cs="宋体"/>
          <w:szCs w:val="21"/>
        </w:rPr>
        <w:fldChar w:fldCharType="end"/>
      </w:r>
    </w:p>
    <w:p w14:paraId="59E6A242">
      <w:pPr>
        <w:pStyle w:val="26"/>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_Toc1876 </w:instrText>
      </w:r>
      <w:r>
        <w:rPr>
          <w:rFonts w:hint="eastAsia" w:ascii="宋体" w:hAnsi="宋体" w:eastAsia="宋体" w:cs="宋体"/>
          <w:szCs w:val="21"/>
        </w:rPr>
        <w:fldChar w:fldCharType="separate"/>
      </w:r>
      <w:r>
        <w:rPr>
          <w:rFonts w:hint="eastAsia" w:ascii="宋体" w:hAnsi="宋体" w:eastAsia="宋体" w:cs="宋体"/>
          <w:szCs w:val="28"/>
        </w:rPr>
        <w:t>十、其他材料</w:t>
      </w:r>
      <w:r>
        <w:tab/>
      </w:r>
      <w:r>
        <w:fldChar w:fldCharType="begin"/>
      </w:r>
      <w:r>
        <w:instrText xml:space="preserve"> PAGEREF _Toc1876 \h </w:instrText>
      </w:r>
      <w:r>
        <w:fldChar w:fldCharType="separate"/>
      </w:r>
      <w:r>
        <w:t>67</w:t>
      </w:r>
      <w:r>
        <w:fldChar w:fldCharType="end"/>
      </w:r>
      <w:r>
        <w:rPr>
          <w:rFonts w:hint="eastAsia" w:ascii="宋体" w:hAnsi="宋体" w:eastAsia="宋体" w:cs="宋体"/>
          <w:szCs w:val="21"/>
        </w:rPr>
        <w:fldChar w:fldCharType="end"/>
      </w:r>
    </w:p>
    <w:p w14:paraId="6013B476">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_Toc26837 </w:instrText>
      </w:r>
      <w:r>
        <w:rPr>
          <w:rFonts w:hint="eastAsia" w:ascii="宋体" w:hAnsi="宋体" w:eastAsia="宋体" w:cs="宋体"/>
          <w:szCs w:val="21"/>
        </w:rPr>
        <w:fldChar w:fldCharType="separate"/>
      </w:r>
      <w:r>
        <w:rPr>
          <w:rFonts w:hint="eastAsia" w:ascii="宋体" w:hAnsi="宋体" w:eastAsia="宋体" w:cs="宋体"/>
          <w:szCs w:val="21"/>
        </w:rPr>
        <w:t>附件1：投报业绩一览表</w:t>
      </w:r>
      <w:r>
        <w:tab/>
      </w:r>
      <w:r>
        <w:fldChar w:fldCharType="begin"/>
      </w:r>
      <w:r>
        <w:instrText xml:space="preserve"> PAGEREF _Toc26837 \h </w:instrText>
      </w:r>
      <w:r>
        <w:fldChar w:fldCharType="separate"/>
      </w:r>
      <w:r>
        <w:t>71</w:t>
      </w:r>
      <w:r>
        <w:fldChar w:fldCharType="end"/>
      </w:r>
      <w:r>
        <w:rPr>
          <w:rFonts w:hint="eastAsia" w:ascii="宋体" w:hAnsi="宋体" w:eastAsia="宋体" w:cs="宋体"/>
          <w:szCs w:val="21"/>
        </w:rPr>
        <w:fldChar w:fldCharType="end"/>
      </w:r>
    </w:p>
    <w:p w14:paraId="4C13CB31">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_Toc26889 </w:instrText>
      </w:r>
      <w:r>
        <w:rPr>
          <w:rFonts w:hint="eastAsia" w:ascii="宋体" w:hAnsi="宋体" w:eastAsia="宋体" w:cs="宋体"/>
          <w:szCs w:val="21"/>
        </w:rPr>
        <w:fldChar w:fldCharType="separate"/>
      </w:r>
      <w:r>
        <w:rPr>
          <w:rFonts w:hint="eastAsia" w:ascii="宋体" w:hAnsi="宋体" w:eastAsia="宋体" w:cs="宋体"/>
          <w:szCs w:val="21"/>
        </w:rPr>
        <w:t>附件2：残疾人福利性单位声明函</w:t>
      </w:r>
      <w:r>
        <w:tab/>
      </w:r>
      <w:r>
        <w:fldChar w:fldCharType="begin"/>
      </w:r>
      <w:r>
        <w:instrText xml:space="preserve"> PAGEREF _Toc26889 \h </w:instrText>
      </w:r>
      <w:r>
        <w:fldChar w:fldCharType="separate"/>
      </w:r>
      <w:r>
        <w:t>72</w:t>
      </w:r>
      <w:r>
        <w:fldChar w:fldCharType="end"/>
      </w:r>
      <w:r>
        <w:rPr>
          <w:rFonts w:hint="eastAsia" w:ascii="宋体" w:hAnsi="宋体" w:eastAsia="宋体" w:cs="宋体"/>
          <w:szCs w:val="21"/>
        </w:rPr>
        <w:fldChar w:fldCharType="end"/>
      </w:r>
    </w:p>
    <w:p w14:paraId="07C63401">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_Toc8374 </w:instrText>
      </w:r>
      <w:r>
        <w:rPr>
          <w:rFonts w:hint="eastAsia" w:ascii="宋体" w:hAnsi="宋体" w:eastAsia="宋体" w:cs="宋体"/>
          <w:szCs w:val="21"/>
        </w:rPr>
        <w:fldChar w:fldCharType="separate"/>
      </w:r>
      <w:r>
        <w:rPr>
          <w:rFonts w:hint="eastAsia" w:ascii="宋体" w:hAnsi="宋体" w:eastAsia="宋体" w:cs="宋体"/>
          <w:szCs w:val="21"/>
        </w:rPr>
        <w:t>附件3：中小企业声明函</w:t>
      </w:r>
      <w:r>
        <w:tab/>
      </w:r>
      <w:r>
        <w:fldChar w:fldCharType="begin"/>
      </w:r>
      <w:r>
        <w:instrText xml:space="preserve"> PAGEREF _Toc8374 \h </w:instrText>
      </w:r>
      <w:r>
        <w:fldChar w:fldCharType="separate"/>
      </w:r>
      <w:r>
        <w:t>73</w:t>
      </w:r>
      <w:r>
        <w:fldChar w:fldCharType="end"/>
      </w:r>
      <w:r>
        <w:rPr>
          <w:rFonts w:hint="eastAsia" w:ascii="宋体" w:hAnsi="宋体" w:eastAsia="宋体" w:cs="宋体"/>
          <w:szCs w:val="21"/>
        </w:rPr>
        <w:fldChar w:fldCharType="end"/>
      </w:r>
    </w:p>
    <w:p w14:paraId="792B0857">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_Toc7550 </w:instrText>
      </w:r>
      <w:r>
        <w:rPr>
          <w:rFonts w:hint="eastAsia" w:ascii="宋体" w:hAnsi="宋体" w:eastAsia="宋体" w:cs="宋体"/>
          <w:szCs w:val="21"/>
        </w:rPr>
        <w:fldChar w:fldCharType="separate"/>
      </w:r>
      <w:r>
        <w:rPr>
          <w:rFonts w:hint="eastAsia" w:ascii="宋体" w:hAnsi="宋体" w:eastAsia="宋体" w:cs="宋体"/>
          <w:szCs w:val="21"/>
        </w:rPr>
        <w:t>附件4：河南省政府采购合同融资政策告知函</w:t>
      </w:r>
      <w:r>
        <w:tab/>
      </w:r>
      <w:r>
        <w:fldChar w:fldCharType="begin"/>
      </w:r>
      <w:r>
        <w:instrText xml:space="preserve"> PAGEREF _Toc7550 \h </w:instrText>
      </w:r>
      <w:r>
        <w:fldChar w:fldCharType="separate"/>
      </w:r>
      <w:r>
        <w:t>74</w:t>
      </w:r>
      <w:r>
        <w:fldChar w:fldCharType="end"/>
      </w:r>
      <w:r>
        <w:rPr>
          <w:rFonts w:hint="eastAsia" w:ascii="宋体" w:hAnsi="宋体" w:eastAsia="宋体" w:cs="宋体"/>
          <w:szCs w:val="21"/>
        </w:rPr>
        <w:fldChar w:fldCharType="end"/>
      </w:r>
    </w:p>
    <w:p w14:paraId="437F5C11">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_Toc5550 </w:instrText>
      </w:r>
      <w:r>
        <w:rPr>
          <w:rFonts w:hint="eastAsia" w:ascii="宋体" w:hAnsi="宋体" w:eastAsia="宋体" w:cs="宋体"/>
          <w:szCs w:val="21"/>
        </w:rPr>
        <w:fldChar w:fldCharType="separate"/>
      </w:r>
      <w:r>
        <w:rPr>
          <w:rFonts w:hint="eastAsia" w:ascii="宋体" w:hAnsi="宋体" w:eastAsia="宋体" w:cs="宋体"/>
          <w:szCs w:val="21"/>
        </w:rPr>
        <w:t>附件5：中小企业划型标准规定</w:t>
      </w:r>
      <w:r>
        <w:tab/>
      </w:r>
      <w:r>
        <w:fldChar w:fldCharType="begin"/>
      </w:r>
      <w:r>
        <w:instrText xml:space="preserve"> PAGEREF _Toc5550 \h </w:instrText>
      </w:r>
      <w:r>
        <w:fldChar w:fldCharType="separate"/>
      </w:r>
      <w:r>
        <w:t>75</w:t>
      </w:r>
      <w:r>
        <w:fldChar w:fldCharType="end"/>
      </w:r>
      <w:r>
        <w:rPr>
          <w:rFonts w:hint="eastAsia" w:ascii="宋体" w:hAnsi="宋体" w:eastAsia="宋体" w:cs="宋体"/>
          <w:szCs w:val="21"/>
        </w:rPr>
        <w:fldChar w:fldCharType="end"/>
      </w:r>
    </w:p>
    <w:p w14:paraId="266F53DF">
      <w:pPr>
        <w:pStyle w:val="15"/>
        <w:tabs>
          <w:tab w:val="right" w:leader="dot" w:pos="9746"/>
        </w:tabs>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_Toc5049 </w:instrText>
      </w:r>
      <w:r>
        <w:rPr>
          <w:rFonts w:hint="eastAsia" w:ascii="宋体" w:hAnsi="宋体" w:eastAsia="宋体" w:cs="宋体"/>
          <w:szCs w:val="21"/>
        </w:rPr>
        <w:fldChar w:fldCharType="separate"/>
      </w:r>
      <w:r>
        <w:rPr>
          <w:rFonts w:hint="eastAsia" w:ascii="宋体" w:hAnsi="宋体" w:eastAsia="宋体" w:cs="宋体"/>
          <w:szCs w:val="21"/>
        </w:rPr>
        <w:t>附件</w:t>
      </w:r>
      <w:r>
        <w:rPr>
          <w:rFonts w:hint="eastAsia" w:ascii="宋体" w:hAnsi="宋体" w:eastAsia="宋体" w:cs="宋体"/>
          <w:szCs w:val="21"/>
          <w:lang w:val="en-US" w:eastAsia="zh-CN"/>
        </w:rPr>
        <w:t>6</w:t>
      </w:r>
      <w:r>
        <w:rPr>
          <w:rFonts w:hint="eastAsia" w:ascii="宋体" w:hAnsi="宋体" w:eastAsia="宋体" w:cs="宋体"/>
          <w:szCs w:val="21"/>
        </w:rPr>
        <w:t>：</w:t>
      </w:r>
      <w:r>
        <w:rPr>
          <w:rFonts w:hint="eastAsia" w:ascii="宋体" w:hAnsi="宋体" w:eastAsia="宋体" w:cs="宋体"/>
          <w:szCs w:val="21"/>
          <w:lang w:eastAsia="zh-CN"/>
        </w:rPr>
        <w:t>关于推动解决政府采购异常低价问题的通知</w:t>
      </w:r>
      <w:r>
        <w:tab/>
      </w:r>
      <w:r>
        <w:fldChar w:fldCharType="begin"/>
      </w:r>
      <w:r>
        <w:instrText xml:space="preserve"> PAGEREF _Toc5049 \h </w:instrText>
      </w:r>
      <w:r>
        <w:fldChar w:fldCharType="separate"/>
      </w:r>
      <w:r>
        <w:t>78</w:t>
      </w:r>
      <w:r>
        <w:fldChar w:fldCharType="end"/>
      </w:r>
      <w:r>
        <w:rPr>
          <w:rFonts w:hint="eastAsia" w:ascii="宋体" w:hAnsi="宋体" w:eastAsia="宋体" w:cs="宋体"/>
          <w:szCs w:val="21"/>
        </w:rPr>
        <w:fldChar w:fldCharType="end"/>
      </w:r>
    </w:p>
    <w:p w14:paraId="7FD2CD64">
      <w:pPr>
        <w:spacing w:line="360" w:lineRule="auto"/>
      </w:pPr>
      <w:r>
        <w:rPr>
          <w:rFonts w:hint="eastAsia" w:ascii="宋体" w:hAnsi="宋体" w:eastAsia="宋体" w:cs="宋体"/>
          <w:szCs w:val="21"/>
        </w:rPr>
        <w:fldChar w:fldCharType="end"/>
      </w:r>
      <w:bookmarkStart w:id="0" w:name="_Toc45177801"/>
    </w:p>
    <w:p w14:paraId="2457EB13">
      <w:pPr>
        <w:rPr>
          <w:rFonts w:hint="eastAsia"/>
          <w:b/>
          <w:color w:val="auto"/>
          <w:sz w:val="32"/>
        </w:rPr>
      </w:pPr>
    </w:p>
    <w:p w14:paraId="63236DCC">
      <w:pPr>
        <w:jc w:val="center"/>
        <w:outlineLvl w:val="0"/>
        <w:rPr>
          <w:b/>
          <w:color w:val="auto"/>
          <w:sz w:val="32"/>
        </w:rPr>
      </w:pPr>
      <w:bookmarkStart w:id="1" w:name="_Toc14016"/>
      <w:r>
        <w:rPr>
          <w:rFonts w:hint="eastAsia"/>
          <w:b/>
          <w:color w:val="auto"/>
          <w:sz w:val="32"/>
        </w:rPr>
        <w:br w:type="page"/>
      </w:r>
      <w:r>
        <w:rPr>
          <w:rFonts w:hint="eastAsia"/>
          <w:b/>
          <w:color w:val="auto"/>
          <w:sz w:val="32"/>
        </w:rPr>
        <w:t xml:space="preserve">第一章  </w:t>
      </w:r>
      <w:r>
        <w:rPr>
          <w:rFonts w:hint="eastAsia"/>
          <w:b/>
          <w:color w:val="auto"/>
          <w:sz w:val="32"/>
          <w:lang w:val="en-US" w:eastAsia="zh-CN"/>
        </w:rPr>
        <w:t>竞争性</w:t>
      </w:r>
      <w:r>
        <w:rPr>
          <w:rFonts w:hint="eastAsia"/>
          <w:b/>
          <w:color w:val="auto"/>
          <w:sz w:val="32"/>
        </w:rPr>
        <w:t>磋商公告</w:t>
      </w:r>
      <w:bookmarkEnd w:id="0"/>
      <w:bookmarkEnd w:id="1"/>
    </w:p>
    <w:p w14:paraId="69100F60">
      <w:pPr>
        <w:keepNext w:val="0"/>
        <w:keepLines w:val="0"/>
        <w:pageBreakBefore w:val="0"/>
        <w:kinsoku/>
        <w:wordWrap/>
        <w:overflowPunct/>
        <w:topLinePunct w:val="0"/>
        <w:autoSpaceDE/>
        <w:autoSpaceDN/>
        <w:bidi w:val="0"/>
        <w:adjustRightInd/>
        <w:spacing w:line="420" w:lineRule="exact"/>
        <w:jc w:val="center"/>
        <w:textAlignment w:val="auto"/>
        <w:rPr>
          <w:rFonts w:hint="eastAsia" w:ascii="宋体" w:hAnsi="宋体" w:eastAsia="宋体" w:cs="宋体"/>
          <w:b/>
          <w:bCs/>
          <w:color w:val="auto"/>
          <w:sz w:val="28"/>
          <w:szCs w:val="32"/>
        </w:rPr>
      </w:pPr>
      <w:bookmarkStart w:id="2" w:name="_Hlk138958872"/>
      <w:r>
        <w:rPr>
          <w:rFonts w:hint="eastAsia" w:ascii="宋体" w:hAnsi="宋体" w:eastAsia="宋体" w:cs="宋体"/>
          <w:b/>
          <w:bCs/>
          <w:color w:val="auto"/>
          <w:sz w:val="28"/>
          <w:szCs w:val="32"/>
        </w:rPr>
        <w:t>【平公资采2026978号】郏县住房和城乡建设局郏县东方家园廉租房周边新建道路工程项目</w:t>
      </w:r>
      <w:r>
        <w:rPr>
          <w:rFonts w:hint="eastAsia" w:ascii="宋体" w:hAnsi="宋体" w:eastAsia="宋体" w:cs="宋体"/>
          <w:b/>
          <w:bCs/>
          <w:color w:val="auto"/>
          <w:sz w:val="28"/>
          <w:szCs w:val="32"/>
          <w:lang w:eastAsia="zh-CN"/>
        </w:rPr>
        <w:t>（</w:t>
      </w:r>
      <w:r>
        <w:rPr>
          <w:rFonts w:hint="eastAsia" w:ascii="宋体" w:hAnsi="宋体" w:eastAsia="宋体" w:cs="宋体"/>
          <w:b/>
          <w:bCs/>
          <w:color w:val="auto"/>
          <w:sz w:val="28"/>
          <w:szCs w:val="32"/>
          <w:lang w:val="en-US" w:eastAsia="zh-CN"/>
        </w:rPr>
        <w:t>二次</w:t>
      </w:r>
      <w:r>
        <w:rPr>
          <w:rFonts w:hint="eastAsia" w:ascii="宋体" w:hAnsi="宋体" w:eastAsia="宋体" w:cs="宋体"/>
          <w:b/>
          <w:bCs/>
          <w:color w:val="auto"/>
          <w:sz w:val="28"/>
          <w:szCs w:val="32"/>
          <w:lang w:eastAsia="zh-CN"/>
        </w:rPr>
        <w:t>）</w:t>
      </w:r>
      <w:r>
        <w:rPr>
          <w:rFonts w:hint="eastAsia" w:ascii="宋体" w:hAnsi="宋体" w:eastAsia="宋体" w:cs="宋体"/>
          <w:b/>
          <w:bCs/>
          <w:color w:val="auto"/>
          <w:sz w:val="28"/>
          <w:szCs w:val="32"/>
        </w:rPr>
        <w:t>竞争性磋商公告</w:t>
      </w:r>
    </w:p>
    <w:p w14:paraId="568F7CD4">
      <w:pPr>
        <w:keepNext w:val="0"/>
        <w:keepLines w:val="0"/>
        <w:pageBreakBefore w:val="0"/>
        <w:kinsoku/>
        <w:wordWrap/>
        <w:overflowPunct/>
        <w:topLinePunct w:val="0"/>
        <w:autoSpaceDE/>
        <w:autoSpaceDN/>
        <w:bidi w:val="0"/>
        <w:adjustRightInd/>
        <w:spacing w:line="420" w:lineRule="exact"/>
        <w:textAlignment w:val="auto"/>
        <w:rPr>
          <w:rFonts w:hint="eastAsia" w:cs="宋体" w:asciiTheme="minorEastAsia" w:hAnsiTheme="minorEastAsia"/>
          <w:b/>
          <w:bCs/>
          <w:color w:val="auto"/>
          <w:sz w:val="21"/>
          <w:szCs w:val="21"/>
        </w:rPr>
      </w:pPr>
      <w:r>
        <w:rPr>
          <w:rFonts w:hint="eastAsia" w:cs="宋体" w:asciiTheme="minorEastAsia" w:hAnsiTheme="minorEastAsia"/>
          <w:b/>
          <w:bCs/>
          <w:color w:val="auto"/>
          <w:sz w:val="21"/>
          <w:szCs w:val="21"/>
        </w:rPr>
        <w:t>项目概况</w:t>
      </w:r>
    </w:p>
    <w:p w14:paraId="2D85B0E3">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郏县住房和城乡建设局郏县东方家园廉租房周边新建道路工程项目</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二次</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的潜在投标人应在平顶山市公共资源交易中心电子交易系统获取招标文件并于</w:t>
      </w:r>
      <w:r>
        <w:rPr>
          <w:rFonts w:hint="eastAsia" w:cs="宋体" w:asciiTheme="minorEastAsia" w:hAnsiTheme="minorEastAsia"/>
          <w:color w:val="auto"/>
          <w:sz w:val="21"/>
          <w:szCs w:val="21"/>
        </w:rPr>
        <w:t>202</w:t>
      </w:r>
      <w:r>
        <w:rPr>
          <w:rFonts w:hint="eastAsia" w:cs="宋体" w:asciiTheme="minorEastAsia" w:hAnsiTheme="minorEastAsia"/>
          <w:color w:val="auto"/>
          <w:sz w:val="21"/>
          <w:szCs w:val="21"/>
          <w:lang w:val="en-US" w:eastAsia="zh-CN"/>
        </w:rPr>
        <w:t>6</w:t>
      </w:r>
      <w:r>
        <w:rPr>
          <w:rFonts w:hint="eastAsia" w:cs="宋体" w:asciiTheme="minorEastAsia" w:hAnsiTheme="minorEastAsia"/>
          <w:color w:val="auto"/>
          <w:sz w:val="21"/>
          <w:szCs w:val="21"/>
        </w:rPr>
        <w:t>年</w:t>
      </w:r>
      <w:r>
        <w:rPr>
          <w:rFonts w:hint="eastAsia" w:cs="宋体" w:asciiTheme="minorEastAsia" w:hAnsiTheme="minorEastAsia"/>
          <w:color w:val="auto"/>
          <w:sz w:val="21"/>
          <w:szCs w:val="21"/>
          <w:lang w:val="en-US" w:eastAsia="zh-CN"/>
        </w:rPr>
        <w:t>10</w:t>
      </w:r>
      <w:r>
        <w:rPr>
          <w:rFonts w:hint="eastAsia" w:cs="宋体" w:asciiTheme="minorEastAsia" w:hAnsiTheme="minorEastAsia"/>
          <w:color w:val="auto"/>
          <w:sz w:val="21"/>
          <w:szCs w:val="21"/>
        </w:rPr>
        <w:t>月</w:t>
      </w:r>
      <w:r>
        <w:rPr>
          <w:rFonts w:hint="eastAsia" w:cs="宋体" w:asciiTheme="minorEastAsia" w:hAnsiTheme="minorEastAsia"/>
          <w:color w:val="auto"/>
          <w:sz w:val="21"/>
          <w:szCs w:val="21"/>
          <w:lang w:val="en-US" w:eastAsia="zh-CN"/>
        </w:rPr>
        <w:t>13</w:t>
      </w:r>
      <w:r>
        <w:rPr>
          <w:rFonts w:hint="eastAsia" w:cs="宋体" w:asciiTheme="minorEastAsia" w:hAnsiTheme="minorEastAsia"/>
          <w:color w:val="auto"/>
          <w:sz w:val="21"/>
          <w:szCs w:val="21"/>
        </w:rPr>
        <w:t>日</w:t>
      </w:r>
      <w:r>
        <w:rPr>
          <w:rFonts w:hint="eastAsia" w:ascii="宋体" w:hAnsi="宋体" w:eastAsia="宋体" w:cs="宋体"/>
          <w:bCs/>
          <w:color w:val="auto"/>
          <w:sz w:val="21"/>
          <w:szCs w:val="21"/>
          <w:lang w:val="en-US" w:eastAsia="zh-CN"/>
        </w:rPr>
        <w:t xml:space="preserve">9 </w:t>
      </w:r>
      <w:r>
        <w:rPr>
          <w:rFonts w:hint="eastAsia" w:ascii="宋体" w:hAnsi="宋体" w:eastAsia="宋体" w:cs="宋体"/>
          <w:bCs/>
          <w:color w:val="auto"/>
          <w:sz w:val="21"/>
          <w:szCs w:val="21"/>
        </w:rPr>
        <w:t>时</w:t>
      </w:r>
      <w:r>
        <w:rPr>
          <w:rFonts w:hint="eastAsia" w:ascii="宋体" w:hAnsi="宋体" w:eastAsia="宋体" w:cs="宋体"/>
          <w:bCs/>
          <w:color w:val="auto"/>
          <w:sz w:val="21"/>
          <w:szCs w:val="21"/>
          <w:lang w:val="en-US" w:eastAsia="zh-CN"/>
        </w:rPr>
        <w:t>00</w:t>
      </w:r>
      <w:r>
        <w:rPr>
          <w:rFonts w:hint="eastAsia" w:ascii="宋体" w:hAnsi="宋体" w:eastAsia="宋体" w:cs="宋体"/>
          <w:bCs/>
          <w:color w:val="auto"/>
          <w:sz w:val="21"/>
          <w:szCs w:val="21"/>
        </w:rPr>
        <w:t>分（北京时间）前递交响应文件。</w:t>
      </w:r>
    </w:p>
    <w:p w14:paraId="35A65FEA">
      <w:pPr>
        <w:keepNext w:val="0"/>
        <w:keepLines w:val="0"/>
        <w:pageBreakBefore w:val="0"/>
        <w:kinsoku/>
        <w:wordWrap/>
        <w:overflowPunct/>
        <w:topLinePunct w:val="0"/>
        <w:autoSpaceDE/>
        <w:autoSpaceDN/>
        <w:bidi w:val="0"/>
        <w:adjustRightInd/>
        <w:spacing w:line="420" w:lineRule="exact"/>
        <w:textAlignment w:val="auto"/>
        <w:rPr>
          <w:rFonts w:hint="eastAsia" w:cs="宋体" w:asciiTheme="minorEastAsia" w:hAnsiTheme="minorEastAsia"/>
          <w:b/>
          <w:bCs/>
          <w:color w:val="auto"/>
          <w:sz w:val="21"/>
          <w:szCs w:val="21"/>
        </w:rPr>
      </w:pPr>
      <w:r>
        <w:rPr>
          <w:rFonts w:hint="eastAsia" w:cs="宋体" w:asciiTheme="minorEastAsia" w:hAnsiTheme="minorEastAsia"/>
          <w:b/>
          <w:bCs/>
          <w:color w:val="auto"/>
          <w:sz w:val="21"/>
          <w:szCs w:val="21"/>
        </w:rPr>
        <w:t>一、项目基本情况</w:t>
      </w:r>
    </w:p>
    <w:p w14:paraId="051A3683">
      <w:pPr>
        <w:keepNext w:val="0"/>
        <w:keepLines w:val="0"/>
        <w:pageBreakBefore w:val="0"/>
        <w:kinsoku/>
        <w:wordWrap/>
        <w:overflowPunct/>
        <w:topLinePunct w:val="0"/>
        <w:autoSpaceDE/>
        <w:autoSpaceDN/>
        <w:bidi w:val="0"/>
        <w:adjustRightInd/>
        <w:spacing w:line="420" w:lineRule="exact"/>
        <w:ind w:firstLine="422" w:firstLineChars="200"/>
        <w:textAlignment w:val="auto"/>
        <w:rPr>
          <w:rFonts w:hint="eastAsia" w:cs="Times New Roman" w:asciiTheme="minorEastAsia" w:hAnsiTheme="minorEastAsia"/>
          <w:color w:val="auto"/>
          <w:sz w:val="21"/>
          <w:szCs w:val="21"/>
          <w:lang w:val="en-US" w:eastAsia="zh-CN"/>
        </w:rPr>
      </w:pPr>
      <w:bookmarkStart w:id="3" w:name="_Hlk138959232"/>
      <w:r>
        <w:rPr>
          <w:rFonts w:hint="eastAsia" w:cs="Times New Roman" w:asciiTheme="minorEastAsia" w:hAnsiTheme="minorEastAsia"/>
          <w:b/>
          <w:color w:val="auto"/>
          <w:sz w:val="21"/>
          <w:szCs w:val="21"/>
        </w:rPr>
        <w:t>1、项目编号</w:t>
      </w:r>
      <w:r>
        <w:rPr>
          <w:rFonts w:hint="eastAsia" w:cs="Times New Roman" w:asciiTheme="minorEastAsia" w:hAnsiTheme="minorEastAsia"/>
          <w:color w:val="auto"/>
          <w:sz w:val="21"/>
          <w:szCs w:val="21"/>
        </w:rPr>
        <w:t>：</w:t>
      </w:r>
      <w:r>
        <w:rPr>
          <w:rFonts w:hint="eastAsia" w:cs="Times New Roman" w:asciiTheme="minorEastAsia" w:hAnsiTheme="minorEastAsia"/>
          <w:color w:val="auto"/>
          <w:sz w:val="21"/>
          <w:szCs w:val="21"/>
          <w:lang w:val="en-US" w:eastAsia="zh-CN"/>
        </w:rPr>
        <w:t>郏采磋商-2026-34</w:t>
      </w:r>
    </w:p>
    <w:p w14:paraId="7C46BC4D">
      <w:pPr>
        <w:keepNext w:val="0"/>
        <w:keepLines w:val="0"/>
        <w:pageBreakBefore w:val="0"/>
        <w:kinsoku/>
        <w:wordWrap/>
        <w:overflowPunct/>
        <w:topLinePunct w:val="0"/>
        <w:autoSpaceDE/>
        <w:autoSpaceDN/>
        <w:bidi w:val="0"/>
        <w:adjustRightInd/>
        <w:spacing w:line="420" w:lineRule="exact"/>
        <w:ind w:firstLine="422" w:firstLineChars="200"/>
        <w:textAlignment w:val="auto"/>
        <w:rPr>
          <w:rFonts w:hint="eastAsia" w:cs="Times New Roman" w:asciiTheme="minorEastAsia" w:hAnsiTheme="minorEastAsia"/>
          <w:sz w:val="21"/>
          <w:szCs w:val="21"/>
        </w:rPr>
      </w:pPr>
      <w:r>
        <w:rPr>
          <w:rFonts w:hint="eastAsia" w:cs="Times New Roman" w:asciiTheme="minorEastAsia" w:hAnsiTheme="minorEastAsia"/>
          <w:b/>
          <w:sz w:val="21"/>
          <w:szCs w:val="21"/>
        </w:rPr>
        <w:t>2、项目名称</w:t>
      </w:r>
      <w:r>
        <w:rPr>
          <w:rFonts w:hint="eastAsia" w:cs="Times New Roman" w:asciiTheme="minorEastAsia" w:hAnsiTheme="minorEastAsia"/>
          <w:sz w:val="21"/>
          <w:szCs w:val="21"/>
        </w:rPr>
        <w:t>：</w:t>
      </w:r>
      <w:r>
        <w:rPr>
          <w:rFonts w:hint="eastAsia" w:ascii="宋体" w:hAnsi="宋体" w:eastAsia="宋体" w:cs="宋体"/>
          <w:bCs/>
          <w:color w:val="auto"/>
          <w:sz w:val="21"/>
          <w:szCs w:val="21"/>
        </w:rPr>
        <w:t>郏县住房和城乡建设局郏县东方家园廉租房周边新建道路工程项目</w:t>
      </w:r>
    </w:p>
    <w:p w14:paraId="4E6BD906">
      <w:pPr>
        <w:keepNext w:val="0"/>
        <w:keepLines w:val="0"/>
        <w:pageBreakBefore w:val="0"/>
        <w:kinsoku/>
        <w:wordWrap/>
        <w:overflowPunct/>
        <w:topLinePunct w:val="0"/>
        <w:autoSpaceDE/>
        <w:autoSpaceDN/>
        <w:bidi w:val="0"/>
        <w:adjustRightInd/>
        <w:spacing w:line="420" w:lineRule="exact"/>
        <w:ind w:firstLine="422" w:firstLineChars="200"/>
        <w:textAlignment w:val="auto"/>
        <w:rPr>
          <w:rFonts w:hint="eastAsia" w:cs="Times New Roman" w:asciiTheme="minorEastAsia" w:hAnsiTheme="minorEastAsia"/>
          <w:sz w:val="21"/>
          <w:szCs w:val="21"/>
        </w:rPr>
      </w:pPr>
      <w:r>
        <w:rPr>
          <w:rFonts w:hint="eastAsia" w:cs="Times New Roman" w:asciiTheme="minorEastAsia" w:hAnsiTheme="minorEastAsia"/>
          <w:b/>
          <w:sz w:val="21"/>
          <w:szCs w:val="21"/>
        </w:rPr>
        <w:t>3、采购方式</w:t>
      </w:r>
      <w:r>
        <w:rPr>
          <w:rFonts w:hint="eastAsia" w:cs="Times New Roman" w:asciiTheme="minorEastAsia" w:hAnsiTheme="minorEastAsia"/>
          <w:sz w:val="21"/>
          <w:szCs w:val="21"/>
        </w:rPr>
        <w:t>：竞争性磋商</w:t>
      </w:r>
    </w:p>
    <w:p w14:paraId="6432B13E">
      <w:pPr>
        <w:keepNext w:val="0"/>
        <w:keepLines w:val="0"/>
        <w:pageBreakBefore w:val="0"/>
        <w:kinsoku/>
        <w:wordWrap/>
        <w:overflowPunct/>
        <w:topLinePunct w:val="0"/>
        <w:autoSpaceDE/>
        <w:autoSpaceDN/>
        <w:bidi w:val="0"/>
        <w:adjustRightInd/>
        <w:spacing w:line="420" w:lineRule="exact"/>
        <w:ind w:firstLine="422" w:firstLineChars="200"/>
        <w:textAlignment w:val="auto"/>
        <w:rPr>
          <w:rFonts w:hint="eastAsia" w:cs="Times New Roman" w:asciiTheme="minorEastAsia" w:hAnsiTheme="minorEastAsia"/>
          <w:sz w:val="21"/>
          <w:szCs w:val="21"/>
        </w:rPr>
      </w:pPr>
      <w:r>
        <w:rPr>
          <w:rFonts w:hint="eastAsia" w:cs="Times New Roman" w:asciiTheme="minorEastAsia" w:hAnsiTheme="minorEastAsia"/>
          <w:b/>
          <w:sz w:val="21"/>
          <w:szCs w:val="21"/>
        </w:rPr>
        <w:t>4、预算金额</w:t>
      </w:r>
      <w:r>
        <w:rPr>
          <w:rFonts w:hint="eastAsia" w:cs="Times New Roman" w:asciiTheme="minorEastAsia" w:hAnsiTheme="minorEastAsia"/>
          <w:sz w:val="21"/>
          <w:szCs w:val="21"/>
        </w:rPr>
        <w:t>：</w:t>
      </w:r>
      <w:r>
        <w:rPr>
          <w:rFonts w:hint="eastAsia" w:cs="Times New Roman" w:asciiTheme="minorEastAsia" w:hAnsiTheme="minorEastAsia"/>
          <w:sz w:val="21"/>
          <w:szCs w:val="21"/>
          <w:lang w:val="en-US" w:eastAsia="zh-CN"/>
        </w:rPr>
        <w:t>1398224.17</w:t>
      </w:r>
      <w:r>
        <w:rPr>
          <w:rFonts w:hint="eastAsia" w:cs="Times New Roman" w:asciiTheme="minorEastAsia" w:hAnsiTheme="minorEastAsia"/>
          <w:sz w:val="21"/>
          <w:szCs w:val="21"/>
        </w:rPr>
        <w:t>元；最高限价</w:t>
      </w:r>
      <w:r>
        <w:rPr>
          <w:rFonts w:hint="eastAsia" w:cs="Times New Roman" w:asciiTheme="minorEastAsia" w:hAnsiTheme="minorEastAsia"/>
          <w:sz w:val="21"/>
          <w:szCs w:val="21"/>
          <w:lang w:eastAsia="zh-CN"/>
        </w:rPr>
        <w:t>：</w:t>
      </w:r>
      <w:r>
        <w:rPr>
          <w:rFonts w:hint="eastAsia" w:cs="Times New Roman" w:asciiTheme="minorEastAsia" w:hAnsiTheme="minorEastAsia"/>
          <w:sz w:val="21"/>
          <w:szCs w:val="21"/>
          <w:lang w:val="en-US" w:eastAsia="zh-CN"/>
        </w:rPr>
        <w:t>1398224.17</w:t>
      </w:r>
      <w:r>
        <w:rPr>
          <w:rFonts w:hint="eastAsia" w:cs="Times New Roman" w:asciiTheme="minorEastAsia" w:hAnsiTheme="minorEastAsia"/>
          <w:sz w:val="21"/>
          <w:szCs w:val="21"/>
        </w:rPr>
        <w:t>元</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
        <w:gridCol w:w="2067"/>
        <w:gridCol w:w="2313"/>
        <w:gridCol w:w="1266"/>
        <w:gridCol w:w="1289"/>
        <w:gridCol w:w="1289"/>
        <w:gridCol w:w="1287"/>
      </w:tblGrid>
      <w:tr w14:paraId="3152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51" w:type="dxa"/>
            <w:vAlign w:val="center"/>
          </w:tcPr>
          <w:p w14:paraId="299DC573">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asciiTheme="minorEastAsia" w:hAnsiTheme="minorEastAsia"/>
                <w:color w:val="auto"/>
                <w:sz w:val="21"/>
                <w:szCs w:val="21"/>
              </w:rPr>
              <w:t>序号</w:t>
            </w:r>
          </w:p>
        </w:tc>
        <w:tc>
          <w:tcPr>
            <w:tcW w:w="2067" w:type="dxa"/>
            <w:vAlign w:val="center"/>
          </w:tcPr>
          <w:p w14:paraId="1CEFD9EA">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asciiTheme="minorEastAsia" w:hAnsiTheme="minorEastAsia"/>
                <w:color w:val="auto"/>
                <w:sz w:val="21"/>
                <w:szCs w:val="21"/>
              </w:rPr>
              <w:t>包号</w:t>
            </w:r>
          </w:p>
        </w:tc>
        <w:tc>
          <w:tcPr>
            <w:tcW w:w="2313" w:type="dxa"/>
            <w:vAlign w:val="center"/>
          </w:tcPr>
          <w:p w14:paraId="6D77668F">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asciiTheme="minorEastAsia" w:hAnsiTheme="minorEastAsia"/>
                <w:color w:val="auto"/>
                <w:sz w:val="21"/>
                <w:szCs w:val="21"/>
              </w:rPr>
              <w:t>包名称</w:t>
            </w:r>
          </w:p>
        </w:tc>
        <w:tc>
          <w:tcPr>
            <w:tcW w:w="1266" w:type="dxa"/>
            <w:vAlign w:val="center"/>
          </w:tcPr>
          <w:p w14:paraId="05A5F37A">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asciiTheme="minorEastAsia" w:hAnsiTheme="minorEastAsia"/>
                <w:color w:val="auto"/>
                <w:sz w:val="21"/>
                <w:szCs w:val="21"/>
              </w:rPr>
              <w:t>包预算</w:t>
            </w:r>
            <w:r>
              <w:rPr>
                <w:rFonts w:hint="eastAsia" w:asciiTheme="minorEastAsia" w:hAnsiTheme="minorEastAsia"/>
                <w:color w:val="auto"/>
                <w:sz w:val="21"/>
                <w:szCs w:val="21"/>
              </w:rPr>
              <w:t>（元）</w:t>
            </w:r>
          </w:p>
        </w:tc>
        <w:tc>
          <w:tcPr>
            <w:tcW w:w="1289" w:type="dxa"/>
            <w:vAlign w:val="center"/>
          </w:tcPr>
          <w:p w14:paraId="0C5AB680">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asciiTheme="minorEastAsia" w:hAnsiTheme="minorEastAsia"/>
                <w:color w:val="auto"/>
                <w:sz w:val="21"/>
                <w:szCs w:val="21"/>
              </w:rPr>
              <w:t>包最高限价</w:t>
            </w:r>
            <w:r>
              <w:rPr>
                <w:rFonts w:hint="eastAsia" w:asciiTheme="minorEastAsia" w:hAnsiTheme="minorEastAsia"/>
                <w:color w:val="auto"/>
                <w:sz w:val="21"/>
                <w:szCs w:val="21"/>
              </w:rPr>
              <w:t>（元）</w:t>
            </w:r>
          </w:p>
        </w:tc>
        <w:tc>
          <w:tcPr>
            <w:tcW w:w="1289" w:type="dxa"/>
            <w:vAlign w:val="center"/>
          </w:tcPr>
          <w:p w14:paraId="28A976FE">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hint="eastAsia" w:asciiTheme="minorEastAsia" w:hAnsiTheme="minorEastAsia"/>
                <w:color w:val="auto"/>
                <w:sz w:val="21"/>
                <w:szCs w:val="21"/>
              </w:rPr>
              <w:t>是否专门面向中小企业</w:t>
            </w:r>
          </w:p>
        </w:tc>
        <w:tc>
          <w:tcPr>
            <w:tcW w:w="1287" w:type="dxa"/>
            <w:vAlign w:val="center"/>
          </w:tcPr>
          <w:p w14:paraId="6A095464">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hint="eastAsia" w:asciiTheme="minorEastAsia" w:hAnsiTheme="minorEastAsia"/>
                <w:color w:val="auto"/>
                <w:sz w:val="21"/>
                <w:szCs w:val="21"/>
              </w:rPr>
              <w:t>采购预留金额（元）</w:t>
            </w:r>
          </w:p>
        </w:tc>
      </w:tr>
      <w:tr w14:paraId="34B3F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51" w:type="dxa"/>
            <w:vAlign w:val="center"/>
          </w:tcPr>
          <w:p w14:paraId="2EF1C34F">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hint="eastAsia" w:asciiTheme="minorEastAsia" w:hAnsiTheme="minorEastAsia"/>
                <w:color w:val="auto"/>
                <w:sz w:val="21"/>
                <w:szCs w:val="21"/>
              </w:rPr>
              <w:t>1</w:t>
            </w:r>
          </w:p>
        </w:tc>
        <w:tc>
          <w:tcPr>
            <w:tcW w:w="2067" w:type="dxa"/>
            <w:vAlign w:val="center"/>
          </w:tcPr>
          <w:p w14:paraId="3EE90EE1">
            <w:pPr>
              <w:keepNext w:val="0"/>
              <w:keepLines w:val="0"/>
              <w:pageBreakBefore w:val="0"/>
              <w:kinsoku/>
              <w:wordWrap/>
              <w:overflowPunct/>
              <w:topLinePunct w:val="0"/>
              <w:autoSpaceDE/>
              <w:autoSpaceDN/>
              <w:bidi w:val="0"/>
              <w:adjustRightInd/>
              <w:spacing w:line="420" w:lineRule="exact"/>
              <w:jc w:val="center"/>
              <w:textAlignment w:val="auto"/>
              <w:rPr>
                <w:rFonts w:hint="default" w:asciiTheme="minorEastAsia" w:hAnsiTheme="minorEastAsia" w:eastAsiaTheme="minorEastAsia"/>
                <w:color w:val="auto"/>
                <w:sz w:val="21"/>
                <w:szCs w:val="21"/>
                <w:lang w:val="en-US" w:eastAsia="zh-CN"/>
              </w:rPr>
            </w:pPr>
            <w:r>
              <w:rPr>
                <w:rFonts w:hint="eastAsia" w:asciiTheme="minorEastAsia" w:hAnsiTheme="minorEastAsia"/>
                <w:color w:val="auto"/>
                <w:sz w:val="21"/>
                <w:szCs w:val="21"/>
                <w:lang w:val="en-US" w:eastAsia="zh-CN"/>
              </w:rPr>
              <w:t>平公资采2026978号-1</w:t>
            </w:r>
          </w:p>
        </w:tc>
        <w:tc>
          <w:tcPr>
            <w:tcW w:w="2313" w:type="dxa"/>
            <w:vAlign w:val="center"/>
          </w:tcPr>
          <w:p w14:paraId="526AA0C1">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hint="eastAsia" w:asciiTheme="minorEastAsia" w:hAnsiTheme="minorEastAsia"/>
                <w:color w:val="auto"/>
                <w:sz w:val="21"/>
                <w:szCs w:val="21"/>
              </w:rPr>
              <w:t>郏县住房和城乡建设局郏县东方家园廉租房周边新建道路工程项目</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二次</w:t>
            </w:r>
            <w:r>
              <w:rPr>
                <w:rFonts w:hint="eastAsia" w:ascii="宋体" w:hAnsi="宋体" w:eastAsia="宋体" w:cs="宋体"/>
                <w:bCs/>
                <w:color w:val="auto"/>
                <w:sz w:val="21"/>
                <w:szCs w:val="21"/>
                <w:lang w:eastAsia="zh-CN"/>
              </w:rPr>
              <w:t>）</w:t>
            </w:r>
          </w:p>
        </w:tc>
        <w:tc>
          <w:tcPr>
            <w:tcW w:w="1266" w:type="dxa"/>
            <w:vAlign w:val="center"/>
          </w:tcPr>
          <w:p w14:paraId="0584481F">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eastAsiaTheme="minorEastAsia"/>
                <w:color w:val="auto"/>
                <w:sz w:val="21"/>
                <w:szCs w:val="21"/>
                <w:u w:val="none"/>
                <w:lang w:eastAsia="zh-CN"/>
              </w:rPr>
            </w:pPr>
            <w:r>
              <w:rPr>
                <w:rFonts w:hint="eastAsia" w:asciiTheme="minorEastAsia" w:hAnsiTheme="minorEastAsia" w:eastAsiaTheme="minorEastAsia"/>
                <w:color w:val="auto"/>
                <w:sz w:val="21"/>
                <w:szCs w:val="21"/>
                <w:u w:val="none"/>
                <w:lang w:val="en-US" w:eastAsia="zh-CN"/>
              </w:rPr>
              <w:t>1398224.17</w:t>
            </w:r>
          </w:p>
        </w:tc>
        <w:tc>
          <w:tcPr>
            <w:tcW w:w="1289" w:type="dxa"/>
            <w:vAlign w:val="center"/>
          </w:tcPr>
          <w:p w14:paraId="31094C06">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eastAsiaTheme="minorEastAsia"/>
                <w:color w:val="auto"/>
                <w:sz w:val="21"/>
                <w:szCs w:val="21"/>
                <w:u w:val="none"/>
                <w:lang w:eastAsia="zh-CN"/>
              </w:rPr>
            </w:pPr>
            <w:r>
              <w:rPr>
                <w:rFonts w:hint="eastAsia" w:asciiTheme="minorEastAsia" w:hAnsiTheme="minorEastAsia" w:eastAsiaTheme="minorEastAsia"/>
                <w:color w:val="auto"/>
                <w:sz w:val="21"/>
                <w:szCs w:val="21"/>
                <w:u w:val="none"/>
                <w:lang w:val="en-US" w:eastAsia="zh-CN"/>
              </w:rPr>
              <w:t>1398224.17</w:t>
            </w:r>
          </w:p>
        </w:tc>
        <w:tc>
          <w:tcPr>
            <w:tcW w:w="1289" w:type="dxa"/>
            <w:vAlign w:val="center"/>
          </w:tcPr>
          <w:p w14:paraId="1465AD92">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color w:val="auto"/>
                <w:sz w:val="21"/>
                <w:szCs w:val="21"/>
              </w:rPr>
            </w:pPr>
            <w:r>
              <w:rPr>
                <w:rFonts w:hint="eastAsia" w:asciiTheme="minorEastAsia" w:hAnsiTheme="minorEastAsia"/>
                <w:color w:val="auto"/>
                <w:sz w:val="21"/>
                <w:szCs w:val="21"/>
              </w:rPr>
              <w:t>是</w:t>
            </w:r>
          </w:p>
        </w:tc>
        <w:tc>
          <w:tcPr>
            <w:tcW w:w="1287" w:type="dxa"/>
            <w:vAlign w:val="center"/>
          </w:tcPr>
          <w:p w14:paraId="29B08CF4">
            <w:pPr>
              <w:keepNext w:val="0"/>
              <w:keepLines w:val="0"/>
              <w:pageBreakBefore w:val="0"/>
              <w:kinsoku/>
              <w:wordWrap/>
              <w:overflowPunct/>
              <w:topLinePunct w:val="0"/>
              <w:autoSpaceDE/>
              <w:autoSpaceDN/>
              <w:bidi w:val="0"/>
              <w:adjustRightInd/>
              <w:spacing w:line="420" w:lineRule="exact"/>
              <w:jc w:val="center"/>
              <w:textAlignment w:val="auto"/>
              <w:rPr>
                <w:rFonts w:hint="eastAsia" w:asciiTheme="minorEastAsia" w:hAnsiTheme="minorEastAsia" w:eastAsiaTheme="minorEastAsia"/>
                <w:color w:val="auto"/>
                <w:sz w:val="21"/>
                <w:szCs w:val="21"/>
                <w:lang w:eastAsia="zh-CN"/>
              </w:rPr>
            </w:pPr>
            <w:r>
              <w:rPr>
                <w:rFonts w:hint="eastAsia" w:asciiTheme="minorEastAsia" w:hAnsiTheme="minorEastAsia" w:eastAsiaTheme="minorEastAsia"/>
                <w:color w:val="auto"/>
                <w:sz w:val="21"/>
                <w:szCs w:val="21"/>
                <w:lang w:val="en-US" w:eastAsia="zh-CN"/>
              </w:rPr>
              <w:t>1398224.17</w:t>
            </w:r>
          </w:p>
        </w:tc>
      </w:tr>
    </w:tbl>
    <w:p w14:paraId="7A461037">
      <w:pPr>
        <w:keepNext w:val="0"/>
        <w:keepLines w:val="0"/>
        <w:pageBreakBefore w:val="0"/>
        <w:kinsoku/>
        <w:wordWrap/>
        <w:overflowPunct/>
        <w:topLinePunct w:val="0"/>
        <w:autoSpaceDE/>
        <w:autoSpaceDN/>
        <w:bidi w:val="0"/>
        <w:adjustRightInd/>
        <w:spacing w:line="420" w:lineRule="exact"/>
        <w:ind w:firstLine="422" w:firstLineChars="200"/>
        <w:textAlignment w:val="auto"/>
        <w:rPr>
          <w:rFonts w:hint="eastAsia" w:cs="Times New Roman" w:asciiTheme="minorEastAsia" w:hAnsiTheme="minorEastAsia"/>
          <w:b/>
          <w:color w:val="auto"/>
          <w:sz w:val="21"/>
          <w:szCs w:val="21"/>
        </w:rPr>
      </w:pPr>
      <w:r>
        <w:rPr>
          <w:rFonts w:hint="eastAsia" w:cs="Times New Roman" w:asciiTheme="minorEastAsia" w:hAnsiTheme="minorEastAsia"/>
          <w:b/>
          <w:color w:val="auto"/>
          <w:sz w:val="21"/>
          <w:szCs w:val="21"/>
        </w:rPr>
        <w:t>5、采购需求（包括但不限于标的的名称、数量、简要技术需求或服务要求等）</w:t>
      </w:r>
    </w:p>
    <w:bookmarkEnd w:id="3"/>
    <w:p w14:paraId="3F3B888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200"/>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5.1项目概况：该项目为新建工程，长约170米，宽约6米，主要施工内容为道路工程、排水工程、照明工程等</w:t>
      </w:r>
      <w:r>
        <w:rPr>
          <w:rFonts w:hint="eastAsia" w:cs="Times New Roman" w:asciiTheme="minorEastAsia" w:hAnsiTheme="minorEastAsia"/>
          <w:color w:val="auto"/>
          <w:sz w:val="21"/>
          <w:szCs w:val="21"/>
          <w:lang w:eastAsia="zh-CN"/>
        </w:rPr>
        <w:t>，</w:t>
      </w:r>
      <w:r>
        <w:rPr>
          <w:rFonts w:hint="eastAsia" w:cs="Times New Roman" w:asciiTheme="minorEastAsia" w:hAnsiTheme="minorEastAsia"/>
          <w:color w:val="auto"/>
          <w:sz w:val="21"/>
          <w:szCs w:val="21"/>
        </w:rPr>
        <w:t>详见工程量清单；</w:t>
      </w:r>
    </w:p>
    <w:p w14:paraId="15BA8E7D">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200"/>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5.2建设地点：郏县；</w:t>
      </w:r>
    </w:p>
    <w:p w14:paraId="3015C245">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200"/>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5.3资金及落实情况：财政资金，已落实；</w:t>
      </w:r>
    </w:p>
    <w:p w14:paraId="615CE98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200"/>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5.4采购范围：工程量清单及施工图（如有）范围内所有工程内容；</w:t>
      </w:r>
    </w:p>
    <w:p w14:paraId="106FEBC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200"/>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5.5工期：</w:t>
      </w:r>
      <w:r>
        <w:rPr>
          <w:rFonts w:hint="eastAsia" w:cs="Times New Roman" w:asciiTheme="minorEastAsia" w:hAnsiTheme="minorEastAsia"/>
          <w:color w:val="auto"/>
          <w:sz w:val="21"/>
          <w:szCs w:val="21"/>
          <w:lang w:val="en-US" w:eastAsia="zh-CN"/>
        </w:rPr>
        <w:t>6</w:t>
      </w:r>
      <w:r>
        <w:rPr>
          <w:rFonts w:hint="eastAsia" w:cs="Times New Roman" w:asciiTheme="minorEastAsia" w:hAnsiTheme="minorEastAsia"/>
          <w:color w:val="auto"/>
          <w:sz w:val="21"/>
          <w:szCs w:val="21"/>
        </w:rPr>
        <w:t>0日历天；</w:t>
      </w:r>
    </w:p>
    <w:p w14:paraId="3D22D6F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200"/>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5.6质量要求：合格；</w:t>
      </w:r>
    </w:p>
    <w:p w14:paraId="17D8D5BD">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200"/>
        <w:textAlignment w:val="auto"/>
        <w:rPr>
          <w:rFonts w:hint="eastAsia" w:cs="Times New Roman" w:asciiTheme="minorEastAsia" w:hAnsiTheme="minorEastAsia"/>
          <w:color w:val="auto"/>
          <w:sz w:val="21"/>
          <w:szCs w:val="21"/>
          <w:lang w:eastAsia="zh-CN"/>
        </w:rPr>
      </w:pPr>
      <w:r>
        <w:rPr>
          <w:rFonts w:hint="eastAsia" w:cs="Times New Roman" w:asciiTheme="minorEastAsia" w:hAnsiTheme="minorEastAsia"/>
          <w:color w:val="auto"/>
          <w:sz w:val="21"/>
          <w:szCs w:val="21"/>
        </w:rPr>
        <w:t>5.7标段划分：本项目</w:t>
      </w:r>
      <w:r>
        <w:rPr>
          <w:rFonts w:hint="eastAsia" w:cs="Times New Roman" w:asciiTheme="minorEastAsia" w:hAnsiTheme="minorEastAsia"/>
          <w:color w:val="auto"/>
          <w:sz w:val="21"/>
          <w:szCs w:val="21"/>
          <w:lang w:val="en-US" w:eastAsia="zh-CN"/>
        </w:rPr>
        <w:t>不</w:t>
      </w:r>
      <w:r>
        <w:rPr>
          <w:rFonts w:hint="eastAsia" w:cs="Times New Roman" w:asciiTheme="minorEastAsia" w:hAnsiTheme="minorEastAsia"/>
          <w:color w:val="auto"/>
          <w:sz w:val="21"/>
          <w:szCs w:val="21"/>
        </w:rPr>
        <w:t>划</w:t>
      </w:r>
      <w:r>
        <w:rPr>
          <w:rFonts w:hint="eastAsia" w:cs="Times New Roman" w:asciiTheme="minorEastAsia" w:hAnsiTheme="minorEastAsia"/>
          <w:color w:val="auto"/>
          <w:sz w:val="21"/>
          <w:szCs w:val="21"/>
          <w:lang w:val="en-US" w:eastAsia="zh-CN"/>
        </w:rPr>
        <w:t>分</w:t>
      </w:r>
      <w:r>
        <w:rPr>
          <w:rFonts w:hint="eastAsia" w:cs="Times New Roman" w:asciiTheme="minorEastAsia" w:hAnsiTheme="minorEastAsia"/>
          <w:color w:val="auto"/>
          <w:sz w:val="21"/>
          <w:szCs w:val="21"/>
        </w:rPr>
        <w:t>标段</w:t>
      </w:r>
      <w:r>
        <w:rPr>
          <w:rFonts w:hint="eastAsia" w:cs="Times New Roman" w:asciiTheme="minorEastAsia" w:hAnsiTheme="minorEastAsia"/>
          <w:color w:val="auto"/>
          <w:sz w:val="21"/>
          <w:szCs w:val="21"/>
          <w:lang w:eastAsia="zh-CN"/>
        </w:rPr>
        <w:t>。</w:t>
      </w:r>
    </w:p>
    <w:p w14:paraId="6771FB09">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200"/>
        <w:textAlignment w:val="auto"/>
        <w:rPr>
          <w:rFonts w:hint="eastAsia" w:cs="Times New Roman" w:asciiTheme="minorEastAsia" w:hAnsiTheme="minorEastAsia"/>
          <w:color w:val="auto"/>
          <w:sz w:val="21"/>
          <w:szCs w:val="21"/>
        </w:rPr>
      </w:pPr>
      <w:r>
        <w:rPr>
          <w:rFonts w:hint="eastAsia" w:cs="Times New Roman" w:asciiTheme="minorEastAsia" w:hAnsiTheme="minorEastAsia"/>
          <w:b/>
          <w:color w:val="auto"/>
          <w:sz w:val="21"/>
          <w:szCs w:val="21"/>
        </w:rPr>
        <w:t>6、合同履约期限：</w:t>
      </w:r>
      <w:r>
        <w:rPr>
          <w:rFonts w:hint="eastAsia" w:cs="Times New Roman" w:asciiTheme="minorEastAsia" w:hAnsiTheme="minorEastAsia"/>
          <w:color w:val="auto"/>
          <w:sz w:val="21"/>
          <w:szCs w:val="21"/>
          <w:lang w:val="en-US" w:eastAsia="zh-CN"/>
        </w:rPr>
        <w:t>60</w:t>
      </w:r>
      <w:r>
        <w:rPr>
          <w:rFonts w:hint="eastAsia" w:cs="Times New Roman" w:asciiTheme="minorEastAsia" w:hAnsiTheme="minorEastAsia"/>
          <w:color w:val="auto"/>
          <w:sz w:val="21"/>
          <w:szCs w:val="21"/>
        </w:rPr>
        <w:t>日历天</w:t>
      </w:r>
    </w:p>
    <w:p w14:paraId="15B97156">
      <w:pPr>
        <w:keepNext w:val="0"/>
        <w:keepLines w:val="0"/>
        <w:pageBreakBefore w:val="0"/>
        <w:kinsoku/>
        <w:wordWrap/>
        <w:overflowPunct/>
        <w:topLinePunct w:val="0"/>
        <w:autoSpaceDE/>
        <w:autoSpaceDN/>
        <w:bidi w:val="0"/>
        <w:adjustRightInd/>
        <w:spacing w:line="420" w:lineRule="exact"/>
        <w:ind w:firstLine="422" w:firstLineChars="200"/>
        <w:textAlignment w:val="auto"/>
        <w:rPr>
          <w:rFonts w:hint="eastAsia" w:cs="Times New Roman" w:asciiTheme="minorEastAsia" w:hAnsiTheme="minorEastAsia"/>
          <w:color w:val="auto"/>
          <w:sz w:val="21"/>
          <w:szCs w:val="21"/>
        </w:rPr>
      </w:pPr>
      <w:r>
        <w:rPr>
          <w:rFonts w:hint="eastAsia" w:cs="Times New Roman" w:asciiTheme="minorEastAsia" w:hAnsiTheme="minorEastAsia"/>
          <w:b/>
          <w:color w:val="auto"/>
          <w:sz w:val="21"/>
          <w:szCs w:val="21"/>
        </w:rPr>
        <w:t>7、本项目是否接受联合体投标：</w:t>
      </w:r>
      <w:r>
        <w:rPr>
          <w:rFonts w:hint="eastAsia" w:cs="Times New Roman" w:asciiTheme="minorEastAsia" w:hAnsiTheme="minorEastAsia"/>
          <w:color w:val="auto"/>
          <w:sz w:val="21"/>
          <w:szCs w:val="21"/>
        </w:rPr>
        <w:t>否</w:t>
      </w:r>
    </w:p>
    <w:p w14:paraId="747167BA">
      <w:pPr>
        <w:keepNext w:val="0"/>
        <w:keepLines w:val="0"/>
        <w:pageBreakBefore w:val="0"/>
        <w:kinsoku/>
        <w:wordWrap/>
        <w:overflowPunct/>
        <w:topLinePunct w:val="0"/>
        <w:autoSpaceDE/>
        <w:autoSpaceDN/>
        <w:bidi w:val="0"/>
        <w:adjustRightInd/>
        <w:spacing w:line="420" w:lineRule="exact"/>
        <w:ind w:firstLine="422" w:firstLineChars="200"/>
        <w:textAlignment w:val="auto"/>
        <w:rPr>
          <w:rFonts w:hint="eastAsia" w:cs="Times New Roman" w:asciiTheme="minorEastAsia" w:hAnsiTheme="minorEastAsia"/>
          <w:sz w:val="21"/>
          <w:szCs w:val="21"/>
        </w:rPr>
      </w:pPr>
      <w:r>
        <w:rPr>
          <w:rFonts w:hint="eastAsia" w:cs="Times New Roman" w:asciiTheme="minorEastAsia" w:hAnsiTheme="minorEastAsia"/>
          <w:b/>
          <w:color w:val="auto"/>
          <w:sz w:val="21"/>
          <w:szCs w:val="21"/>
        </w:rPr>
        <w:t>8、是否接受进口产品</w:t>
      </w:r>
      <w:r>
        <w:rPr>
          <w:rFonts w:hint="eastAsia" w:cs="Times New Roman" w:asciiTheme="minorEastAsia" w:hAnsiTheme="minorEastAsia"/>
          <w:sz w:val="21"/>
          <w:szCs w:val="21"/>
        </w:rPr>
        <w:t>：否</w:t>
      </w:r>
    </w:p>
    <w:p w14:paraId="2244B82E">
      <w:pPr>
        <w:keepNext w:val="0"/>
        <w:keepLines w:val="0"/>
        <w:pageBreakBefore w:val="0"/>
        <w:kinsoku/>
        <w:wordWrap/>
        <w:overflowPunct/>
        <w:topLinePunct w:val="0"/>
        <w:autoSpaceDE/>
        <w:autoSpaceDN/>
        <w:bidi w:val="0"/>
        <w:adjustRightInd/>
        <w:spacing w:line="420" w:lineRule="exact"/>
        <w:ind w:firstLine="420" w:firstLineChars="199"/>
        <w:textAlignment w:val="auto"/>
        <w:rPr>
          <w:rFonts w:hint="eastAsia" w:cs="宋体" w:asciiTheme="minorEastAsia" w:hAnsiTheme="minorEastAsia"/>
          <w:b/>
          <w:bCs/>
          <w:kern w:val="0"/>
          <w:sz w:val="21"/>
          <w:szCs w:val="21"/>
        </w:rPr>
      </w:pPr>
      <w:r>
        <w:rPr>
          <w:rFonts w:hint="eastAsia" w:cs="宋体" w:asciiTheme="minorEastAsia" w:hAnsiTheme="minorEastAsia"/>
          <w:b/>
          <w:bCs/>
          <w:kern w:val="0"/>
          <w:sz w:val="21"/>
          <w:szCs w:val="21"/>
        </w:rPr>
        <w:t>9、是否专门面向中小企业：</w:t>
      </w:r>
      <w:r>
        <w:rPr>
          <w:rFonts w:hint="eastAsia" w:cs="宋体" w:asciiTheme="minorEastAsia" w:hAnsiTheme="minorEastAsia"/>
          <w:b w:val="0"/>
          <w:bCs w:val="0"/>
          <w:kern w:val="0"/>
          <w:sz w:val="21"/>
          <w:szCs w:val="21"/>
        </w:rPr>
        <w:t>是。</w:t>
      </w:r>
    </w:p>
    <w:p w14:paraId="1A22577E">
      <w:pPr>
        <w:keepNext w:val="0"/>
        <w:keepLines w:val="0"/>
        <w:pageBreakBefore w:val="0"/>
        <w:kinsoku/>
        <w:wordWrap/>
        <w:overflowPunct/>
        <w:topLinePunct w:val="0"/>
        <w:autoSpaceDE/>
        <w:autoSpaceDN/>
        <w:bidi w:val="0"/>
        <w:adjustRightInd/>
        <w:spacing w:after="120" w:line="420" w:lineRule="exact"/>
        <w:ind w:firstLine="211" w:firstLineChars="100"/>
        <w:textAlignment w:val="auto"/>
        <w:rPr>
          <w:rFonts w:hint="eastAsia" w:cs="宋体" w:asciiTheme="minorEastAsia" w:hAnsiTheme="minorEastAsia"/>
          <w:b/>
          <w:bCs/>
          <w:sz w:val="21"/>
          <w:szCs w:val="21"/>
        </w:rPr>
      </w:pPr>
      <w:r>
        <w:rPr>
          <w:rFonts w:hint="eastAsia" w:cs="宋体" w:asciiTheme="minorEastAsia" w:hAnsiTheme="minorEastAsia"/>
          <w:b/>
          <w:bCs/>
          <w:sz w:val="21"/>
          <w:szCs w:val="21"/>
        </w:rPr>
        <w:t>二、申请人资格要求：</w:t>
      </w:r>
    </w:p>
    <w:p w14:paraId="76DBEDBA">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1、满足《中华人民共和国政府采购法》第二十二条规定；</w:t>
      </w:r>
    </w:p>
    <w:p w14:paraId="46A8EA2A">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2、落实政府采购政策满足的资格要求：</w:t>
      </w:r>
    </w:p>
    <w:p w14:paraId="13E169B6">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根据《政府采购促进中小企业发展管理办法》财库〔2020〕46号的规定、《财政部关于进一步加大政府采购支持中小企业力度的通知》财库〔2022〕19号规定本项目专门面向中小企业采购，中小企业划型标准请依据工信部联企业〔2011〕300号文件之规定。</w:t>
      </w:r>
    </w:p>
    <w:p w14:paraId="6FCEE0F8">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color w:val="auto"/>
          <w:sz w:val="21"/>
          <w:szCs w:val="21"/>
        </w:rPr>
      </w:pPr>
      <w:r>
        <w:rPr>
          <w:rFonts w:hint="eastAsia" w:cs="Times New Roman" w:asciiTheme="minorEastAsia" w:hAnsiTheme="minorEastAsia"/>
          <w:sz w:val="21"/>
          <w:szCs w:val="21"/>
        </w:rPr>
        <w:t>3、本</w:t>
      </w:r>
      <w:r>
        <w:rPr>
          <w:rFonts w:hint="eastAsia" w:cs="Times New Roman" w:asciiTheme="minorEastAsia" w:hAnsiTheme="minorEastAsia"/>
          <w:color w:val="auto"/>
          <w:sz w:val="21"/>
          <w:szCs w:val="21"/>
        </w:rPr>
        <w:t>项目的特定资格要求</w:t>
      </w:r>
    </w:p>
    <w:p w14:paraId="2EBD50FA">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3.1供应商具有独立承担民事责任的能力（提供有效的三证合一营业执照扫描件或复印件，也可提供电子营业执照截图）；</w:t>
      </w:r>
    </w:p>
    <w:p w14:paraId="56310C9C">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3.2供应商具有市政公用工程施工总承包叁级及以上资质，同时持有有效的企业安全生产许可证；</w:t>
      </w:r>
    </w:p>
    <w:p w14:paraId="5290BD2E">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color w:val="auto"/>
          <w:sz w:val="21"/>
          <w:szCs w:val="21"/>
        </w:rPr>
        <w:t>3.3拟派项目经理须具有市政工程专业贰级及以上注册建造师证，并具备有效的安全生产考核合格证书；且拟派项目经理中标后未在其他</w:t>
      </w:r>
      <w:r>
        <w:rPr>
          <w:rFonts w:hint="eastAsia" w:cs="Times New Roman" w:asciiTheme="minorEastAsia" w:hAnsiTheme="minorEastAsia"/>
          <w:sz w:val="21"/>
          <w:szCs w:val="21"/>
        </w:rPr>
        <w:t>项目上任职项目经理，提供无在建承诺；拟派技术负责人具有相关专业中级及以上技术职称；</w:t>
      </w:r>
    </w:p>
    <w:p w14:paraId="6CDAD33F">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3.4单位负责人为同一人或存在控股、管理关系的不同单位，不得同时参加本项目的投标（提供相关证明材料或提供承诺书）；</w:t>
      </w:r>
    </w:p>
    <w:p w14:paraId="5FC4E8CF">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3.5为贯彻落实《关于促进政府采购公平竞争优化营商环境的通知》（财库〔2019〕38号）和《关于全面推行证明事项和涉企经营许可事项告知承诺制的指导意见》（国办发</w:t>
      </w:r>
      <w:r>
        <w:rPr>
          <w:rFonts w:hint="eastAsia" w:cs="Times New Roman" w:asciiTheme="minorEastAsia" w:hAnsiTheme="minorEastAsia"/>
          <w:sz w:val="21"/>
          <w:szCs w:val="21"/>
          <w:lang w:eastAsia="zh-CN"/>
        </w:rPr>
        <w:t>〔2020〕42号</w:t>
      </w:r>
      <w:r>
        <w:rPr>
          <w:rFonts w:hint="eastAsia" w:cs="Times New Roman" w:asciiTheme="minorEastAsia" w:hAnsiTheme="minorEastAsia"/>
          <w:sz w:val="21"/>
          <w:szCs w:val="21"/>
        </w:rPr>
        <w:t>），降低供应商参与政府采购活动的制度性交易成本，持续优化政府采购营商环境。按照《郏县财政局关于推行政府采购信用承诺制的通知》（郏财字</w:t>
      </w:r>
      <w:r>
        <w:rPr>
          <w:rFonts w:hint="eastAsia" w:cs="Times New Roman" w:asciiTheme="minorEastAsia" w:hAnsiTheme="minorEastAsia"/>
          <w:sz w:val="21"/>
          <w:szCs w:val="21"/>
          <w:lang w:eastAsia="zh-CN"/>
        </w:rPr>
        <w:t>〔2022〕35号</w:t>
      </w:r>
      <w:r>
        <w:rPr>
          <w:rFonts w:hint="eastAsia" w:cs="Times New Roman" w:asciiTheme="minorEastAsia" w:hAnsiTheme="minorEastAsia"/>
          <w:sz w:val="21"/>
          <w:szCs w:val="21"/>
        </w:rPr>
        <w:t>）要求，在本次招标活动中，供应商只需在资格审查满足相应条件的书面承诺书（格式详见后附件：郏县政府采购供应商信用承诺书），不再需要提供以下证明材料∶</w:t>
      </w:r>
    </w:p>
    <w:p w14:paraId="7297DCF9">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（1）具有良好的商业信誉的证明材料；</w:t>
      </w:r>
    </w:p>
    <w:p w14:paraId="1302C50E">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（2）符合国家相关规定的财务状况报告；</w:t>
      </w:r>
    </w:p>
    <w:p w14:paraId="654698A4">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（3）具备履行政府采购合同所必需的设备和专业技术能力的证明材料；</w:t>
      </w:r>
    </w:p>
    <w:p w14:paraId="473FB39D">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（4）依法缴纳税收和社会保障资金的证明材料；</w:t>
      </w:r>
    </w:p>
    <w:p w14:paraId="2A6D6B77">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（5）参加政府采购活动前三年内在经营活动中没有重大违法记录的证明材料；</w:t>
      </w:r>
    </w:p>
    <w:p w14:paraId="30BFF3FF">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（6）未被列入失信被执行人、重大税收违法失信主体、政府采购严重违法失信行为记录名单的证明材料。</w:t>
      </w:r>
    </w:p>
    <w:p w14:paraId="18DA18F8">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sz w:val="21"/>
          <w:szCs w:val="21"/>
        </w:rPr>
      </w:pPr>
      <w:r>
        <w:rPr>
          <w:rFonts w:hint="eastAsia" w:cs="Times New Roman" w:asciiTheme="minorEastAsia" w:hAnsiTheme="minorEastAsia"/>
          <w:sz w:val="21"/>
          <w:szCs w:val="21"/>
        </w:rPr>
        <w:t>注：按照财库〔2016〕125号文，采购人、代理机构在开标时通过“中国执行信息公开网</w:t>
      </w:r>
      <w:r>
        <w:rPr>
          <w:rFonts w:hint="eastAsia" w:cs="Times New Roman" w:asciiTheme="minorEastAsia" w:hAnsiTheme="minorEastAsia"/>
          <w:sz w:val="21"/>
          <w:szCs w:val="21"/>
          <w:lang w:eastAsia="zh-CN"/>
        </w:rPr>
        <w:t>”“</w:t>
      </w:r>
      <w:r>
        <w:rPr>
          <w:rFonts w:hint="eastAsia" w:cs="Times New Roman" w:asciiTheme="minorEastAsia" w:hAnsiTheme="minorEastAsia"/>
          <w:sz w:val="21"/>
          <w:szCs w:val="21"/>
        </w:rPr>
        <w:t>信用中国”及“中国政府采购网”查询供应商信用情况，如有不良情况，按无效标处理；</w:t>
      </w:r>
    </w:p>
    <w:p w14:paraId="6AA26A09">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color w:val="auto"/>
          <w:sz w:val="21"/>
          <w:szCs w:val="21"/>
        </w:rPr>
      </w:pPr>
      <w:r>
        <w:rPr>
          <w:rFonts w:hint="eastAsia" w:cs="Times New Roman" w:asciiTheme="minorEastAsia" w:hAnsiTheme="minorEastAsia"/>
          <w:sz w:val="21"/>
          <w:szCs w:val="21"/>
        </w:rPr>
        <w:t>3.6本次采购不</w:t>
      </w:r>
      <w:r>
        <w:rPr>
          <w:rFonts w:hint="eastAsia" w:cs="Times New Roman" w:asciiTheme="minorEastAsia" w:hAnsiTheme="minorEastAsia"/>
          <w:color w:val="auto"/>
          <w:sz w:val="21"/>
          <w:szCs w:val="21"/>
        </w:rPr>
        <w:t>接受联合体投标；</w:t>
      </w:r>
    </w:p>
    <w:p w14:paraId="085E640D">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3.7本次采购采取资格后审。</w:t>
      </w:r>
    </w:p>
    <w:p w14:paraId="31A713A5">
      <w:pPr>
        <w:keepNext w:val="0"/>
        <w:keepLines w:val="0"/>
        <w:pageBreakBefore w:val="0"/>
        <w:kinsoku/>
        <w:wordWrap/>
        <w:overflowPunct/>
        <w:topLinePunct w:val="0"/>
        <w:autoSpaceDE/>
        <w:autoSpaceDN/>
        <w:bidi w:val="0"/>
        <w:adjustRightInd/>
        <w:spacing w:line="420" w:lineRule="exact"/>
        <w:textAlignment w:val="auto"/>
        <w:rPr>
          <w:rFonts w:hint="eastAsia" w:cs="宋体" w:asciiTheme="minorEastAsia" w:hAnsiTheme="minorEastAsia"/>
          <w:b/>
          <w:bCs/>
          <w:color w:val="auto"/>
          <w:sz w:val="21"/>
          <w:szCs w:val="21"/>
        </w:rPr>
      </w:pPr>
      <w:r>
        <w:rPr>
          <w:rFonts w:hint="eastAsia" w:cs="宋体" w:asciiTheme="minorEastAsia" w:hAnsiTheme="minorEastAsia"/>
          <w:b/>
          <w:bCs/>
          <w:color w:val="auto"/>
          <w:sz w:val="21"/>
          <w:szCs w:val="21"/>
        </w:rPr>
        <w:t>三、获取采购文件</w:t>
      </w:r>
    </w:p>
    <w:p w14:paraId="297667F5">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cs="宋体" w:asciiTheme="minorEastAsia" w:hAnsiTheme="minorEastAsia"/>
          <w:color w:val="auto"/>
          <w:sz w:val="21"/>
          <w:szCs w:val="21"/>
        </w:rPr>
      </w:pPr>
      <w:r>
        <w:rPr>
          <w:rFonts w:hint="eastAsia" w:cs="宋体" w:asciiTheme="minorEastAsia" w:hAnsiTheme="minorEastAsia"/>
          <w:color w:val="auto"/>
          <w:sz w:val="21"/>
          <w:szCs w:val="21"/>
        </w:rPr>
        <w:t>1.时间：202</w:t>
      </w:r>
      <w:r>
        <w:rPr>
          <w:rFonts w:hint="eastAsia" w:cs="宋体" w:asciiTheme="minorEastAsia" w:hAnsiTheme="minorEastAsia"/>
          <w:color w:val="auto"/>
          <w:sz w:val="21"/>
          <w:szCs w:val="21"/>
          <w:lang w:val="en-US" w:eastAsia="zh-CN"/>
        </w:rPr>
        <w:t>6</w:t>
      </w:r>
      <w:r>
        <w:rPr>
          <w:rFonts w:hint="eastAsia" w:cs="宋体" w:asciiTheme="minorEastAsia" w:hAnsiTheme="minorEastAsia"/>
          <w:color w:val="auto"/>
          <w:sz w:val="21"/>
          <w:szCs w:val="21"/>
        </w:rPr>
        <w:t>年</w:t>
      </w:r>
      <w:r>
        <w:rPr>
          <w:rFonts w:hint="eastAsia" w:cs="宋体" w:asciiTheme="minorEastAsia" w:hAnsiTheme="minorEastAsia"/>
          <w:color w:val="auto"/>
          <w:sz w:val="21"/>
          <w:szCs w:val="21"/>
          <w:lang w:val="en-US" w:eastAsia="zh-CN"/>
        </w:rPr>
        <w:t>9</w:t>
      </w:r>
      <w:r>
        <w:rPr>
          <w:rFonts w:hint="eastAsia" w:cs="宋体" w:asciiTheme="minorEastAsia" w:hAnsiTheme="minorEastAsia"/>
          <w:color w:val="auto"/>
          <w:sz w:val="21"/>
          <w:szCs w:val="21"/>
        </w:rPr>
        <w:t>月</w:t>
      </w:r>
      <w:r>
        <w:rPr>
          <w:rFonts w:hint="eastAsia" w:cs="宋体" w:asciiTheme="minorEastAsia" w:hAnsiTheme="minorEastAsia"/>
          <w:color w:val="auto"/>
          <w:sz w:val="21"/>
          <w:szCs w:val="21"/>
          <w:lang w:val="en-US" w:eastAsia="zh-CN"/>
        </w:rPr>
        <w:t>24</w:t>
      </w:r>
      <w:r>
        <w:rPr>
          <w:rFonts w:hint="eastAsia" w:cs="宋体" w:asciiTheme="minorEastAsia" w:hAnsiTheme="minorEastAsia"/>
          <w:color w:val="auto"/>
          <w:sz w:val="21"/>
          <w:szCs w:val="21"/>
        </w:rPr>
        <w:t>日至 202</w:t>
      </w:r>
      <w:r>
        <w:rPr>
          <w:rFonts w:hint="eastAsia" w:cs="宋体" w:asciiTheme="minorEastAsia" w:hAnsiTheme="minorEastAsia"/>
          <w:color w:val="auto"/>
          <w:sz w:val="21"/>
          <w:szCs w:val="21"/>
          <w:lang w:val="en-US" w:eastAsia="zh-CN"/>
        </w:rPr>
        <w:t>6</w:t>
      </w:r>
      <w:r>
        <w:rPr>
          <w:rFonts w:hint="eastAsia" w:cs="宋体" w:asciiTheme="minorEastAsia" w:hAnsiTheme="minorEastAsia"/>
          <w:color w:val="auto"/>
          <w:sz w:val="21"/>
          <w:szCs w:val="21"/>
        </w:rPr>
        <w:t>年</w:t>
      </w:r>
      <w:r>
        <w:rPr>
          <w:rFonts w:hint="eastAsia" w:cs="宋体" w:asciiTheme="minorEastAsia" w:hAnsiTheme="minorEastAsia"/>
          <w:color w:val="auto"/>
          <w:sz w:val="21"/>
          <w:szCs w:val="21"/>
          <w:lang w:val="en-US" w:eastAsia="zh-CN"/>
        </w:rPr>
        <w:t>10</w:t>
      </w:r>
      <w:r>
        <w:rPr>
          <w:rFonts w:hint="eastAsia" w:cs="宋体" w:asciiTheme="minorEastAsia" w:hAnsiTheme="minorEastAsia"/>
          <w:color w:val="auto"/>
          <w:sz w:val="21"/>
          <w:szCs w:val="21"/>
        </w:rPr>
        <w:t>月</w:t>
      </w:r>
      <w:r>
        <w:rPr>
          <w:rFonts w:hint="eastAsia" w:cs="宋体" w:asciiTheme="minorEastAsia" w:hAnsiTheme="minorEastAsia"/>
          <w:color w:val="auto"/>
          <w:sz w:val="21"/>
          <w:szCs w:val="21"/>
          <w:lang w:val="en-US" w:eastAsia="zh-CN"/>
        </w:rPr>
        <w:t>12</w:t>
      </w:r>
      <w:r>
        <w:rPr>
          <w:rFonts w:hint="eastAsia" w:cs="宋体" w:asciiTheme="minorEastAsia" w:hAnsiTheme="minorEastAsia"/>
          <w:color w:val="auto"/>
          <w:sz w:val="21"/>
          <w:szCs w:val="21"/>
        </w:rPr>
        <w:t>日，每天上午00:00至12:00，下午12:00至23:59（北京时间）</w:t>
      </w:r>
    </w:p>
    <w:p w14:paraId="1E928312">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2.地点：平顶山市公共资源交易中心电子交易系统；</w:t>
      </w:r>
    </w:p>
    <w:p w14:paraId="79988B79">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3.方式：潜在供应商需凭CA数字证书通过平顶山市公共资源交易中心网站（网址：http://ggzy.pds.gov.cn/）“</w:t>
      </w:r>
      <w:r>
        <w:rPr>
          <w:rFonts w:hint="eastAsia" w:ascii="宋体" w:hAnsi="宋体" w:eastAsia="宋体" w:cs="宋体"/>
          <w:color w:val="auto"/>
          <w:sz w:val="21"/>
          <w:szCs w:val="21"/>
          <w:lang w:eastAsia="zh-CN"/>
        </w:rPr>
        <w:t>登录</w:t>
      </w:r>
      <w:r>
        <w:rPr>
          <w:rFonts w:hint="eastAsia" w:ascii="宋体" w:hAnsi="宋体" w:eastAsia="宋体" w:cs="宋体"/>
          <w:color w:val="auto"/>
          <w:sz w:val="21"/>
          <w:szCs w:val="21"/>
        </w:rPr>
        <w:t>业务系统”入口进入电子交易系统下载采购文件，具体操作请查看以下链接：http://ggzy.pds.gov.cn/fwzn/11020.jhtml。</w:t>
      </w:r>
    </w:p>
    <w:p w14:paraId="0E9F60E9">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办理CA 证书：http://ggzy.pds.gov.cn/tzgg/10814.jhtml。</w:t>
      </w:r>
    </w:p>
    <w:p w14:paraId="0833CD39">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4.售价：0元。</w:t>
      </w:r>
    </w:p>
    <w:p w14:paraId="5F8F076C">
      <w:pPr>
        <w:keepNext w:val="0"/>
        <w:keepLines w:val="0"/>
        <w:pageBreakBefore w:val="0"/>
        <w:kinsoku/>
        <w:wordWrap/>
        <w:overflowPunct/>
        <w:topLinePunct w:val="0"/>
        <w:autoSpaceDE/>
        <w:autoSpaceDN/>
        <w:bidi w:val="0"/>
        <w:adjustRightInd/>
        <w:spacing w:line="420" w:lineRule="exact"/>
        <w:textAlignment w:val="auto"/>
        <w:rPr>
          <w:rFonts w:hint="eastAsia" w:cs="宋体" w:asciiTheme="minorEastAsia" w:hAnsiTheme="minorEastAsia"/>
          <w:b/>
          <w:bCs/>
          <w:color w:val="auto"/>
          <w:sz w:val="21"/>
          <w:szCs w:val="21"/>
        </w:rPr>
      </w:pPr>
      <w:r>
        <w:rPr>
          <w:rFonts w:hint="eastAsia" w:cs="宋体" w:asciiTheme="minorEastAsia" w:hAnsiTheme="minorEastAsia"/>
          <w:b/>
          <w:bCs/>
          <w:color w:val="auto"/>
          <w:sz w:val="21"/>
          <w:szCs w:val="21"/>
        </w:rPr>
        <w:t>四、响应文件提交</w:t>
      </w:r>
    </w:p>
    <w:p w14:paraId="70EA5A00">
      <w:pPr>
        <w:keepNext w:val="0"/>
        <w:keepLines w:val="0"/>
        <w:pageBreakBefore w:val="0"/>
        <w:widowControl/>
        <w:shd w:val="clear" w:color="auto" w:fill="FFFFFF"/>
        <w:kinsoku/>
        <w:wordWrap/>
        <w:overflowPunct/>
        <w:topLinePunct w:val="0"/>
        <w:autoSpaceDE/>
        <w:autoSpaceDN/>
        <w:bidi w:val="0"/>
        <w:adjustRightInd/>
        <w:snapToGrid w:val="0"/>
        <w:spacing w:line="420" w:lineRule="exact"/>
        <w:ind w:firstLine="48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1、截至时间：</w:t>
      </w:r>
      <w:r>
        <w:rPr>
          <w:rFonts w:hint="eastAsia" w:cs="宋体" w:asciiTheme="minorEastAsia" w:hAnsiTheme="minorEastAsia"/>
          <w:color w:val="auto"/>
          <w:sz w:val="21"/>
          <w:szCs w:val="21"/>
        </w:rPr>
        <w:t>2026年10月13日9 时00分</w:t>
      </w:r>
      <w:r>
        <w:rPr>
          <w:rFonts w:hint="eastAsia" w:ascii="宋体" w:hAnsi="宋体" w:eastAsia="宋体" w:cs="宋体"/>
          <w:color w:val="auto"/>
          <w:kern w:val="0"/>
          <w:sz w:val="21"/>
          <w:szCs w:val="21"/>
        </w:rPr>
        <w:t>（北京时间）</w:t>
      </w:r>
    </w:p>
    <w:p w14:paraId="4FE52C3A">
      <w:pPr>
        <w:keepNext w:val="0"/>
        <w:keepLines w:val="0"/>
        <w:pageBreakBefore w:val="0"/>
        <w:widowControl/>
        <w:shd w:val="clear" w:color="auto" w:fill="FFFFFF"/>
        <w:kinsoku/>
        <w:wordWrap/>
        <w:overflowPunct/>
        <w:topLinePunct w:val="0"/>
        <w:autoSpaceDE/>
        <w:autoSpaceDN/>
        <w:bidi w:val="0"/>
        <w:adjustRightInd/>
        <w:snapToGrid w:val="0"/>
        <w:spacing w:line="420" w:lineRule="exact"/>
        <w:ind w:firstLine="48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2、地点：平顶山市</w:t>
      </w:r>
      <w:r>
        <w:rPr>
          <w:rFonts w:hint="eastAsia" w:ascii="宋体" w:hAnsi="宋体" w:eastAsia="宋体" w:cs="宋体"/>
          <w:color w:val="auto"/>
          <w:kern w:val="0"/>
          <w:sz w:val="21"/>
          <w:szCs w:val="21"/>
          <w:shd w:val="clear" w:color="auto" w:fill="FFFFFF"/>
        </w:rPr>
        <w:t>公共资源交易中心电子交易系统。</w:t>
      </w:r>
    </w:p>
    <w:p w14:paraId="7D30BFA1">
      <w:pPr>
        <w:keepNext w:val="0"/>
        <w:keepLines w:val="0"/>
        <w:pageBreakBefore w:val="0"/>
        <w:kinsoku/>
        <w:wordWrap/>
        <w:overflowPunct/>
        <w:topLinePunct w:val="0"/>
        <w:autoSpaceDE/>
        <w:autoSpaceDN/>
        <w:bidi w:val="0"/>
        <w:adjustRightInd/>
        <w:spacing w:line="420" w:lineRule="exact"/>
        <w:textAlignment w:val="auto"/>
        <w:rPr>
          <w:rFonts w:hint="eastAsia" w:cs="宋体" w:asciiTheme="minorEastAsia" w:hAnsiTheme="minorEastAsia"/>
          <w:b/>
          <w:bCs/>
          <w:color w:val="auto"/>
          <w:sz w:val="21"/>
          <w:szCs w:val="21"/>
        </w:rPr>
      </w:pPr>
      <w:r>
        <w:rPr>
          <w:rFonts w:hint="eastAsia" w:cs="宋体" w:asciiTheme="minorEastAsia" w:hAnsiTheme="minorEastAsia"/>
          <w:b/>
          <w:bCs/>
          <w:color w:val="auto"/>
          <w:sz w:val="21"/>
          <w:szCs w:val="21"/>
        </w:rPr>
        <w:t>五、响应文件开启</w:t>
      </w:r>
    </w:p>
    <w:p w14:paraId="7B46FBDF">
      <w:pPr>
        <w:keepNext w:val="0"/>
        <w:keepLines w:val="0"/>
        <w:pageBreakBefore w:val="0"/>
        <w:widowControl/>
        <w:shd w:val="clear" w:color="auto" w:fill="FFFFFF"/>
        <w:kinsoku/>
        <w:wordWrap/>
        <w:overflowPunct/>
        <w:topLinePunct w:val="0"/>
        <w:autoSpaceDE/>
        <w:autoSpaceDN/>
        <w:bidi w:val="0"/>
        <w:adjustRightInd/>
        <w:snapToGrid w:val="0"/>
        <w:spacing w:line="420" w:lineRule="exact"/>
        <w:ind w:firstLine="525" w:firstLineChars="25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1、时间：</w:t>
      </w:r>
      <w:r>
        <w:rPr>
          <w:rFonts w:hint="eastAsia" w:cs="宋体" w:asciiTheme="minorEastAsia" w:hAnsiTheme="minorEastAsia"/>
          <w:color w:val="auto"/>
          <w:sz w:val="21"/>
          <w:szCs w:val="21"/>
        </w:rPr>
        <w:t>2026年10月13日9 时00分</w:t>
      </w:r>
      <w:r>
        <w:rPr>
          <w:rFonts w:hint="eastAsia" w:ascii="宋体" w:hAnsi="宋体" w:eastAsia="宋体" w:cs="宋体"/>
          <w:color w:val="auto"/>
          <w:kern w:val="0"/>
          <w:sz w:val="21"/>
          <w:szCs w:val="21"/>
          <w:shd w:val="clear" w:color="auto" w:fill="FFFFFF"/>
        </w:rPr>
        <w:t>（北京时间）</w:t>
      </w:r>
    </w:p>
    <w:p w14:paraId="7EAEDB40">
      <w:pPr>
        <w:keepNext w:val="0"/>
        <w:keepLines w:val="0"/>
        <w:pageBreakBefore w:val="0"/>
        <w:widowControl/>
        <w:shd w:val="clear" w:color="auto" w:fill="FFFFFF"/>
        <w:kinsoku/>
        <w:wordWrap/>
        <w:overflowPunct/>
        <w:topLinePunct w:val="0"/>
        <w:autoSpaceDE/>
        <w:autoSpaceDN/>
        <w:bidi w:val="0"/>
        <w:adjustRightInd/>
        <w:snapToGrid w:val="0"/>
        <w:spacing w:line="420" w:lineRule="exact"/>
        <w:ind w:firstLine="480"/>
        <w:jc w:val="left"/>
        <w:textAlignment w:val="auto"/>
        <w:rPr>
          <w:rFonts w:hint="eastAsia" w:ascii="宋体" w:hAnsi="宋体" w:eastAsia="宋体" w:cs="宋体"/>
          <w:kern w:val="0"/>
          <w:sz w:val="21"/>
          <w:szCs w:val="21"/>
        </w:rPr>
      </w:pPr>
      <w:r>
        <w:rPr>
          <w:rFonts w:hint="eastAsia" w:ascii="宋体" w:hAnsi="宋体" w:eastAsia="宋体" w:cs="宋体"/>
          <w:color w:val="auto"/>
          <w:kern w:val="0"/>
          <w:sz w:val="21"/>
          <w:szCs w:val="21"/>
        </w:rPr>
        <w:t>2、地点：平顶山市</w:t>
      </w:r>
      <w:r>
        <w:rPr>
          <w:rFonts w:hint="eastAsia" w:ascii="宋体" w:hAnsi="宋体" w:eastAsia="宋体" w:cs="宋体"/>
          <w:color w:val="auto"/>
          <w:kern w:val="0"/>
          <w:sz w:val="21"/>
          <w:szCs w:val="21"/>
          <w:shd w:val="clear" w:color="auto" w:fill="FFFFFF"/>
        </w:rPr>
        <w:t>公共资源交易中</w:t>
      </w:r>
      <w:r>
        <w:rPr>
          <w:rFonts w:hint="eastAsia" w:ascii="宋体" w:hAnsi="宋体" w:eastAsia="宋体" w:cs="宋体"/>
          <w:kern w:val="0"/>
          <w:sz w:val="21"/>
          <w:szCs w:val="21"/>
          <w:shd w:val="clear" w:color="auto" w:fill="FFFFFF"/>
        </w:rPr>
        <w:t>心电子交易系统。</w:t>
      </w:r>
    </w:p>
    <w:p w14:paraId="059711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s="宋体" w:asciiTheme="minorEastAsia" w:hAnsiTheme="minorEastAsia"/>
          <w:b/>
          <w:sz w:val="21"/>
          <w:szCs w:val="21"/>
        </w:rPr>
      </w:pPr>
      <w:r>
        <w:rPr>
          <w:rFonts w:hint="eastAsia" w:cs="宋体" w:asciiTheme="minorEastAsia" w:hAnsiTheme="minorEastAsia"/>
          <w:b/>
          <w:bCs/>
          <w:sz w:val="21"/>
          <w:szCs w:val="21"/>
        </w:rPr>
        <w:t>六、发布公告的媒介及招标公告期限</w:t>
      </w:r>
    </w:p>
    <w:p w14:paraId="1CB5E10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s="宋体" w:asciiTheme="minorEastAsia" w:hAnsiTheme="minorEastAsia"/>
          <w:sz w:val="21"/>
          <w:szCs w:val="21"/>
        </w:rPr>
      </w:pPr>
      <w:r>
        <w:rPr>
          <w:rFonts w:hint="eastAsia" w:ascii="宋体" w:hAnsi="宋体" w:eastAsia="宋体" w:cs="宋体"/>
          <w:sz w:val="21"/>
          <w:szCs w:val="21"/>
        </w:rPr>
        <w:t>本次公告在《河南省政府采购网》《平顶山市政府采购网》《平顶山市郏县政府采购网》《全国公共资源交易平台（河南省·平顶山市）》《河南省公共资源交易公共服务平台》上发布。公告期限为三个工作日。</w:t>
      </w:r>
    </w:p>
    <w:p w14:paraId="015F02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s="宋体" w:asciiTheme="minorEastAsia" w:hAnsiTheme="minorEastAsia"/>
          <w:b/>
          <w:bCs/>
          <w:sz w:val="21"/>
          <w:szCs w:val="21"/>
        </w:rPr>
      </w:pPr>
      <w:r>
        <w:rPr>
          <w:rFonts w:hint="eastAsia" w:cs="宋体" w:asciiTheme="minorEastAsia" w:hAnsiTheme="minorEastAsia"/>
          <w:b/>
          <w:bCs/>
          <w:sz w:val="21"/>
          <w:szCs w:val="21"/>
        </w:rPr>
        <w:t>七、其他补充事宜</w:t>
      </w:r>
    </w:p>
    <w:p w14:paraId="1EE2BC21">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rPr>
        <w:t>注：本项目全面实行在线“不见面”开标，供应商远程在线解密响应文件，不再到开标现场，供应商开标前应仔细阅读《“不见面”开标注意事项及操作流程》。</w:t>
      </w:r>
    </w:p>
    <w:p w14:paraId="108FAD50">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rPr>
        <w:t>1、本项目落实节能环保、绿色采购政府采购政策；支持不发达地区和少数民族地区发展。</w:t>
      </w:r>
    </w:p>
    <w:p w14:paraId="0DCA5B5D">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rPr>
        <w:t>2、逾期上传的投标文件，招标人不予受理。</w:t>
      </w:r>
    </w:p>
    <w:p w14:paraId="4A8486D4">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rPr>
        <w:t>3、投标人或其他利害关系人对本次公告如有异议，请在公告发布之日后，按照中华人民共和国财政部令第94号《政府采购质疑和投诉办法》的相关规定，以书面形式同时向招标人和采购代理机构提出质疑（加盖单位公章并由法定代表人签字），由其授权代表携带法人授权书及本人身份证件提交（邮寄、传真件不予受理)。逾期未提交或未按照要求提交的质疑函将不予受理。</w:t>
      </w:r>
    </w:p>
    <w:p w14:paraId="2B07BADE">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eastAsia="zh-CN"/>
        </w:rPr>
        <w:t>4</w:t>
      </w:r>
      <w:r>
        <w:rPr>
          <w:rFonts w:hint="eastAsia" w:ascii="宋体" w:hAnsi="宋体" w:eastAsia="宋体" w:cs="宋体"/>
          <w:sz w:val="21"/>
          <w:szCs w:val="21"/>
          <w:lang w:val="en-US"/>
        </w:rPr>
        <w:t>、我单位（招标人）严格按照平财购〔2021〕46号文要求的时限发布中标（成交）结果公告，发出中标（成交）通知书，签订采购合同，上传采购合同。</w:t>
      </w:r>
    </w:p>
    <w:p w14:paraId="349F0AE9">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eastAsia="zh-CN"/>
        </w:rPr>
        <w:t>5</w:t>
      </w:r>
      <w:r>
        <w:rPr>
          <w:rFonts w:hint="eastAsia" w:ascii="宋体" w:hAnsi="宋体" w:eastAsia="宋体" w:cs="宋体"/>
          <w:sz w:val="21"/>
          <w:szCs w:val="21"/>
          <w:lang w:val="en-US"/>
        </w:rPr>
        <w:t>、采购人有权在签订合同前要求中标供应商提供相关证明材料以核实中标供应商承诺事项的真实性。</w:t>
      </w:r>
    </w:p>
    <w:p w14:paraId="41927885">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eastAsia="zh-CN"/>
        </w:rPr>
        <w:t>6</w:t>
      </w:r>
      <w:r>
        <w:rPr>
          <w:rFonts w:hint="eastAsia" w:ascii="宋体" w:hAnsi="宋体" w:eastAsia="宋体" w:cs="宋体"/>
          <w:sz w:val="21"/>
          <w:szCs w:val="21"/>
          <w:lang w:val="en-US"/>
        </w:rPr>
        <w:t>、供应商在中标（成交）后，在规定的时间内无正当理由不与采购人签订合同的，由采购人向有关部门反映核实后依据情况处以罚款，列入不良行为记录名单，在一年至三年内禁止参加政府采购活动并予以通报等相关处罚。</w:t>
      </w:r>
    </w:p>
    <w:p w14:paraId="081319F1">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eastAsia="zh-CN"/>
        </w:rPr>
        <w:t>7</w:t>
      </w:r>
      <w:r>
        <w:rPr>
          <w:rFonts w:hint="eastAsia" w:ascii="宋体" w:hAnsi="宋体" w:eastAsia="宋体" w:cs="宋体"/>
          <w:sz w:val="21"/>
          <w:szCs w:val="21"/>
          <w:lang w:val="en-US"/>
        </w:rPr>
        <w:t>、监督部门：郏县财政局</w:t>
      </w:r>
    </w:p>
    <w:p w14:paraId="380DAE0C">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sz w:val="21"/>
          <w:szCs w:val="21"/>
          <w:lang w:val="en-US"/>
        </w:rPr>
      </w:pPr>
      <w:r>
        <w:rPr>
          <w:rFonts w:hint="eastAsia" w:ascii="宋体" w:hAnsi="宋体" w:eastAsia="宋体" w:cs="宋体"/>
          <w:sz w:val="21"/>
          <w:szCs w:val="21"/>
          <w:lang w:val="en-US"/>
        </w:rPr>
        <w:t>联系电话：0375-5152805</w:t>
      </w:r>
    </w:p>
    <w:p w14:paraId="74945B1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s="宋体" w:asciiTheme="minorEastAsia" w:hAnsiTheme="minorEastAsia"/>
          <w:b/>
          <w:bCs/>
          <w:sz w:val="21"/>
          <w:szCs w:val="21"/>
        </w:rPr>
      </w:pPr>
      <w:r>
        <w:rPr>
          <w:rFonts w:hint="eastAsia" w:cs="宋体" w:asciiTheme="minorEastAsia" w:hAnsiTheme="minorEastAsia"/>
          <w:b/>
          <w:bCs/>
          <w:sz w:val="21"/>
          <w:szCs w:val="21"/>
        </w:rPr>
        <w:t>八、凡对本次招标提出询问，请按照以下方式联系</w:t>
      </w:r>
    </w:p>
    <w:p w14:paraId="554B0A0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s="宋体" w:asciiTheme="minorEastAsia" w:hAnsiTheme="minorEastAsia"/>
          <w:sz w:val="21"/>
          <w:szCs w:val="21"/>
        </w:rPr>
      </w:pPr>
      <w:r>
        <w:rPr>
          <w:rFonts w:hint="eastAsia" w:cs="宋体" w:asciiTheme="minorEastAsia" w:hAnsiTheme="minorEastAsia"/>
          <w:sz w:val="21"/>
          <w:szCs w:val="21"/>
        </w:rPr>
        <w:t>1.采购人信息</w:t>
      </w:r>
    </w:p>
    <w:p w14:paraId="26F5642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s="宋体" w:asciiTheme="minorEastAsia" w:hAnsiTheme="minorEastAsia"/>
          <w:sz w:val="21"/>
          <w:szCs w:val="21"/>
        </w:rPr>
      </w:pPr>
      <w:r>
        <w:rPr>
          <w:rFonts w:hint="eastAsia" w:cs="宋体" w:asciiTheme="minorEastAsia" w:hAnsiTheme="minorEastAsia"/>
          <w:sz w:val="21"/>
          <w:szCs w:val="21"/>
        </w:rPr>
        <w:t>名称：郏县住房和城乡建设局</w:t>
      </w:r>
    </w:p>
    <w:p w14:paraId="33F68AF8">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cs="宋体" w:asciiTheme="minorEastAsia" w:hAnsiTheme="minorEastAsia"/>
          <w:sz w:val="21"/>
          <w:szCs w:val="21"/>
        </w:rPr>
      </w:pPr>
      <w:r>
        <w:rPr>
          <w:rFonts w:hint="eastAsia" w:cs="宋体" w:asciiTheme="minorEastAsia" w:hAnsiTheme="minorEastAsia"/>
          <w:sz w:val="21"/>
          <w:szCs w:val="21"/>
        </w:rPr>
        <w:t>地址：郏县行政路中段</w:t>
      </w:r>
    </w:p>
    <w:p w14:paraId="35D591FC">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cs="宋体" w:asciiTheme="minorEastAsia" w:hAnsiTheme="minorEastAsia"/>
          <w:sz w:val="21"/>
          <w:szCs w:val="21"/>
        </w:rPr>
      </w:pPr>
      <w:r>
        <w:rPr>
          <w:rFonts w:hint="eastAsia" w:cs="宋体" w:asciiTheme="minorEastAsia" w:hAnsiTheme="minorEastAsia"/>
          <w:sz w:val="21"/>
          <w:szCs w:val="21"/>
        </w:rPr>
        <w:t>联系人：</w:t>
      </w:r>
      <w:r>
        <w:rPr>
          <w:rFonts w:hint="eastAsia" w:cs="宋体" w:asciiTheme="minorEastAsia" w:hAnsiTheme="minorEastAsia"/>
          <w:sz w:val="21"/>
          <w:szCs w:val="21"/>
          <w:lang w:val="en-US" w:eastAsia="zh-CN"/>
        </w:rPr>
        <w:t>曹</w:t>
      </w:r>
      <w:r>
        <w:rPr>
          <w:rFonts w:hint="eastAsia" w:cs="宋体" w:asciiTheme="minorEastAsia" w:hAnsiTheme="minorEastAsia"/>
          <w:sz w:val="21"/>
          <w:szCs w:val="21"/>
        </w:rPr>
        <w:t>女士</w:t>
      </w:r>
    </w:p>
    <w:p w14:paraId="3CB575A9">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cs="宋体" w:asciiTheme="minorEastAsia" w:hAnsiTheme="minorEastAsia"/>
          <w:sz w:val="21"/>
          <w:szCs w:val="21"/>
        </w:rPr>
      </w:pPr>
      <w:r>
        <w:rPr>
          <w:rFonts w:hint="eastAsia" w:cs="宋体" w:asciiTheme="minorEastAsia" w:hAnsiTheme="minorEastAsia"/>
          <w:sz w:val="21"/>
          <w:szCs w:val="21"/>
        </w:rPr>
        <w:t>联系电话：0375</w:t>
      </w:r>
      <w:r>
        <w:rPr>
          <w:rFonts w:hint="eastAsia" w:cs="宋体" w:asciiTheme="minorEastAsia" w:hAnsiTheme="minorEastAsia"/>
          <w:sz w:val="21"/>
          <w:szCs w:val="21"/>
          <w:lang w:val="en-US" w:eastAsia="zh-CN"/>
        </w:rPr>
        <w:t>-</w:t>
      </w:r>
      <w:r>
        <w:rPr>
          <w:rFonts w:hint="eastAsia" w:cs="宋体" w:asciiTheme="minorEastAsia" w:hAnsiTheme="minorEastAsia"/>
          <w:sz w:val="21"/>
          <w:szCs w:val="21"/>
        </w:rPr>
        <w:t>5196155</w:t>
      </w:r>
    </w:p>
    <w:p w14:paraId="5FE68D6D">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cs="宋体" w:asciiTheme="minorEastAsia" w:hAnsiTheme="minorEastAsia"/>
          <w:sz w:val="21"/>
          <w:szCs w:val="21"/>
        </w:rPr>
      </w:pPr>
      <w:r>
        <w:rPr>
          <w:rFonts w:hint="eastAsia" w:cs="宋体" w:asciiTheme="minorEastAsia" w:hAnsiTheme="minorEastAsia"/>
          <w:sz w:val="21"/>
          <w:szCs w:val="21"/>
        </w:rPr>
        <w:t>2.采购代理机构信息</w:t>
      </w:r>
    </w:p>
    <w:bookmarkEnd w:id="2"/>
    <w:p w14:paraId="031AC5C7">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3FAA73DD">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地址：河南省平顶山市未来路中段中梁鹰城壹号院</w:t>
      </w:r>
    </w:p>
    <w:p w14:paraId="712710C1">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联系人：吴女士</w:t>
      </w:r>
    </w:p>
    <w:p w14:paraId="453A9748">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联系方式：0375-2555998、19939030802</w:t>
      </w:r>
    </w:p>
    <w:p w14:paraId="4A0ACB02">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3.项目联系方式</w:t>
      </w:r>
    </w:p>
    <w:p w14:paraId="015576CE">
      <w:pPr>
        <w:keepNext w:val="0"/>
        <w:keepLines w:val="0"/>
        <w:pageBreakBefore w:val="0"/>
        <w:kinsoku/>
        <w:wordWrap/>
        <w:overflowPunct/>
        <w:topLinePunct w:val="0"/>
        <w:autoSpaceDE/>
        <w:autoSpaceDN/>
        <w:bidi w:val="0"/>
        <w:adjustRightInd/>
        <w:spacing w:line="4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联系人：吴女士</w:t>
      </w:r>
    </w:p>
    <w:p w14:paraId="5BE99512">
      <w:pPr>
        <w:keepNext w:val="0"/>
        <w:keepLines w:val="0"/>
        <w:pageBreakBefore w:val="0"/>
        <w:kinsoku/>
        <w:wordWrap/>
        <w:overflowPunct/>
        <w:topLinePunct w:val="0"/>
        <w:autoSpaceDE/>
        <w:autoSpaceDN/>
        <w:bidi w:val="0"/>
        <w:adjustRightInd/>
        <w:spacing w:line="420" w:lineRule="exact"/>
        <w:ind w:firstLine="420" w:firstLineChars="200"/>
        <w:textAlignment w:val="auto"/>
      </w:pPr>
      <w:r>
        <w:rPr>
          <w:rFonts w:hint="eastAsia" w:ascii="宋体" w:hAnsi="宋体" w:eastAsia="宋体" w:cs="宋体"/>
          <w:sz w:val="21"/>
          <w:szCs w:val="21"/>
        </w:rPr>
        <w:t>联系方式：19939030802</w:t>
      </w:r>
    </w:p>
    <w:p w14:paraId="5CDD5ECF">
      <w:pPr>
        <w:rPr>
          <w:rFonts w:hint="eastAsia" w:ascii="宋体" w:hAnsi="宋体" w:eastAsia="宋体" w:cs="宋体"/>
          <w:b/>
          <w:bCs/>
          <w:sz w:val="21"/>
          <w:szCs w:val="21"/>
        </w:rPr>
      </w:pPr>
      <w:r>
        <w:rPr>
          <w:rFonts w:hint="eastAsia" w:ascii="宋体" w:hAnsi="宋体" w:eastAsia="宋体" w:cs="宋体"/>
          <w:b/>
          <w:bCs/>
          <w:sz w:val="21"/>
          <w:szCs w:val="21"/>
        </w:rPr>
        <w:br w:type="page"/>
      </w:r>
    </w:p>
    <w:p w14:paraId="3431985F">
      <w:pPr>
        <w:spacing w:line="360" w:lineRule="auto"/>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温馨提示：</w:t>
      </w:r>
    </w:p>
    <w:p w14:paraId="6DAF4894">
      <w:pPr>
        <w:spacing w:line="360" w:lineRule="auto"/>
        <w:ind w:firstLine="420" w:firstLineChars="200"/>
        <w:rPr>
          <w:rFonts w:hint="eastAsia" w:ascii="宋体" w:hAnsi="宋体" w:eastAsia="宋体" w:cs="宋体"/>
          <w:sz w:val="21"/>
          <w:szCs w:val="21"/>
        </w:rPr>
      </w:pPr>
    </w:p>
    <w:p w14:paraId="78804E52">
      <w:pPr>
        <w:shd w:val="clear" w:color="auto" w:fill="FFFFFF"/>
        <w:adjustRightInd w:val="0"/>
        <w:snapToGrid w:val="0"/>
        <w:spacing w:line="360" w:lineRule="auto"/>
        <w:ind w:firstLine="482"/>
        <w:rPr>
          <w:rFonts w:hint="eastAsia" w:ascii="宋体" w:hAnsi="宋体" w:eastAsia="宋体" w:cs="宋体"/>
          <w:bCs/>
          <w:sz w:val="21"/>
          <w:szCs w:val="21"/>
        </w:rPr>
      </w:pPr>
      <w:r>
        <w:rPr>
          <w:rFonts w:hint="eastAsia" w:ascii="宋体" w:hAnsi="宋体" w:eastAsia="宋体" w:cs="宋体"/>
          <w:bCs/>
          <w:sz w:val="21"/>
          <w:szCs w:val="21"/>
        </w:rPr>
        <w:t>本项目为全流程电子化交易项目，请认真阅读磋商文件，并注意以下事项。</w:t>
      </w:r>
    </w:p>
    <w:p w14:paraId="6D49AA08">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1.供应商应按磋商文件规定编制、提交电子响应文件。</w:t>
      </w:r>
    </w:p>
    <w:p w14:paraId="3E0CD3B1">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2.本项目供应商不用再提供纸质响应文件。</w:t>
      </w:r>
    </w:p>
    <w:p w14:paraId="0D21FE9A">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3.电子文件下载、制作、提交期间和开标（电子响应文件的解密）环节，供应商须使用CA数字证书（证书须在有效期内）。</w:t>
      </w:r>
    </w:p>
    <w:p w14:paraId="6C31107E">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4.电子响应文件的制作</w:t>
      </w:r>
    </w:p>
    <w:p w14:paraId="3152949B">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4.1供应商登录《全国公共资源交易平台</w:t>
      </w:r>
      <w:r>
        <w:rPr>
          <w:rFonts w:hint="eastAsia" w:ascii="宋体" w:hAnsi="宋体" w:eastAsia="宋体" w:cs="宋体"/>
          <w:bCs/>
          <w:sz w:val="21"/>
          <w:szCs w:val="21"/>
          <w:lang w:eastAsia="zh-CN"/>
        </w:rPr>
        <w:t>（</w:t>
      </w:r>
      <w:r>
        <w:rPr>
          <w:rFonts w:hint="eastAsia" w:ascii="宋体" w:hAnsi="宋体" w:eastAsia="宋体" w:cs="宋体"/>
          <w:bCs/>
          <w:sz w:val="21"/>
          <w:szCs w:val="21"/>
        </w:rPr>
        <w:t>河南省▪平顶山市</w:t>
      </w:r>
      <w:r>
        <w:rPr>
          <w:rFonts w:hint="eastAsia" w:ascii="宋体" w:hAnsi="宋体" w:eastAsia="宋体" w:cs="宋体"/>
          <w:bCs/>
          <w:sz w:val="21"/>
          <w:szCs w:val="21"/>
          <w:lang w:eastAsia="zh-CN"/>
        </w:rPr>
        <w:t>）</w:t>
      </w:r>
      <w:r>
        <w:rPr>
          <w:rFonts w:hint="eastAsia" w:ascii="宋体" w:hAnsi="宋体" w:eastAsia="宋体" w:cs="宋体"/>
          <w:bCs/>
          <w:sz w:val="21"/>
          <w:szCs w:val="21"/>
        </w:rPr>
        <w:t>》公共资源交易系统（http://221.176.192.166:8080/ggzy</w:t>
      </w:r>
      <w:r>
        <w:rPr>
          <w:rFonts w:hint="eastAsia" w:ascii="宋体" w:hAnsi="宋体" w:eastAsia="宋体" w:cs="宋体"/>
          <w:bCs/>
          <w:sz w:val="21"/>
          <w:szCs w:val="21"/>
          <w:lang w:eastAsia="zh-CN"/>
        </w:rPr>
        <w:t>）</w:t>
      </w:r>
      <w:r>
        <w:rPr>
          <w:rFonts w:hint="eastAsia" w:ascii="宋体" w:hAnsi="宋体" w:eastAsia="宋体" w:cs="宋体"/>
          <w:bCs/>
          <w:sz w:val="21"/>
          <w:szCs w:val="21"/>
        </w:rPr>
        <w:t>下载“平顶山响应文件制作系统”，按磋商文件要求制作电子响应文件。</w:t>
      </w:r>
    </w:p>
    <w:p w14:paraId="481BC843">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电子响应文件的制作，参考《全国公共资源交易平台</w:t>
      </w:r>
      <w:r>
        <w:rPr>
          <w:rFonts w:hint="eastAsia" w:ascii="宋体" w:hAnsi="宋体" w:eastAsia="宋体" w:cs="宋体"/>
          <w:bCs/>
          <w:sz w:val="21"/>
          <w:szCs w:val="21"/>
          <w:lang w:eastAsia="zh-CN"/>
        </w:rPr>
        <w:t>（</w:t>
      </w:r>
      <w:r>
        <w:rPr>
          <w:rFonts w:hint="eastAsia" w:ascii="宋体" w:hAnsi="宋体" w:eastAsia="宋体" w:cs="宋体"/>
          <w:bCs/>
          <w:sz w:val="21"/>
          <w:szCs w:val="21"/>
        </w:rPr>
        <w:t>河南省</w:t>
      </w:r>
      <w:r>
        <w:rPr>
          <w:rFonts w:hint="eastAsia" w:ascii="宋体" w:hAnsi="宋体" w:eastAsia="宋体" w:cs="宋体"/>
          <w:bCs/>
          <w:sz w:val="21"/>
          <w:szCs w:val="21"/>
          <w:lang w:val="en-US" w:eastAsia="zh-CN"/>
        </w:rPr>
        <w:t>·</w:t>
      </w:r>
      <w:r>
        <w:rPr>
          <w:rFonts w:hint="eastAsia" w:ascii="宋体" w:hAnsi="宋体" w:eastAsia="宋体" w:cs="宋体"/>
          <w:bCs/>
          <w:sz w:val="21"/>
          <w:szCs w:val="21"/>
        </w:rPr>
        <w:t>平顶山市</w:t>
      </w:r>
      <w:r>
        <w:rPr>
          <w:rFonts w:hint="eastAsia" w:ascii="宋体" w:hAnsi="宋体" w:eastAsia="宋体" w:cs="宋体"/>
          <w:bCs/>
          <w:sz w:val="21"/>
          <w:szCs w:val="21"/>
          <w:lang w:eastAsia="zh-CN"/>
        </w:rPr>
        <w:t>）</w:t>
      </w:r>
      <w:r>
        <w:rPr>
          <w:rFonts w:hint="eastAsia" w:ascii="宋体" w:hAnsi="宋体" w:eastAsia="宋体" w:cs="宋体"/>
          <w:bCs/>
          <w:sz w:val="21"/>
          <w:szCs w:val="21"/>
        </w:rPr>
        <w:t>》公共资源交易系统——组件下载——交易系统操作手册（供应商、供应商）。</w:t>
      </w:r>
    </w:p>
    <w:p w14:paraId="6CDE96E4">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4.2供应商须将磋商文件要求的资质、业绩、荣誉及相关人员证明材料等资料原件扫描件（或图片）制作到所提交的电子响应文件中。</w:t>
      </w:r>
    </w:p>
    <w:p w14:paraId="324F9FE4">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4.3供应商对同一项目多个标段进行投标的，应分别下载所投标段的磋商文件，按标段制作电子响应文件，并按磋商文件要求在相应位置加盖供应商电子印章和法人电子印章。</w:t>
      </w:r>
    </w:p>
    <w:p w14:paraId="33B5B96F">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一个标段对应生成一个文件夹（xxxx项目xx标段）</w:t>
      </w:r>
      <w:r>
        <w:rPr>
          <w:rFonts w:hint="eastAsia" w:ascii="宋体" w:hAnsi="宋体" w:eastAsia="宋体" w:cs="宋体"/>
          <w:bCs/>
          <w:sz w:val="21"/>
          <w:szCs w:val="21"/>
          <w:lang w:eastAsia="zh-CN"/>
        </w:rPr>
        <w:t>，</w:t>
      </w:r>
      <w:r>
        <w:rPr>
          <w:rFonts w:hint="eastAsia" w:ascii="宋体" w:hAnsi="宋体" w:eastAsia="宋体" w:cs="宋体"/>
          <w:bCs/>
          <w:sz w:val="21"/>
          <w:szCs w:val="21"/>
        </w:rPr>
        <w:t> 其中包含2个文件和1个文件夹。后缀名为“.file”的文件用于电子投标使用，名称为“备份”的文件夹使用电子介质存储，供开标现场备用。</w:t>
      </w:r>
    </w:p>
    <w:p w14:paraId="5D97955D">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5.加密电子响应文件的提交</w:t>
      </w:r>
    </w:p>
    <w:p w14:paraId="1B49F9EA">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5.1加密电子响应文件应在磋商文件规定的投标截止时间（开标时间）之前成功提交至《全国公共资源交易平台</w:t>
      </w:r>
      <w:r>
        <w:rPr>
          <w:rFonts w:hint="eastAsia" w:ascii="宋体" w:hAnsi="宋体" w:eastAsia="宋体" w:cs="宋体"/>
          <w:bCs/>
          <w:sz w:val="21"/>
          <w:szCs w:val="21"/>
          <w:lang w:eastAsia="zh-CN"/>
        </w:rPr>
        <w:t>（</w:t>
      </w:r>
      <w:r>
        <w:rPr>
          <w:rFonts w:hint="eastAsia" w:ascii="宋体" w:hAnsi="宋体" w:eastAsia="宋体" w:cs="宋体"/>
          <w:bCs/>
          <w:sz w:val="21"/>
          <w:szCs w:val="21"/>
        </w:rPr>
        <w:t>河南省▪平顶山市</w:t>
      </w:r>
      <w:r>
        <w:rPr>
          <w:rFonts w:hint="eastAsia" w:ascii="宋体" w:hAnsi="宋体" w:eastAsia="宋体" w:cs="宋体"/>
          <w:bCs/>
          <w:sz w:val="21"/>
          <w:szCs w:val="21"/>
          <w:lang w:eastAsia="zh-CN"/>
        </w:rPr>
        <w:t>）</w:t>
      </w:r>
      <w:r>
        <w:rPr>
          <w:rFonts w:hint="eastAsia" w:ascii="宋体" w:hAnsi="宋体" w:eastAsia="宋体" w:cs="宋体"/>
          <w:bCs/>
          <w:sz w:val="21"/>
          <w:szCs w:val="21"/>
        </w:rPr>
        <w:t>》公共资源交易系统（http://221.176.192.166:8080/ggzy/）。</w:t>
      </w:r>
    </w:p>
    <w:p w14:paraId="0005336B">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供应商应充分考虑并预留技术处理和上传数据所需时间。</w:t>
      </w:r>
    </w:p>
    <w:p w14:paraId="62924631">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5.2供应商对同一项目多个标段进行投标的，加密电子响应文件应按标段分别提交。</w:t>
      </w:r>
    </w:p>
    <w:p w14:paraId="209BBA18">
      <w:pPr>
        <w:widowControl/>
        <w:spacing w:line="360" w:lineRule="auto"/>
        <w:jc w:val="left"/>
        <w:rPr>
          <w:rFonts w:hint="eastAsia" w:ascii="宋体" w:hAnsi="宋体" w:eastAsia="宋体" w:cs="宋体"/>
          <w:sz w:val="21"/>
          <w:szCs w:val="21"/>
        </w:rPr>
      </w:pPr>
      <w:r>
        <w:rPr>
          <w:rFonts w:hint="eastAsia" w:ascii="宋体" w:hAnsi="宋体" w:eastAsia="宋体" w:cs="宋体"/>
          <w:sz w:val="21"/>
          <w:szCs w:val="21"/>
        </w:rPr>
        <w:br w:type="page"/>
      </w:r>
    </w:p>
    <w:p w14:paraId="113EE876">
      <w:pPr>
        <w:jc w:val="center"/>
        <w:outlineLvl w:val="0"/>
        <w:rPr>
          <w:b/>
          <w:sz w:val="32"/>
        </w:rPr>
      </w:pPr>
      <w:bookmarkStart w:id="4" w:name="_Toc3556"/>
      <w:bookmarkStart w:id="5" w:name="_Toc4249"/>
      <w:bookmarkStart w:id="6" w:name="_Toc45177802"/>
      <w:r>
        <w:rPr>
          <w:rFonts w:hint="eastAsia"/>
          <w:b/>
          <w:sz w:val="32"/>
        </w:rPr>
        <w:t>第二章  供应商须知</w:t>
      </w:r>
      <w:bookmarkEnd w:id="4"/>
      <w:bookmarkEnd w:id="5"/>
      <w:bookmarkEnd w:id="6"/>
    </w:p>
    <w:p w14:paraId="3568C41F">
      <w:pPr>
        <w:jc w:val="center"/>
        <w:rPr>
          <w:rFonts w:hint="eastAsia" w:ascii="宋体" w:hAnsi="宋体" w:eastAsia="宋体" w:cs="宋体"/>
        </w:rPr>
      </w:pPr>
      <w:r>
        <w:rPr>
          <w:rFonts w:hint="eastAsia" w:ascii="宋体" w:hAnsi="宋体" w:eastAsia="宋体" w:cs="宋体"/>
        </w:rPr>
        <w:t>供应商须知前附表</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1500"/>
        <w:gridCol w:w="7381"/>
      </w:tblGrid>
      <w:tr w14:paraId="7672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0F38972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条款号</w:t>
            </w:r>
          </w:p>
        </w:tc>
        <w:tc>
          <w:tcPr>
            <w:tcW w:w="752" w:type="pct"/>
            <w:vAlign w:val="center"/>
          </w:tcPr>
          <w:p w14:paraId="090B8E5C">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条款名称</w:t>
            </w:r>
          </w:p>
        </w:tc>
        <w:tc>
          <w:tcPr>
            <w:tcW w:w="3704" w:type="pct"/>
            <w:vAlign w:val="center"/>
          </w:tcPr>
          <w:p w14:paraId="1B61151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编列内容</w:t>
            </w:r>
          </w:p>
        </w:tc>
      </w:tr>
      <w:tr w14:paraId="53EA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1594304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1.1.2</w:t>
            </w:r>
          </w:p>
        </w:tc>
        <w:tc>
          <w:tcPr>
            <w:tcW w:w="752" w:type="pct"/>
            <w:vAlign w:val="center"/>
          </w:tcPr>
          <w:p w14:paraId="710D601F">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采购人</w:t>
            </w:r>
          </w:p>
        </w:tc>
        <w:tc>
          <w:tcPr>
            <w:tcW w:w="3704" w:type="pct"/>
            <w:vAlign w:val="center"/>
          </w:tcPr>
          <w:p w14:paraId="5ADDB5B0">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名称：郏县住房和城乡建设局</w:t>
            </w:r>
          </w:p>
          <w:p w14:paraId="2A96417E">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地址：郏县行政路中段</w:t>
            </w:r>
          </w:p>
          <w:p w14:paraId="563AAACE">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联系人：</w:t>
            </w:r>
            <w:r>
              <w:rPr>
                <w:rFonts w:hint="eastAsia" w:cs="宋体" w:asciiTheme="minorEastAsia" w:hAnsiTheme="minorEastAsia"/>
                <w:color w:val="auto"/>
                <w:sz w:val="21"/>
                <w:szCs w:val="21"/>
                <w:lang w:val="en-US" w:eastAsia="zh-CN"/>
              </w:rPr>
              <w:t>曹</w:t>
            </w:r>
            <w:r>
              <w:rPr>
                <w:rFonts w:hint="eastAsia" w:cs="宋体" w:asciiTheme="minorEastAsia" w:hAnsiTheme="minorEastAsia"/>
                <w:color w:val="auto"/>
                <w:sz w:val="21"/>
                <w:szCs w:val="21"/>
              </w:rPr>
              <w:t>女士</w:t>
            </w:r>
          </w:p>
          <w:p w14:paraId="797CA006">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联系电话：0375</w:t>
            </w:r>
            <w:r>
              <w:rPr>
                <w:rFonts w:hint="eastAsia" w:cs="宋体" w:asciiTheme="minorEastAsia" w:hAnsiTheme="minorEastAsia"/>
                <w:color w:val="auto"/>
                <w:sz w:val="21"/>
                <w:szCs w:val="21"/>
                <w:lang w:val="en-US" w:eastAsia="zh-CN"/>
              </w:rPr>
              <w:t>-</w:t>
            </w:r>
            <w:r>
              <w:rPr>
                <w:rFonts w:hint="eastAsia" w:cs="宋体" w:asciiTheme="minorEastAsia" w:hAnsiTheme="minorEastAsia"/>
                <w:color w:val="auto"/>
                <w:sz w:val="21"/>
                <w:szCs w:val="21"/>
              </w:rPr>
              <w:t>5196155</w:t>
            </w:r>
          </w:p>
        </w:tc>
      </w:tr>
      <w:tr w14:paraId="5E2F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757077D0">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1.1.3</w:t>
            </w:r>
          </w:p>
        </w:tc>
        <w:tc>
          <w:tcPr>
            <w:tcW w:w="752" w:type="pct"/>
            <w:vAlign w:val="center"/>
          </w:tcPr>
          <w:p w14:paraId="76B15202">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采购代理机构</w:t>
            </w:r>
          </w:p>
        </w:tc>
        <w:tc>
          <w:tcPr>
            <w:tcW w:w="3704" w:type="pct"/>
            <w:vAlign w:val="center"/>
          </w:tcPr>
          <w:p w14:paraId="0BA402DA">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名称：河南易采工程管理有限公司</w:t>
            </w:r>
          </w:p>
          <w:p w14:paraId="2E0E1CDE">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地址：河南省平顶山市未来路中段中梁壹号院</w:t>
            </w:r>
          </w:p>
          <w:p w14:paraId="6E7648E9">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联系人：吴女士</w:t>
            </w:r>
          </w:p>
          <w:p w14:paraId="4AD811CC">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联系方式：</w:t>
            </w:r>
            <w:r>
              <w:rPr>
                <w:rFonts w:hint="eastAsia" w:ascii="宋体" w:hAnsi="宋体" w:eastAsia="宋体" w:cs="宋体"/>
                <w:color w:val="auto"/>
                <w:sz w:val="21"/>
                <w:szCs w:val="21"/>
              </w:rPr>
              <w:t>0375-2555998、19939030802</w:t>
            </w:r>
          </w:p>
        </w:tc>
      </w:tr>
      <w:tr w14:paraId="4EC3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2" w:type="pct"/>
            <w:vAlign w:val="center"/>
          </w:tcPr>
          <w:p w14:paraId="6475A3A7">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1.1.4</w:t>
            </w:r>
          </w:p>
        </w:tc>
        <w:tc>
          <w:tcPr>
            <w:tcW w:w="752" w:type="pct"/>
            <w:vAlign w:val="center"/>
          </w:tcPr>
          <w:p w14:paraId="101428E5">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项目名称</w:t>
            </w:r>
          </w:p>
        </w:tc>
        <w:tc>
          <w:tcPr>
            <w:tcW w:w="3704" w:type="pct"/>
            <w:vAlign w:val="center"/>
          </w:tcPr>
          <w:p w14:paraId="48545653">
            <w:pPr>
              <w:spacing w:line="360" w:lineRule="auto"/>
              <w:jc w:val="center"/>
              <w:rPr>
                <w:rFonts w:hint="eastAsia" w:cs="宋体" w:asciiTheme="minorEastAsia" w:hAnsiTheme="minorEastAsia"/>
                <w:color w:val="auto"/>
                <w:sz w:val="21"/>
                <w:szCs w:val="21"/>
              </w:rPr>
            </w:pPr>
            <w:r>
              <w:rPr>
                <w:rFonts w:hint="eastAsia" w:ascii="宋体" w:hAnsi="宋体" w:eastAsia="宋体" w:cs="宋体"/>
                <w:bCs/>
                <w:color w:val="auto"/>
                <w:sz w:val="21"/>
                <w:szCs w:val="21"/>
              </w:rPr>
              <w:t>郏县住房和城乡建设局郏县东方家园廉租房周边新建道路工程项目</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lang w:val="en-US" w:eastAsia="zh-CN"/>
              </w:rPr>
              <w:t>二次</w:t>
            </w:r>
            <w:r>
              <w:rPr>
                <w:rFonts w:hint="eastAsia" w:ascii="宋体" w:hAnsi="宋体" w:eastAsia="宋体" w:cs="宋体"/>
                <w:bCs/>
                <w:color w:val="auto"/>
                <w:sz w:val="21"/>
                <w:szCs w:val="21"/>
                <w:lang w:eastAsia="zh-CN"/>
              </w:rPr>
              <w:t>）</w:t>
            </w:r>
          </w:p>
        </w:tc>
      </w:tr>
      <w:tr w14:paraId="6D876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4E3DF041">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1.1.5</w:t>
            </w:r>
          </w:p>
        </w:tc>
        <w:tc>
          <w:tcPr>
            <w:tcW w:w="752" w:type="pct"/>
            <w:vAlign w:val="center"/>
          </w:tcPr>
          <w:p w14:paraId="3936DB4F">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建设地点</w:t>
            </w:r>
          </w:p>
        </w:tc>
        <w:tc>
          <w:tcPr>
            <w:tcW w:w="3704" w:type="pct"/>
            <w:vAlign w:val="center"/>
          </w:tcPr>
          <w:p w14:paraId="08883C8B">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郏县</w:t>
            </w:r>
          </w:p>
        </w:tc>
      </w:tr>
      <w:tr w14:paraId="2A42F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7EACC69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1.2.1</w:t>
            </w:r>
          </w:p>
        </w:tc>
        <w:tc>
          <w:tcPr>
            <w:tcW w:w="752" w:type="pct"/>
            <w:vAlign w:val="center"/>
          </w:tcPr>
          <w:p w14:paraId="454BC142">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资金来源</w:t>
            </w:r>
          </w:p>
        </w:tc>
        <w:tc>
          <w:tcPr>
            <w:tcW w:w="3704" w:type="pct"/>
          </w:tcPr>
          <w:p w14:paraId="0641ED8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财政资金</w:t>
            </w:r>
          </w:p>
        </w:tc>
      </w:tr>
      <w:tr w14:paraId="03F0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65C810A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1.2.2</w:t>
            </w:r>
          </w:p>
        </w:tc>
        <w:tc>
          <w:tcPr>
            <w:tcW w:w="752" w:type="pct"/>
            <w:vAlign w:val="center"/>
          </w:tcPr>
          <w:p w14:paraId="47331C60">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出资比例</w:t>
            </w:r>
          </w:p>
        </w:tc>
        <w:tc>
          <w:tcPr>
            <w:tcW w:w="3704" w:type="pct"/>
          </w:tcPr>
          <w:p w14:paraId="0ED45C94">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100%</w:t>
            </w:r>
          </w:p>
        </w:tc>
      </w:tr>
      <w:tr w14:paraId="6792F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36E3DD4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1.2.3</w:t>
            </w:r>
          </w:p>
        </w:tc>
        <w:tc>
          <w:tcPr>
            <w:tcW w:w="752" w:type="pct"/>
            <w:vAlign w:val="center"/>
          </w:tcPr>
          <w:p w14:paraId="5EAC7E5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资金落实情况</w:t>
            </w:r>
          </w:p>
        </w:tc>
        <w:tc>
          <w:tcPr>
            <w:tcW w:w="3704" w:type="pct"/>
            <w:vAlign w:val="center"/>
          </w:tcPr>
          <w:p w14:paraId="1A77235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已落实</w:t>
            </w:r>
          </w:p>
        </w:tc>
      </w:tr>
      <w:tr w14:paraId="2107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0B97591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1.3.1</w:t>
            </w:r>
          </w:p>
        </w:tc>
        <w:tc>
          <w:tcPr>
            <w:tcW w:w="752" w:type="pct"/>
            <w:vAlign w:val="center"/>
          </w:tcPr>
          <w:p w14:paraId="4841CFE0">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招标范围</w:t>
            </w:r>
          </w:p>
        </w:tc>
        <w:tc>
          <w:tcPr>
            <w:tcW w:w="3704" w:type="pct"/>
            <w:vAlign w:val="center"/>
          </w:tcPr>
          <w:p w14:paraId="1FD09C45">
            <w:pPr>
              <w:spacing w:line="360" w:lineRule="auto"/>
              <w:jc w:val="center"/>
              <w:rPr>
                <w:rFonts w:hint="eastAsia" w:cs="宋体" w:asciiTheme="minorEastAsia" w:hAnsiTheme="minorEastAsia"/>
                <w:sz w:val="21"/>
                <w:szCs w:val="21"/>
              </w:rPr>
            </w:pPr>
            <w:r>
              <w:rPr>
                <w:rFonts w:hint="eastAsia" w:ascii="宋体" w:hAnsi="宋体" w:eastAsia="宋体" w:cs="Times New Roman"/>
                <w:sz w:val="21"/>
                <w:szCs w:val="21"/>
              </w:rPr>
              <w:t>工程量清单及施工图（如有）范围内所有工程内容</w:t>
            </w:r>
          </w:p>
        </w:tc>
      </w:tr>
      <w:tr w14:paraId="2BAE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40519FE7">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1.3.2</w:t>
            </w:r>
          </w:p>
        </w:tc>
        <w:tc>
          <w:tcPr>
            <w:tcW w:w="752" w:type="pct"/>
            <w:vAlign w:val="center"/>
          </w:tcPr>
          <w:p w14:paraId="1670256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计划工期</w:t>
            </w:r>
          </w:p>
        </w:tc>
        <w:tc>
          <w:tcPr>
            <w:tcW w:w="3704" w:type="pct"/>
            <w:vAlign w:val="center"/>
          </w:tcPr>
          <w:p w14:paraId="6757BB01">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lang w:val="en-US" w:eastAsia="zh-CN"/>
              </w:rPr>
              <w:t>60</w:t>
            </w:r>
            <w:r>
              <w:rPr>
                <w:rFonts w:hint="eastAsia" w:cs="宋体" w:asciiTheme="minorEastAsia" w:hAnsiTheme="minorEastAsia"/>
                <w:sz w:val="21"/>
                <w:szCs w:val="21"/>
              </w:rPr>
              <w:t>日历天</w:t>
            </w:r>
          </w:p>
        </w:tc>
      </w:tr>
      <w:tr w14:paraId="2536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4E36A79A">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1.3.3</w:t>
            </w:r>
          </w:p>
        </w:tc>
        <w:tc>
          <w:tcPr>
            <w:tcW w:w="752" w:type="pct"/>
            <w:vAlign w:val="center"/>
          </w:tcPr>
          <w:p w14:paraId="21C890E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质量要求</w:t>
            </w:r>
          </w:p>
        </w:tc>
        <w:tc>
          <w:tcPr>
            <w:tcW w:w="3704" w:type="pct"/>
            <w:vAlign w:val="center"/>
          </w:tcPr>
          <w:p w14:paraId="266C5646">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合格</w:t>
            </w:r>
          </w:p>
        </w:tc>
      </w:tr>
      <w:tr w14:paraId="161E5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35D35A3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1.4.1</w:t>
            </w:r>
          </w:p>
        </w:tc>
        <w:tc>
          <w:tcPr>
            <w:tcW w:w="752" w:type="pct"/>
            <w:vAlign w:val="center"/>
          </w:tcPr>
          <w:p w14:paraId="0839940E">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供应商资质条件、能力和信誉</w:t>
            </w:r>
          </w:p>
        </w:tc>
        <w:tc>
          <w:tcPr>
            <w:tcW w:w="3704" w:type="pct"/>
            <w:vAlign w:val="center"/>
          </w:tcPr>
          <w:p w14:paraId="23F191EA">
            <w:pPr>
              <w:spacing w:line="360" w:lineRule="auto"/>
              <w:jc w:val="left"/>
              <w:rPr>
                <w:rFonts w:hint="eastAsia" w:asciiTheme="minorEastAsia" w:hAnsiTheme="minorEastAsia"/>
                <w:sz w:val="21"/>
                <w:szCs w:val="21"/>
              </w:rPr>
            </w:pPr>
            <w:r>
              <w:rPr>
                <w:rFonts w:hint="eastAsia" w:asciiTheme="minorEastAsia" w:hAnsiTheme="minorEastAsia"/>
                <w:sz w:val="21"/>
                <w:szCs w:val="21"/>
                <w:lang w:eastAsia="zh-CN"/>
              </w:rPr>
              <w:t>1.</w:t>
            </w:r>
            <w:r>
              <w:rPr>
                <w:rFonts w:hint="eastAsia" w:asciiTheme="minorEastAsia" w:hAnsiTheme="minorEastAsia"/>
                <w:sz w:val="21"/>
                <w:szCs w:val="21"/>
              </w:rPr>
              <w:t>满足《中华人民共和国政府采购法》第二十二条规定；</w:t>
            </w:r>
          </w:p>
          <w:p w14:paraId="057773A9">
            <w:pPr>
              <w:spacing w:line="360" w:lineRule="auto"/>
              <w:jc w:val="left"/>
              <w:rPr>
                <w:rFonts w:hint="eastAsia" w:asciiTheme="minorEastAsia" w:hAnsiTheme="minorEastAsia"/>
                <w:sz w:val="21"/>
                <w:szCs w:val="21"/>
              </w:rPr>
            </w:pPr>
            <w:r>
              <w:rPr>
                <w:rFonts w:hint="eastAsia" w:asciiTheme="minorEastAsia" w:hAnsiTheme="minorEastAsia"/>
                <w:sz w:val="21"/>
                <w:szCs w:val="21"/>
                <w:lang w:eastAsia="zh-CN"/>
              </w:rPr>
              <w:t>2.</w:t>
            </w:r>
            <w:r>
              <w:rPr>
                <w:rFonts w:hint="eastAsia" w:asciiTheme="minorEastAsia" w:hAnsiTheme="minorEastAsia"/>
                <w:sz w:val="21"/>
                <w:szCs w:val="21"/>
              </w:rPr>
              <w:t>落实政府采购政策满足的资格要求：</w:t>
            </w:r>
          </w:p>
          <w:p w14:paraId="529CCFF8">
            <w:pPr>
              <w:spacing w:line="360" w:lineRule="auto"/>
              <w:jc w:val="left"/>
              <w:rPr>
                <w:rFonts w:hint="eastAsia" w:asciiTheme="minorEastAsia" w:hAnsiTheme="minorEastAsia"/>
                <w:sz w:val="21"/>
                <w:szCs w:val="21"/>
              </w:rPr>
            </w:pPr>
            <w:r>
              <w:rPr>
                <w:rFonts w:hint="eastAsia" w:asciiTheme="minorEastAsia" w:hAnsiTheme="minorEastAsia"/>
                <w:sz w:val="21"/>
                <w:szCs w:val="21"/>
              </w:rPr>
              <w:t>根据《政府采购促进中小企业发展管理办法》财库〔2020〕46号的规定、《财政部关于进一步加大政府采购支持中小企业力度的通知》财库〔2022〕19号规定本项目专门面向中小企业采购，中小企业划型标准请依据工信部联企业〔2011〕300号文件之规定。</w:t>
            </w:r>
          </w:p>
          <w:p w14:paraId="64E3320F">
            <w:pPr>
              <w:spacing w:line="360" w:lineRule="auto"/>
              <w:jc w:val="left"/>
              <w:rPr>
                <w:rFonts w:hint="eastAsia" w:asciiTheme="minorEastAsia" w:hAnsiTheme="minorEastAsia"/>
                <w:sz w:val="21"/>
                <w:szCs w:val="21"/>
              </w:rPr>
            </w:pPr>
            <w:r>
              <w:rPr>
                <w:rFonts w:hint="eastAsia" w:asciiTheme="minorEastAsia" w:hAnsiTheme="minorEastAsia"/>
                <w:sz w:val="21"/>
                <w:szCs w:val="21"/>
              </w:rPr>
              <w:t>3、本项目的特定资格要求</w:t>
            </w:r>
          </w:p>
          <w:p w14:paraId="69D3B066">
            <w:pPr>
              <w:spacing w:line="360" w:lineRule="auto"/>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3.1供应商具有独立承担民事责任的能力（提供有效的三证合一营业执照扫描件或复印件，也可提供电子营业执照截图）；</w:t>
            </w:r>
          </w:p>
          <w:p w14:paraId="79232579">
            <w:pPr>
              <w:spacing w:line="360" w:lineRule="auto"/>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3.2供应商具有市政公用工程施工总承包叁级及以上资质，同时持有有效的企业安全生产许可证；</w:t>
            </w:r>
          </w:p>
          <w:p w14:paraId="54618CCA">
            <w:pPr>
              <w:spacing w:line="360" w:lineRule="auto"/>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3.3拟派项目经理须具有市政工程专业贰级及以上注册建造师证，并具备有效的安全生产考核合格证书；且拟派项目经理中标后未在其他项目上任职项目经理，提供无在建承诺；拟派技术负责人具有相关专业中级及以上技术职称；</w:t>
            </w:r>
          </w:p>
          <w:p w14:paraId="3D6308B6">
            <w:pPr>
              <w:spacing w:line="360" w:lineRule="auto"/>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3.4单位负责人为同一人或存在控股、管理关系的不同单位，不得同时参加本项目的投标（提供相关证明材料或提供承诺书）；</w:t>
            </w:r>
          </w:p>
          <w:p w14:paraId="1B51F41A">
            <w:pPr>
              <w:spacing w:line="360" w:lineRule="auto"/>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3.5为贯彻落实《关于促进政府采购公平竞争优化营商环境的通知》（财库〔2019〕38号）和《关于全面推行证明事项和涉企经营许可事项告知承诺制的指导意见》（国办发</w:t>
            </w:r>
            <w:r>
              <w:rPr>
                <w:rFonts w:hint="eastAsia" w:cs="Times New Roman" w:asciiTheme="minorEastAsia" w:hAnsiTheme="minorEastAsia"/>
                <w:sz w:val="21"/>
                <w:szCs w:val="21"/>
                <w:lang w:eastAsia="zh-CN"/>
              </w:rPr>
              <w:t>〔2020〕42号</w:t>
            </w:r>
            <w:r>
              <w:rPr>
                <w:rFonts w:hint="eastAsia" w:cs="Times New Roman" w:asciiTheme="minorEastAsia" w:hAnsiTheme="minorEastAsia"/>
                <w:sz w:val="21"/>
                <w:szCs w:val="21"/>
              </w:rPr>
              <w:t>），降低供应商参与政府采购活动的制度性交易成本，持续优化政府采购营商环境。按照《郏县财政局关于推行政府采购信用承诺制的通知》（郏财字</w:t>
            </w:r>
            <w:r>
              <w:rPr>
                <w:rFonts w:hint="eastAsia" w:cs="Times New Roman" w:asciiTheme="minorEastAsia" w:hAnsiTheme="minorEastAsia"/>
                <w:sz w:val="21"/>
                <w:szCs w:val="21"/>
                <w:lang w:eastAsia="zh-CN"/>
              </w:rPr>
              <w:t>〔2022〕35号</w:t>
            </w:r>
            <w:r>
              <w:rPr>
                <w:rFonts w:hint="eastAsia" w:cs="Times New Roman" w:asciiTheme="minorEastAsia" w:hAnsiTheme="minorEastAsia"/>
                <w:sz w:val="21"/>
                <w:szCs w:val="21"/>
              </w:rPr>
              <w:t>）要求，在本次招标活动中，供应商只需在资格审查满足相应条件的书面承诺书（格式详见后附件：郏县政府采购供应商信用承诺书），不再需要提供以下证明材料∶</w:t>
            </w:r>
          </w:p>
          <w:p w14:paraId="320E55F3">
            <w:pPr>
              <w:spacing w:line="480" w:lineRule="exact"/>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（1）具有良好的商业信誉的证明材料；</w:t>
            </w:r>
          </w:p>
          <w:p w14:paraId="6B041036">
            <w:pPr>
              <w:spacing w:line="480" w:lineRule="exact"/>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（2）符合国家相关规定的财务状况报告；</w:t>
            </w:r>
          </w:p>
          <w:p w14:paraId="15EEC5A8">
            <w:pPr>
              <w:spacing w:line="480" w:lineRule="exact"/>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（3）具备履行政府采购合同所必需的设备和专业技术能力的证明材料；</w:t>
            </w:r>
          </w:p>
          <w:p w14:paraId="04217003">
            <w:pPr>
              <w:spacing w:line="480" w:lineRule="exact"/>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（4）依法缴纳税收和社会保障资金的证明材料；</w:t>
            </w:r>
          </w:p>
          <w:p w14:paraId="11D2DC7D">
            <w:pPr>
              <w:spacing w:line="480" w:lineRule="exact"/>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（5）参加政府采购活动前三年内在经营活动中没有重大违法记录的证明材料；</w:t>
            </w:r>
          </w:p>
          <w:p w14:paraId="61616021">
            <w:pPr>
              <w:spacing w:line="480" w:lineRule="exact"/>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（6）未被列入失信被执行人、重大税收违法失信主体、政府采购严重违法失信行为记录名单的证明材料。</w:t>
            </w:r>
          </w:p>
          <w:p w14:paraId="6FB1BF15">
            <w:pPr>
              <w:spacing w:line="480" w:lineRule="exact"/>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注：按照财库〔2016〕125号文，采购人、代理机构在开标时通过“中国执行信息公开网</w:t>
            </w:r>
            <w:r>
              <w:rPr>
                <w:rFonts w:hint="eastAsia" w:cs="Times New Roman" w:asciiTheme="minorEastAsia" w:hAnsiTheme="minorEastAsia"/>
                <w:sz w:val="21"/>
                <w:szCs w:val="21"/>
                <w:lang w:eastAsia="zh-CN"/>
              </w:rPr>
              <w:t>”“</w:t>
            </w:r>
            <w:r>
              <w:rPr>
                <w:rFonts w:hint="eastAsia" w:cs="Times New Roman" w:asciiTheme="minorEastAsia" w:hAnsiTheme="minorEastAsia"/>
                <w:sz w:val="21"/>
                <w:szCs w:val="21"/>
              </w:rPr>
              <w:t>信用中国”及“中国政府采购网”查询供应商信用情况，如有不良情况，按无效标处理；</w:t>
            </w:r>
          </w:p>
          <w:p w14:paraId="10FC7474">
            <w:pPr>
              <w:spacing w:line="480" w:lineRule="exact"/>
              <w:ind w:firstLine="420" w:firstLineChars="200"/>
              <w:jc w:val="left"/>
              <w:rPr>
                <w:rFonts w:hint="eastAsia" w:cs="Times New Roman" w:asciiTheme="minorEastAsia" w:hAnsiTheme="minorEastAsia"/>
                <w:sz w:val="21"/>
                <w:szCs w:val="21"/>
              </w:rPr>
            </w:pPr>
            <w:r>
              <w:rPr>
                <w:rFonts w:hint="eastAsia" w:cs="Times New Roman" w:asciiTheme="minorEastAsia" w:hAnsiTheme="minorEastAsia"/>
                <w:sz w:val="21"/>
                <w:szCs w:val="21"/>
              </w:rPr>
              <w:t>3.6本次采购不接受联合体投标；</w:t>
            </w:r>
          </w:p>
          <w:p w14:paraId="6CEB335D">
            <w:pPr>
              <w:spacing w:line="360" w:lineRule="auto"/>
              <w:ind w:firstLine="420" w:firstLineChars="200"/>
              <w:jc w:val="left"/>
              <w:rPr>
                <w:rFonts w:hint="eastAsia" w:asciiTheme="minorEastAsia" w:hAnsiTheme="minorEastAsia"/>
                <w:sz w:val="21"/>
                <w:szCs w:val="21"/>
              </w:rPr>
            </w:pPr>
            <w:r>
              <w:rPr>
                <w:rFonts w:hint="eastAsia" w:cs="Times New Roman" w:asciiTheme="minorEastAsia" w:hAnsiTheme="minorEastAsia"/>
                <w:sz w:val="21"/>
                <w:szCs w:val="21"/>
              </w:rPr>
              <w:t>3.7本次采购采取资格后审</w:t>
            </w:r>
            <w:r>
              <w:rPr>
                <w:rFonts w:hint="eastAsia" w:asciiTheme="minorEastAsia" w:hAnsiTheme="minorEastAsia"/>
                <w:sz w:val="21"/>
                <w:szCs w:val="21"/>
              </w:rPr>
              <w:t>。</w:t>
            </w:r>
          </w:p>
        </w:tc>
      </w:tr>
      <w:tr w14:paraId="0917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2615E44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1.4.2</w:t>
            </w:r>
          </w:p>
        </w:tc>
        <w:tc>
          <w:tcPr>
            <w:tcW w:w="752" w:type="pct"/>
            <w:vAlign w:val="center"/>
          </w:tcPr>
          <w:p w14:paraId="30E36C3C">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是否接受联合体投标</w:t>
            </w:r>
          </w:p>
        </w:tc>
        <w:tc>
          <w:tcPr>
            <w:tcW w:w="3704" w:type="pct"/>
            <w:vAlign w:val="center"/>
          </w:tcPr>
          <w:p w14:paraId="1FBBF79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不接受</w:t>
            </w:r>
          </w:p>
        </w:tc>
      </w:tr>
      <w:tr w14:paraId="534A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5BD9BBF">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1.9.1</w:t>
            </w:r>
          </w:p>
        </w:tc>
        <w:tc>
          <w:tcPr>
            <w:tcW w:w="752" w:type="pct"/>
            <w:vAlign w:val="center"/>
          </w:tcPr>
          <w:p w14:paraId="660CC9F2">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踏勘现场</w:t>
            </w:r>
          </w:p>
        </w:tc>
        <w:tc>
          <w:tcPr>
            <w:tcW w:w="3704" w:type="pct"/>
            <w:vAlign w:val="center"/>
          </w:tcPr>
          <w:p w14:paraId="13AC47C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不组织，供应商自行踏勘现场。</w:t>
            </w:r>
          </w:p>
        </w:tc>
      </w:tr>
      <w:tr w14:paraId="52C0F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C83A96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1.10.1</w:t>
            </w:r>
          </w:p>
        </w:tc>
        <w:tc>
          <w:tcPr>
            <w:tcW w:w="752" w:type="pct"/>
            <w:vAlign w:val="center"/>
          </w:tcPr>
          <w:p w14:paraId="4206758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投标预备会</w:t>
            </w:r>
          </w:p>
        </w:tc>
        <w:tc>
          <w:tcPr>
            <w:tcW w:w="3704" w:type="pct"/>
            <w:vAlign w:val="center"/>
          </w:tcPr>
          <w:p w14:paraId="0CD7ED8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不召开</w:t>
            </w:r>
          </w:p>
        </w:tc>
      </w:tr>
      <w:tr w14:paraId="37FD7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02F096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1.10.2</w:t>
            </w:r>
          </w:p>
        </w:tc>
        <w:tc>
          <w:tcPr>
            <w:tcW w:w="752" w:type="pct"/>
            <w:vAlign w:val="center"/>
          </w:tcPr>
          <w:p w14:paraId="37884640">
            <w:pPr>
              <w:spacing w:line="360" w:lineRule="auto"/>
              <w:ind w:right="-122" w:rightChars="-51"/>
              <w:jc w:val="center"/>
              <w:rPr>
                <w:rFonts w:hint="eastAsia" w:cs="宋体" w:asciiTheme="minorEastAsia" w:hAnsiTheme="minorEastAsia"/>
                <w:sz w:val="21"/>
                <w:szCs w:val="21"/>
              </w:rPr>
            </w:pPr>
            <w:r>
              <w:rPr>
                <w:rFonts w:hint="eastAsia" w:cs="宋体" w:asciiTheme="minorEastAsia" w:hAnsiTheme="minorEastAsia"/>
                <w:sz w:val="21"/>
                <w:szCs w:val="21"/>
              </w:rPr>
              <w:t>供应商提出问题的截止时间</w:t>
            </w:r>
          </w:p>
        </w:tc>
        <w:tc>
          <w:tcPr>
            <w:tcW w:w="3704" w:type="pct"/>
            <w:vAlign w:val="center"/>
          </w:tcPr>
          <w:p w14:paraId="01FBE7EF">
            <w:pPr>
              <w:autoSpaceDE w:val="0"/>
              <w:autoSpaceDN w:val="0"/>
              <w:adjustRightInd w:val="0"/>
              <w:spacing w:line="360" w:lineRule="auto"/>
              <w:jc w:val="center"/>
              <w:rPr>
                <w:rFonts w:hint="eastAsia" w:cs="宋体" w:asciiTheme="minorEastAsia" w:hAnsiTheme="minorEastAsia"/>
                <w:kern w:val="0"/>
                <w:sz w:val="21"/>
                <w:szCs w:val="21"/>
              </w:rPr>
            </w:pPr>
            <w:r>
              <w:rPr>
                <w:rFonts w:hint="eastAsia" w:cs="宋体" w:asciiTheme="minorEastAsia" w:hAnsiTheme="minorEastAsia"/>
                <w:sz w:val="21"/>
                <w:szCs w:val="21"/>
              </w:rPr>
              <w:t>递交响应文件的截止之日5日前</w:t>
            </w:r>
          </w:p>
        </w:tc>
      </w:tr>
      <w:tr w14:paraId="4194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11E8800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1.10.3</w:t>
            </w:r>
          </w:p>
        </w:tc>
        <w:tc>
          <w:tcPr>
            <w:tcW w:w="752" w:type="pct"/>
            <w:vAlign w:val="center"/>
          </w:tcPr>
          <w:p w14:paraId="1F849DF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采购人书面澄清的时间</w:t>
            </w:r>
          </w:p>
        </w:tc>
        <w:tc>
          <w:tcPr>
            <w:tcW w:w="3704" w:type="pct"/>
          </w:tcPr>
          <w:p w14:paraId="3DAD6F50">
            <w:pPr>
              <w:autoSpaceDE w:val="0"/>
              <w:autoSpaceDN w:val="0"/>
              <w:adjustRightInd w:val="0"/>
              <w:spacing w:line="360" w:lineRule="auto"/>
              <w:jc w:val="center"/>
              <w:rPr>
                <w:rFonts w:hint="eastAsia" w:cs="宋体" w:asciiTheme="minorEastAsia" w:hAnsiTheme="minorEastAsia"/>
                <w:kern w:val="0"/>
                <w:sz w:val="21"/>
                <w:szCs w:val="21"/>
              </w:rPr>
            </w:pPr>
            <w:r>
              <w:rPr>
                <w:rFonts w:hint="eastAsia" w:cs="宋体" w:asciiTheme="minorEastAsia" w:hAnsiTheme="minorEastAsia"/>
                <w:sz w:val="21"/>
                <w:szCs w:val="21"/>
              </w:rPr>
              <w:t>递交响应文件的截止之日5日前</w:t>
            </w:r>
          </w:p>
        </w:tc>
      </w:tr>
      <w:tr w14:paraId="5A027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6DB641F7">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1.11</w:t>
            </w:r>
          </w:p>
        </w:tc>
        <w:tc>
          <w:tcPr>
            <w:tcW w:w="752" w:type="pct"/>
            <w:vAlign w:val="center"/>
          </w:tcPr>
          <w:p w14:paraId="040D8E81">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lang w:val="en-US" w:eastAsia="zh-CN"/>
              </w:rPr>
              <w:t>分</w:t>
            </w:r>
            <w:r>
              <w:rPr>
                <w:rFonts w:hint="eastAsia" w:cs="宋体" w:asciiTheme="minorEastAsia" w:hAnsiTheme="minorEastAsia"/>
                <w:sz w:val="21"/>
                <w:szCs w:val="21"/>
              </w:rPr>
              <w:t xml:space="preserve">  包</w:t>
            </w:r>
          </w:p>
        </w:tc>
        <w:tc>
          <w:tcPr>
            <w:tcW w:w="3704" w:type="pct"/>
            <w:vAlign w:val="center"/>
          </w:tcPr>
          <w:p w14:paraId="1720A26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不允许</w:t>
            </w:r>
          </w:p>
        </w:tc>
      </w:tr>
      <w:tr w14:paraId="368A8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2C1A704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1.12</w:t>
            </w:r>
          </w:p>
        </w:tc>
        <w:tc>
          <w:tcPr>
            <w:tcW w:w="752" w:type="pct"/>
            <w:vAlign w:val="center"/>
          </w:tcPr>
          <w:p w14:paraId="0D523641">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偏  离</w:t>
            </w:r>
          </w:p>
        </w:tc>
        <w:tc>
          <w:tcPr>
            <w:tcW w:w="3704" w:type="pct"/>
            <w:vAlign w:val="center"/>
          </w:tcPr>
          <w:p w14:paraId="25F802A7">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不允许</w:t>
            </w:r>
          </w:p>
        </w:tc>
      </w:tr>
      <w:tr w14:paraId="556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7C3CB714">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2.1</w:t>
            </w:r>
          </w:p>
        </w:tc>
        <w:tc>
          <w:tcPr>
            <w:tcW w:w="752" w:type="pct"/>
            <w:vAlign w:val="center"/>
          </w:tcPr>
          <w:p w14:paraId="40487D64">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构成磋商文件的其他材料</w:t>
            </w:r>
          </w:p>
        </w:tc>
        <w:tc>
          <w:tcPr>
            <w:tcW w:w="3704" w:type="pct"/>
            <w:vAlign w:val="center"/>
          </w:tcPr>
          <w:p w14:paraId="37FF3A5F">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答疑、设计变更、磋商文件补充材料等。</w:t>
            </w:r>
          </w:p>
        </w:tc>
      </w:tr>
      <w:tr w14:paraId="67B6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255A6BA3">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2.2.1</w:t>
            </w:r>
          </w:p>
        </w:tc>
        <w:tc>
          <w:tcPr>
            <w:tcW w:w="752" w:type="pct"/>
            <w:vAlign w:val="center"/>
          </w:tcPr>
          <w:p w14:paraId="18E00277">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供应商要求澄清磋商文件的截止时间</w:t>
            </w:r>
          </w:p>
        </w:tc>
        <w:tc>
          <w:tcPr>
            <w:tcW w:w="3704" w:type="pct"/>
            <w:vAlign w:val="center"/>
          </w:tcPr>
          <w:p w14:paraId="64CB5630">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递交响应文件的截止之日5日前</w:t>
            </w:r>
          </w:p>
        </w:tc>
      </w:tr>
      <w:tr w14:paraId="46679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73A198F">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2.2.2</w:t>
            </w:r>
          </w:p>
        </w:tc>
        <w:tc>
          <w:tcPr>
            <w:tcW w:w="752" w:type="pct"/>
            <w:vAlign w:val="center"/>
          </w:tcPr>
          <w:p w14:paraId="6AF365DA">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投标截止时间</w:t>
            </w:r>
          </w:p>
        </w:tc>
        <w:tc>
          <w:tcPr>
            <w:tcW w:w="3704" w:type="pct"/>
            <w:vAlign w:val="center"/>
          </w:tcPr>
          <w:p w14:paraId="16975369">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2026年10月13日9 时00分</w:t>
            </w:r>
          </w:p>
        </w:tc>
      </w:tr>
      <w:tr w14:paraId="395C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0EFEA3F4">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3.1.1</w:t>
            </w:r>
          </w:p>
        </w:tc>
        <w:tc>
          <w:tcPr>
            <w:tcW w:w="752" w:type="pct"/>
            <w:vAlign w:val="center"/>
          </w:tcPr>
          <w:p w14:paraId="59E48B26">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构成响应文件的其他材料</w:t>
            </w:r>
          </w:p>
        </w:tc>
        <w:tc>
          <w:tcPr>
            <w:tcW w:w="3704" w:type="pct"/>
            <w:vAlign w:val="center"/>
          </w:tcPr>
          <w:p w14:paraId="2FBB23E5">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无</w:t>
            </w:r>
          </w:p>
        </w:tc>
      </w:tr>
      <w:tr w14:paraId="591A0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3B581E94">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3.3.1</w:t>
            </w:r>
          </w:p>
        </w:tc>
        <w:tc>
          <w:tcPr>
            <w:tcW w:w="752" w:type="pct"/>
            <w:vAlign w:val="center"/>
          </w:tcPr>
          <w:p w14:paraId="3E99ED2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投标有效期</w:t>
            </w:r>
          </w:p>
        </w:tc>
        <w:tc>
          <w:tcPr>
            <w:tcW w:w="3704" w:type="pct"/>
            <w:vAlign w:val="center"/>
          </w:tcPr>
          <w:p w14:paraId="322BE5C2">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60日历天</w:t>
            </w:r>
          </w:p>
        </w:tc>
      </w:tr>
      <w:tr w14:paraId="6CF3A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7C7166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3.6</w:t>
            </w:r>
          </w:p>
        </w:tc>
        <w:tc>
          <w:tcPr>
            <w:tcW w:w="752" w:type="pct"/>
            <w:vAlign w:val="center"/>
          </w:tcPr>
          <w:p w14:paraId="0BB39B0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是否允许递交备选投标方案</w:t>
            </w:r>
          </w:p>
        </w:tc>
        <w:tc>
          <w:tcPr>
            <w:tcW w:w="3704" w:type="pct"/>
            <w:vAlign w:val="center"/>
          </w:tcPr>
          <w:p w14:paraId="044F3011">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不允许</w:t>
            </w:r>
          </w:p>
        </w:tc>
      </w:tr>
      <w:tr w14:paraId="78B09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B05729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3.7.3</w:t>
            </w:r>
          </w:p>
        </w:tc>
        <w:tc>
          <w:tcPr>
            <w:tcW w:w="752" w:type="pct"/>
            <w:vAlign w:val="center"/>
          </w:tcPr>
          <w:p w14:paraId="7B099844">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电子化响应文件的签章</w:t>
            </w:r>
          </w:p>
        </w:tc>
        <w:tc>
          <w:tcPr>
            <w:tcW w:w="3704" w:type="pct"/>
            <w:vAlign w:val="center"/>
          </w:tcPr>
          <w:p w14:paraId="3A235640">
            <w:pPr>
              <w:spacing w:line="360" w:lineRule="auto"/>
              <w:jc w:val="left"/>
              <w:rPr>
                <w:rFonts w:hint="eastAsia" w:cs="宋体" w:asciiTheme="minorEastAsia" w:hAnsiTheme="minorEastAsia"/>
                <w:sz w:val="21"/>
                <w:szCs w:val="21"/>
              </w:rPr>
            </w:pPr>
            <w:r>
              <w:rPr>
                <w:rFonts w:hint="eastAsia" w:cs="宋体" w:asciiTheme="minorEastAsia" w:hAnsiTheme="minorEastAsia"/>
                <w:sz w:val="21"/>
                <w:szCs w:val="21"/>
              </w:rPr>
              <w:t>供应商在生成电子化响应文件后，应对电子化响应文件进行签章，未进行签章的视为无效投标。</w:t>
            </w:r>
          </w:p>
        </w:tc>
      </w:tr>
      <w:tr w14:paraId="6535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2AB5F3FF">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3.7.4</w:t>
            </w:r>
          </w:p>
        </w:tc>
        <w:tc>
          <w:tcPr>
            <w:tcW w:w="752" w:type="pct"/>
            <w:vAlign w:val="center"/>
          </w:tcPr>
          <w:p w14:paraId="215E5993">
            <w:pPr>
              <w:spacing w:line="360" w:lineRule="auto"/>
              <w:jc w:val="center"/>
              <w:rPr>
                <w:rFonts w:hint="eastAsia" w:asciiTheme="minorEastAsia" w:hAnsiTheme="minorEastAsia"/>
                <w:sz w:val="21"/>
                <w:szCs w:val="21"/>
              </w:rPr>
            </w:pPr>
            <w:r>
              <w:rPr>
                <w:rFonts w:hint="eastAsia" w:asciiTheme="minorEastAsia" w:hAnsiTheme="minorEastAsia"/>
                <w:sz w:val="21"/>
                <w:szCs w:val="21"/>
              </w:rPr>
              <w:t>投标文件份数</w:t>
            </w:r>
          </w:p>
        </w:tc>
        <w:tc>
          <w:tcPr>
            <w:tcW w:w="3704" w:type="pct"/>
            <w:vAlign w:val="center"/>
          </w:tcPr>
          <w:p w14:paraId="3B9F315F">
            <w:pPr>
              <w:spacing w:line="360" w:lineRule="auto"/>
              <w:rPr>
                <w:rFonts w:hint="eastAsia" w:asciiTheme="minorEastAsia" w:hAnsiTheme="minorEastAsia"/>
                <w:sz w:val="21"/>
                <w:szCs w:val="21"/>
              </w:rPr>
            </w:pPr>
            <w:r>
              <w:rPr>
                <w:rFonts w:hint="eastAsia" w:asciiTheme="minorEastAsia" w:hAnsiTheme="minorEastAsia"/>
                <w:sz w:val="21"/>
                <w:szCs w:val="21"/>
              </w:rPr>
              <w:t>加密电子投标文件一份，加密电子投标文件应在招标文件规定的投标截止时间（开标时间）之前成功提交至《全国公共资源交易平台</w:t>
            </w:r>
            <w:r>
              <w:rPr>
                <w:rFonts w:hint="eastAsia" w:asciiTheme="minorEastAsia" w:hAnsiTheme="minorEastAsia"/>
                <w:sz w:val="21"/>
                <w:szCs w:val="21"/>
                <w:lang w:eastAsia="zh-CN"/>
              </w:rPr>
              <w:t>（</w:t>
            </w:r>
            <w:r>
              <w:rPr>
                <w:rFonts w:hint="eastAsia" w:asciiTheme="minorEastAsia" w:hAnsiTheme="minorEastAsia"/>
                <w:sz w:val="21"/>
                <w:szCs w:val="21"/>
              </w:rPr>
              <w:t>河南省</w:t>
            </w:r>
            <w:r>
              <w:rPr>
                <w:rFonts w:hint="eastAsia" w:ascii="MS Gothic" w:hAnsi="MS Gothic" w:eastAsia="MS Gothic" w:cs="MS Gothic"/>
                <w:sz w:val="21"/>
                <w:szCs w:val="21"/>
              </w:rPr>
              <w:t>▪</w:t>
            </w:r>
            <w:r>
              <w:rPr>
                <w:rFonts w:hint="eastAsia" w:asciiTheme="minorEastAsia" w:hAnsiTheme="minorEastAsia"/>
                <w:sz w:val="21"/>
                <w:szCs w:val="21"/>
              </w:rPr>
              <w:t xml:space="preserve"> 平顶山市</w:t>
            </w:r>
            <w:r>
              <w:rPr>
                <w:rFonts w:hint="eastAsia" w:asciiTheme="minorEastAsia" w:hAnsiTheme="minorEastAsia"/>
                <w:sz w:val="21"/>
                <w:szCs w:val="21"/>
                <w:lang w:eastAsia="zh-CN"/>
              </w:rPr>
              <w:t>）</w:t>
            </w:r>
            <w:r>
              <w:rPr>
                <w:rFonts w:hint="eastAsia" w:asciiTheme="minorEastAsia" w:hAnsiTheme="minorEastAsia"/>
                <w:sz w:val="21"/>
                <w:szCs w:val="21"/>
              </w:rPr>
              <w:t xml:space="preserve"> 》公共资源交易系统</w:t>
            </w:r>
          </w:p>
        </w:tc>
      </w:tr>
      <w:tr w14:paraId="35C3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F4306A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4.1</w:t>
            </w:r>
          </w:p>
        </w:tc>
        <w:tc>
          <w:tcPr>
            <w:tcW w:w="752" w:type="pct"/>
            <w:vAlign w:val="center"/>
          </w:tcPr>
          <w:p w14:paraId="29635DA2">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递交响应文件电子版地点</w:t>
            </w:r>
          </w:p>
        </w:tc>
        <w:tc>
          <w:tcPr>
            <w:tcW w:w="3704" w:type="pct"/>
            <w:vAlign w:val="center"/>
          </w:tcPr>
          <w:p w14:paraId="640BDA54">
            <w:pPr>
              <w:spacing w:before="163" w:beforeLines="50" w:line="360" w:lineRule="auto"/>
              <w:rPr>
                <w:rFonts w:hint="eastAsia" w:cs="宋体" w:asciiTheme="minorEastAsia" w:hAnsiTheme="minorEastAsia"/>
                <w:sz w:val="21"/>
                <w:szCs w:val="21"/>
              </w:rPr>
            </w:pPr>
            <w:r>
              <w:rPr>
                <w:rFonts w:hint="eastAsia" w:cs="宋体" w:asciiTheme="minorEastAsia" w:hAnsiTheme="minorEastAsia"/>
                <w:sz w:val="21"/>
                <w:szCs w:val="21"/>
              </w:rPr>
              <w:t>平顶山市公共资源交易中心网上开标大厅，未按要求上传加密电子响应文件的，采购人不予受理。</w:t>
            </w:r>
          </w:p>
        </w:tc>
      </w:tr>
      <w:tr w14:paraId="51FD5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3062EA4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5.1</w:t>
            </w:r>
          </w:p>
        </w:tc>
        <w:tc>
          <w:tcPr>
            <w:tcW w:w="752" w:type="pct"/>
            <w:vAlign w:val="center"/>
          </w:tcPr>
          <w:p w14:paraId="5DC1DA7D">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开标时间和地点</w:t>
            </w:r>
          </w:p>
        </w:tc>
        <w:tc>
          <w:tcPr>
            <w:tcW w:w="3704" w:type="pct"/>
            <w:vAlign w:val="center"/>
          </w:tcPr>
          <w:p w14:paraId="70E7D88E">
            <w:pPr>
              <w:spacing w:line="360" w:lineRule="auto"/>
              <w:jc w:val="left"/>
              <w:rPr>
                <w:rFonts w:hint="eastAsia" w:cs="宋体" w:asciiTheme="minorEastAsia" w:hAnsiTheme="minorEastAsia"/>
                <w:color w:val="auto"/>
                <w:sz w:val="21"/>
                <w:szCs w:val="21"/>
              </w:rPr>
            </w:pPr>
            <w:r>
              <w:rPr>
                <w:rFonts w:hint="eastAsia" w:cs="宋体" w:asciiTheme="minorEastAsia" w:hAnsiTheme="minorEastAsia"/>
                <w:b/>
                <w:bCs/>
                <w:color w:val="auto"/>
                <w:sz w:val="21"/>
                <w:szCs w:val="21"/>
              </w:rPr>
              <w:t>开标时间：</w:t>
            </w:r>
            <w:r>
              <w:rPr>
                <w:rFonts w:hint="eastAsia" w:cs="宋体" w:asciiTheme="minorEastAsia" w:hAnsiTheme="minorEastAsia"/>
                <w:color w:val="auto"/>
                <w:sz w:val="21"/>
                <w:szCs w:val="21"/>
              </w:rPr>
              <w:t>2026年10月13日9 时00分</w:t>
            </w:r>
          </w:p>
          <w:p w14:paraId="096BB60D">
            <w:pPr>
              <w:spacing w:line="360" w:lineRule="auto"/>
              <w:rPr>
                <w:rFonts w:hint="eastAsia" w:cs="宋体" w:asciiTheme="minorEastAsia" w:hAnsiTheme="minorEastAsia"/>
                <w:color w:val="auto"/>
                <w:sz w:val="21"/>
                <w:szCs w:val="21"/>
              </w:rPr>
            </w:pPr>
            <w:r>
              <w:rPr>
                <w:rFonts w:hint="eastAsia" w:cs="宋体" w:asciiTheme="minorEastAsia" w:hAnsiTheme="minorEastAsia"/>
                <w:b/>
                <w:color w:val="auto"/>
                <w:sz w:val="21"/>
                <w:szCs w:val="21"/>
              </w:rPr>
              <w:t>开标地点：</w:t>
            </w:r>
            <w:r>
              <w:rPr>
                <w:rFonts w:hint="eastAsia" w:cs="宋体" w:asciiTheme="minorEastAsia" w:hAnsiTheme="minorEastAsia"/>
                <w:color w:val="auto"/>
                <w:sz w:val="21"/>
                <w:szCs w:val="21"/>
              </w:rPr>
              <w:t>平顶山市公共资源交易中心网上开标大厅</w:t>
            </w:r>
          </w:p>
          <w:p w14:paraId="0433CAF2">
            <w:pPr>
              <w:spacing w:line="360" w:lineRule="auto"/>
              <w:rPr>
                <w:rFonts w:hint="eastAsia" w:cs="宋体" w:asciiTheme="minorEastAsia" w:hAnsiTheme="minorEastAsia"/>
                <w:b/>
                <w:color w:val="auto"/>
                <w:sz w:val="21"/>
                <w:szCs w:val="21"/>
              </w:rPr>
            </w:pPr>
            <w:r>
              <w:rPr>
                <w:rFonts w:hint="eastAsia" w:cs="宋体" w:asciiTheme="minorEastAsia" w:hAnsiTheme="minorEastAsia"/>
                <w:b/>
                <w:color w:val="auto"/>
                <w:sz w:val="21"/>
                <w:szCs w:val="21"/>
              </w:rPr>
              <w:t>注：全面实行在线“不见面”开标，投标人远程在线解密投标文件，不再到开标现场，投标人开标前应仔细阅读《“不见面”开标注意事项及操作流程》。</w:t>
            </w:r>
          </w:p>
        </w:tc>
      </w:tr>
      <w:tr w14:paraId="7E3D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00217A1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5.2</w:t>
            </w:r>
          </w:p>
        </w:tc>
        <w:tc>
          <w:tcPr>
            <w:tcW w:w="752" w:type="pct"/>
            <w:vAlign w:val="center"/>
          </w:tcPr>
          <w:p w14:paraId="1F551AD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电子化项目开标、解密、唱标、评标</w:t>
            </w:r>
          </w:p>
        </w:tc>
        <w:tc>
          <w:tcPr>
            <w:tcW w:w="3704" w:type="pct"/>
            <w:vAlign w:val="center"/>
          </w:tcPr>
          <w:p w14:paraId="1EF3B88C">
            <w:pPr>
              <w:spacing w:line="360" w:lineRule="auto"/>
              <w:jc w:val="left"/>
              <w:rPr>
                <w:rFonts w:hint="eastAsia" w:cs="宋体" w:asciiTheme="minorEastAsia" w:hAnsiTheme="minorEastAsia"/>
                <w:sz w:val="21"/>
                <w:szCs w:val="21"/>
              </w:rPr>
            </w:pPr>
            <w:r>
              <w:rPr>
                <w:rFonts w:hint="eastAsia" w:cs="宋体" w:asciiTheme="minorEastAsia" w:hAnsiTheme="minorEastAsia"/>
                <w:sz w:val="21"/>
                <w:szCs w:val="21"/>
              </w:rPr>
              <w:t>（1）电子化响应文件采用双重加密方式。开标时，首先由供应商使用CA证书，在规定时间内对其电子化响应文件进行首次解密，供应商解密完成后，再由中介服务机构使用CA证书对响应文件进行再次解密。</w:t>
            </w:r>
          </w:p>
          <w:p w14:paraId="06FBA030">
            <w:pPr>
              <w:spacing w:line="360" w:lineRule="auto"/>
              <w:jc w:val="left"/>
              <w:rPr>
                <w:rFonts w:hint="eastAsia" w:cs="宋体" w:asciiTheme="minorEastAsia" w:hAnsiTheme="minorEastAsia"/>
                <w:sz w:val="21"/>
                <w:szCs w:val="21"/>
              </w:rPr>
            </w:pPr>
            <w:r>
              <w:rPr>
                <w:rFonts w:hint="eastAsia" w:cs="宋体" w:asciiTheme="minorEastAsia" w:hAnsiTheme="minorEastAsia"/>
                <w:sz w:val="21"/>
                <w:szCs w:val="21"/>
              </w:rPr>
              <w:t>（2）待所有投标人投标文件解密完成后，由中介服务机构操作，对所有已解密投标文件进行唱标。</w:t>
            </w:r>
          </w:p>
        </w:tc>
      </w:tr>
      <w:tr w14:paraId="6FC6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088D38AE">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6.1.1</w:t>
            </w:r>
          </w:p>
        </w:tc>
        <w:tc>
          <w:tcPr>
            <w:tcW w:w="752" w:type="pct"/>
            <w:vAlign w:val="center"/>
          </w:tcPr>
          <w:p w14:paraId="2CC4216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磋商小组的组建</w:t>
            </w:r>
          </w:p>
        </w:tc>
        <w:tc>
          <w:tcPr>
            <w:tcW w:w="3704" w:type="pct"/>
            <w:vAlign w:val="center"/>
          </w:tcPr>
          <w:p w14:paraId="7B4192F3">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磋商小组由采购人代表和评审专家共3人以上单数组成，其中评审专家人数不得少于磋商小组成员总数的2/3，评审专家在相关专家库中随机抽取。</w:t>
            </w:r>
          </w:p>
          <w:p w14:paraId="1DAF7921">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w:t>
            </w:r>
            <w:r>
              <w:rPr>
                <w:rFonts w:hint="eastAsia" w:cs="宋体" w:asciiTheme="minorEastAsia" w:hAnsiTheme="minorEastAsia"/>
                <w:b/>
                <w:sz w:val="21"/>
                <w:szCs w:val="21"/>
              </w:rPr>
              <w:t>上述规定为一组评标专家组成方式，根据项目标段数量和评标工作量，可由多组专家完成评审，但一个标段只能由一组专家评审）</w:t>
            </w:r>
            <w:r>
              <w:rPr>
                <w:rFonts w:hint="eastAsia" w:cs="宋体" w:asciiTheme="minorEastAsia" w:hAnsiTheme="minorEastAsia"/>
                <w:sz w:val="21"/>
                <w:szCs w:val="21"/>
              </w:rPr>
              <w:t>。</w:t>
            </w:r>
          </w:p>
        </w:tc>
      </w:tr>
      <w:tr w14:paraId="28542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316B558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7.1</w:t>
            </w:r>
          </w:p>
        </w:tc>
        <w:tc>
          <w:tcPr>
            <w:tcW w:w="752" w:type="pct"/>
            <w:vAlign w:val="center"/>
          </w:tcPr>
          <w:p w14:paraId="7DBD7076">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是否授权磋商小组确定成交人</w:t>
            </w:r>
          </w:p>
        </w:tc>
        <w:tc>
          <w:tcPr>
            <w:tcW w:w="3704" w:type="pct"/>
            <w:vAlign w:val="center"/>
          </w:tcPr>
          <w:p w14:paraId="67905D32">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否，推荐的成交候选人数：</w:t>
            </w:r>
            <w:r>
              <w:rPr>
                <w:rFonts w:hint="eastAsia" w:cs="宋体" w:asciiTheme="minorEastAsia" w:hAnsiTheme="minorEastAsia"/>
                <w:sz w:val="21"/>
                <w:szCs w:val="21"/>
                <w:u w:val="single"/>
              </w:rPr>
              <w:t xml:space="preserve">  3名    </w:t>
            </w:r>
          </w:p>
        </w:tc>
      </w:tr>
      <w:tr w14:paraId="5E4AB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3FF2E47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7.3.1</w:t>
            </w:r>
          </w:p>
        </w:tc>
        <w:tc>
          <w:tcPr>
            <w:tcW w:w="752" w:type="pct"/>
            <w:vAlign w:val="center"/>
          </w:tcPr>
          <w:p w14:paraId="643425A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履约担保</w:t>
            </w:r>
          </w:p>
        </w:tc>
        <w:tc>
          <w:tcPr>
            <w:tcW w:w="3704" w:type="pct"/>
            <w:vAlign w:val="center"/>
          </w:tcPr>
          <w:p w14:paraId="3F95C293">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履约担保的形式：/</w:t>
            </w:r>
          </w:p>
          <w:p w14:paraId="6F5656BE">
            <w:pPr>
              <w:pStyle w:val="19"/>
              <w:spacing w:line="360" w:lineRule="auto"/>
              <w:ind w:left="0" w:leftChars="0"/>
              <w:rPr>
                <w:rFonts w:hint="eastAsia" w:cs="宋体" w:asciiTheme="minorEastAsia" w:hAnsiTheme="minorEastAsia"/>
                <w:sz w:val="21"/>
                <w:szCs w:val="21"/>
              </w:rPr>
            </w:pPr>
            <w:r>
              <w:rPr>
                <w:rFonts w:hint="eastAsia" w:cs="宋体" w:asciiTheme="minorEastAsia" w:hAnsiTheme="minorEastAsia"/>
                <w:sz w:val="21"/>
                <w:szCs w:val="21"/>
              </w:rPr>
              <w:t>履约担保的金额：/</w:t>
            </w:r>
          </w:p>
        </w:tc>
      </w:tr>
      <w:tr w14:paraId="5062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vAlign w:val="center"/>
          </w:tcPr>
          <w:p w14:paraId="72C02543">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10.  需要补充的其他内容</w:t>
            </w:r>
          </w:p>
        </w:tc>
      </w:tr>
      <w:tr w14:paraId="2C1AA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vAlign w:val="center"/>
          </w:tcPr>
          <w:p w14:paraId="6A25181B">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10.1 词语定义</w:t>
            </w:r>
          </w:p>
        </w:tc>
      </w:tr>
      <w:tr w14:paraId="3907A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158BCA8E">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10.1.1</w:t>
            </w:r>
          </w:p>
        </w:tc>
        <w:tc>
          <w:tcPr>
            <w:tcW w:w="752" w:type="pct"/>
            <w:vAlign w:val="center"/>
          </w:tcPr>
          <w:p w14:paraId="2EE66A5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类似项目</w:t>
            </w:r>
          </w:p>
        </w:tc>
        <w:tc>
          <w:tcPr>
            <w:tcW w:w="3704" w:type="pct"/>
            <w:vAlign w:val="center"/>
          </w:tcPr>
          <w:p w14:paraId="5889C99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w:t>
            </w:r>
          </w:p>
        </w:tc>
      </w:tr>
      <w:tr w14:paraId="1E97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tcPr>
          <w:p w14:paraId="755500C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10.1.2</w:t>
            </w:r>
          </w:p>
        </w:tc>
        <w:tc>
          <w:tcPr>
            <w:tcW w:w="752" w:type="pct"/>
            <w:vAlign w:val="center"/>
          </w:tcPr>
          <w:p w14:paraId="590CA112">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不良行为记录</w:t>
            </w:r>
          </w:p>
        </w:tc>
        <w:tc>
          <w:tcPr>
            <w:tcW w:w="3704" w:type="pct"/>
            <w:vAlign w:val="center"/>
          </w:tcPr>
          <w:p w14:paraId="548C1F42">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列入“信用中国”网站的“失信被执行人”和“重大税收违法案件当事人名单”，“ 中国政府采购网” 网站的“政府采购严重违法失信行为名单”。</w:t>
            </w:r>
          </w:p>
        </w:tc>
      </w:tr>
      <w:tr w14:paraId="4431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47644F1C">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10.2</w:t>
            </w:r>
          </w:p>
        </w:tc>
        <w:tc>
          <w:tcPr>
            <w:tcW w:w="752" w:type="pct"/>
            <w:vAlign w:val="center"/>
          </w:tcPr>
          <w:p w14:paraId="6E3BADB3">
            <w:pPr>
              <w:spacing w:line="360" w:lineRule="auto"/>
              <w:jc w:val="center"/>
              <w:rPr>
                <w:rFonts w:hint="eastAsia" w:cs="宋体" w:asciiTheme="minorEastAsia" w:hAnsiTheme="minorEastAsia"/>
                <w:color w:val="auto"/>
                <w:sz w:val="21"/>
                <w:szCs w:val="21"/>
              </w:rPr>
            </w:pPr>
            <w:r>
              <w:rPr>
                <w:rFonts w:hint="eastAsia" w:cs="宋体" w:asciiTheme="minorEastAsia" w:hAnsiTheme="minorEastAsia"/>
                <w:color w:val="auto"/>
                <w:sz w:val="21"/>
                <w:szCs w:val="21"/>
              </w:rPr>
              <w:t>最高限价</w:t>
            </w:r>
          </w:p>
        </w:tc>
        <w:tc>
          <w:tcPr>
            <w:tcW w:w="3704" w:type="pct"/>
            <w:vAlign w:val="center"/>
          </w:tcPr>
          <w:p w14:paraId="0283A5A4">
            <w:pPr>
              <w:spacing w:line="360" w:lineRule="auto"/>
              <w:rPr>
                <w:rFonts w:hint="default" w:cs="宋体" w:asciiTheme="minorEastAsia" w:hAnsiTheme="minorEastAsia" w:eastAsiaTheme="minorEastAsia"/>
                <w:b/>
                <w:color w:val="auto"/>
                <w:sz w:val="21"/>
                <w:szCs w:val="21"/>
                <w:lang w:val="en-US" w:eastAsia="zh-CN"/>
              </w:rPr>
            </w:pPr>
            <w:r>
              <w:rPr>
                <w:rFonts w:hint="eastAsia" w:cs="宋体" w:asciiTheme="minorEastAsia" w:hAnsiTheme="minorEastAsia"/>
                <w:b/>
                <w:color w:val="auto"/>
                <w:sz w:val="21"/>
                <w:szCs w:val="21"/>
              </w:rPr>
              <w:t>最高限价为：</w:t>
            </w:r>
            <w:r>
              <w:rPr>
                <w:rFonts w:hint="eastAsia" w:cs="宋体" w:asciiTheme="minorEastAsia" w:hAnsiTheme="minorEastAsia"/>
                <w:b/>
                <w:color w:val="auto"/>
                <w:sz w:val="21"/>
                <w:szCs w:val="21"/>
                <w:lang w:val="en-US" w:eastAsia="zh-CN"/>
              </w:rPr>
              <w:t>1398224.17</w:t>
            </w:r>
            <w:r>
              <w:rPr>
                <w:rFonts w:hint="eastAsia" w:asciiTheme="minorEastAsia" w:hAnsiTheme="minorEastAsia"/>
                <w:color w:val="auto"/>
                <w:sz w:val="21"/>
                <w:szCs w:val="21"/>
                <w:u w:val="none"/>
                <w:lang w:val="en-US" w:eastAsia="zh-CN"/>
              </w:rPr>
              <w:t>元</w:t>
            </w:r>
          </w:p>
          <w:p w14:paraId="0F763090">
            <w:pPr>
              <w:spacing w:line="360" w:lineRule="auto"/>
              <w:rPr>
                <w:rFonts w:hint="eastAsia" w:cs="宋体" w:asciiTheme="minorEastAsia" w:hAnsiTheme="minorEastAsia"/>
                <w:color w:val="auto"/>
                <w:sz w:val="21"/>
                <w:szCs w:val="21"/>
              </w:rPr>
            </w:pPr>
            <w:r>
              <w:rPr>
                <w:rFonts w:hint="eastAsia" w:cs="宋体" w:asciiTheme="minorEastAsia" w:hAnsiTheme="minorEastAsia"/>
                <w:color w:val="auto"/>
                <w:sz w:val="21"/>
                <w:szCs w:val="21"/>
              </w:rPr>
              <w:t>供应商的投标总报价不得高于最高限价，否则按无效标处理；</w:t>
            </w:r>
          </w:p>
        </w:tc>
      </w:tr>
      <w:tr w14:paraId="530E2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45F99FC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10.3</w:t>
            </w:r>
          </w:p>
        </w:tc>
        <w:tc>
          <w:tcPr>
            <w:tcW w:w="752" w:type="pct"/>
            <w:vAlign w:val="center"/>
          </w:tcPr>
          <w:p w14:paraId="147467E6">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施工组织设计是否采用“暗标”评审方式</w:t>
            </w:r>
          </w:p>
        </w:tc>
        <w:tc>
          <w:tcPr>
            <w:tcW w:w="3704" w:type="pct"/>
            <w:vAlign w:val="center"/>
          </w:tcPr>
          <w:p w14:paraId="50C28FA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不采用</w:t>
            </w:r>
          </w:p>
        </w:tc>
      </w:tr>
      <w:tr w14:paraId="7F2A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61F71872">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10.4</w:t>
            </w:r>
          </w:p>
        </w:tc>
        <w:tc>
          <w:tcPr>
            <w:tcW w:w="752" w:type="pct"/>
            <w:vAlign w:val="center"/>
          </w:tcPr>
          <w:p w14:paraId="5F71C88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供应商代表出席开标会议</w:t>
            </w:r>
          </w:p>
        </w:tc>
        <w:tc>
          <w:tcPr>
            <w:tcW w:w="3704" w:type="pct"/>
            <w:vAlign w:val="center"/>
          </w:tcPr>
          <w:p w14:paraId="2B2680DE">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全面实行在线“不见面”开标，投标人远程在线解密投标文件，不再到开标现场。</w:t>
            </w:r>
          </w:p>
        </w:tc>
      </w:tr>
      <w:tr w14:paraId="7E937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1CFE61E7">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10.5</w:t>
            </w:r>
          </w:p>
        </w:tc>
        <w:tc>
          <w:tcPr>
            <w:tcW w:w="752" w:type="pct"/>
            <w:vAlign w:val="center"/>
          </w:tcPr>
          <w:p w14:paraId="65FE899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成交结果公示</w:t>
            </w:r>
          </w:p>
        </w:tc>
        <w:tc>
          <w:tcPr>
            <w:tcW w:w="3704" w:type="pct"/>
            <w:vAlign w:val="center"/>
          </w:tcPr>
          <w:p w14:paraId="70F192A3">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成交结果发布媒体同竞争性磋商公告发布媒体。</w:t>
            </w:r>
          </w:p>
        </w:tc>
      </w:tr>
      <w:tr w14:paraId="183F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798FDEA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10.6</w:t>
            </w:r>
          </w:p>
        </w:tc>
        <w:tc>
          <w:tcPr>
            <w:tcW w:w="752" w:type="pct"/>
            <w:vAlign w:val="center"/>
          </w:tcPr>
          <w:p w14:paraId="1F5E3A7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知识产权</w:t>
            </w:r>
          </w:p>
        </w:tc>
        <w:tc>
          <w:tcPr>
            <w:tcW w:w="3704" w:type="pct"/>
            <w:vAlign w:val="center"/>
          </w:tcPr>
          <w:p w14:paraId="7CF68454">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构成本磋商文件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tc>
      </w:tr>
      <w:tr w14:paraId="53E2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98B5D13">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10.7</w:t>
            </w:r>
          </w:p>
        </w:tc>
        <w:tc>
          <w:tcPr>
            <w:tcW w:w="752" w:type="pct"/>
            <w:vAlign w:val="center"/>
          </w:tcPr>
          <w:p w14:paraId="527E815C">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重新招标的其他情形</w:t>
            </w:r>
          </w:p>
        </w:tc>
        <w:tc>
          <w:tcPr>
            <w:tcW w:w="3704" w:type="pct"/>
            <w:vAlign w:val="center"/>
          </w:tcPr>
          <w:p w14:paraId="5A358FFF">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除供应商须知正文第8条规定的情形外，除非已经产生中标候选人，在投标有效期内同意延长投标有效期的供应商少于三个的，采购人应当依法重新招标。</w:t>
            </w:r>
          </w:p>
        </w:tc>
      </w:tr>
      <w:tr w14:paraId="3F81C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2047958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10.8</w:t>
            </w:r>
          </w:p>
        </w:tc>
        <w:tc>
          <w:tcPr>
            <w:tcW w:w="752" w:type="pct"/>
            <w:vAlign w:val="center"/>
          </w:tcPr>
          <w:p w14:paraId="753FDF7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同义词语</w:t>
            </w:r>
          </w:p>
        </w:tc>
        <w:tc>
          <w:tcPr>
            <w:tcW w:w="3704" w:type="pct"/>
            <w:vAlign w:val="center"/>
          </w:tcPr>
          <w:p w14:paraId="2E6DA5E3">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构成磋商文件组成部分的“通用合同条款</w:t>
            </w:r>
            <w:r>
              <w:rPr>
                <w:rFonts w:hint="eastAsia" w:cs="宋体" w:asciiTheme="minorEastAsia" w:hAnsiTheme="minorEastAsia"/>
                <w:sz w:val="21"/>
                <w:szCs w:val="21"/>
                <w:lang w:eastAsia="zh-CN"/>
              </w:rPr>
              <w:t>”“</w:t>
            </w:r>
            <w:r>
              <w:rPr>
                <w:rFonts w:hint="eastAsia" w:cs="宋体" w:asciiTheme="minorEastAsia" w:hAnsiTheme="minorEastAsia"/>
                <w:sz w:val="21"/>
                <w:szCs w:val="21"/>
              </w:rPr>
              <w:t>专用合同条款</w:t>
            </w:r>
            <w:r>
              <w:rPr>
                <w:rFonts w:hint="eastAsia" w:cs="宋体" w:asciiTheme="minorEastAsia" w:hAnsiTheme="minorEastAsia"/>
                <w:sz w:val="21"/>
                <w:szCs w:val="21"/>
                <w:lang w:eastAsia="zh-CN"/>
              </w:rPr>
              <w:t>”“</w:t>
            </w:r>
            <w:r>
              <w:rPr>
                <w:rFonts w:hint="eastAsia" w:cs="宋体" w:asciiTheme="minorEastAsia" w:hAnsiTheme="minorEastAsia"/>
                <w:sz w:val="21"/>
                <w:szCs w:val="21"/>
              </w:rPr>
              <w:t>技术标准和要求”和“工程量清单”等章节中出现的措辞“发包人”和“承包人”，在招标投标阶段应当分别按“采购人”和“供应商”进行理解。</w:t>
            </w:r>
          </w:p>
        </w:tc>
      </w:tr>
      <w:tr w14:paraId="0F78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711A7F1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10.9</w:t>
            </w:r>
          </w:p>
        </w:tc>
        <w:tc>
          <w:tcPr>
            <w:tcW w:w="752" w:type="pct"/>
            <w:vAlign w:val="center"/>
          </w:tcPr>
          <w:p w14:paraId="208AA3A6">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解释权</w:t>
            </w:r>
          </w:p>
        </w:tc>
        <w:tc>
          <w:tcPr>
            <w:tcW w:w="3704" w:type="pct"/>
            <w:vAlign w:val="center"/>
          </w:tcPr>
          <w:p w14:paraId="01B4C863">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043F2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10E82F6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10.10</w:t>
            </w:r>
          </w:p>
        </w:tc>
        <w:tc>
          <w:tcPr>
            <w:tcW w:w="752" w:type="pct"/>
            <w:vAlign w:val="center"/>
          </w:tcPr>
          <w:p w14:paraId="366F8206">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代理服务费</w:t>
            </w:r>
          </w:p>
        </w:tc>
        <w:tc>
          <w:tcPr>
            <w:tcW w:w="3704" w:type="pct"/>
            <w:vAlign w:val="center"/>
          </w:tcPr>
          <w:p w14:paraId="6EDBE077">
            <w:pPr>
              <w:spacing w:line="360" w:lineRule="auto"/>
            </w:pPr>
            <w:r>
              <w:rPr>
                <w:rFonts w:hint="eastAsia" w:cs="宋体" w:asciiTheme="minorEastAsia" w:hAnsiTheme="minorEastAsia"/>
                <w:sz w:val="21"/>
                <w:szCs w:val="21"/>
              </w:rPr>
              <w:t>代理服务费参照豫招协【2023】002号文，由中</w:t>
            </w:r>
            <w:r>
              <w:rPr>
                <w:rFonts w:hint="eastAsia" w:cs="宋体" w:asciiTheme="minorEastAsia" w:hAnsiTheme="minorEastAsia"/>
                <w:color w:val="auto"/>
                <w:sz w:val="21"/>
                <w:szCs w:val="21"/>
              </w:rPr>
              <w:t>标人或成交人在成交结果公示后向招标代理机构全额交纳159</w:t>
            </w:r>
            <w:r>
              <w:rPr>
                <w:rFonts w:hint="eastAsia" w:cs="宋体" w:asciiTheme="minorEastAsia" w:hAnsiTheme="minorEastAsia"/>
                <w:color w:val="auto"/>
                <w:sz w:val="21"/>
                <w:szCs w:val="21"/>
                <w:lang w:val="en-US" w:eastAsia="zh-CN"/>
              </w:rPr>
              <w:t>00.00元</w:t>
            </w:r>
            <w:r>
              <w:rPr>
                <w:rFonts w:hint="eastAsia" w:cs="宋体" w:asciiTheme="minorEastAsia" w:hAnsiTheme="minorEastAsia"/>
                <w:color w:val="auto"/>
                <w:sz w:val="21"/>
                <w:szCs w:val="21"/>
              </w:rPr>
              <w:t>，供应商报价时应综合</w:t>
            </w:r>
            <w:r>
              <w:rPr>
                <w:rFonts w:hint="eastAsia" w:cs="宋体" w:asciiTheme="minorEastAsia" w:hAnsiTheme="minorEastAsia"/>
                <w:sz w:val="21"/>
                <w:szCs w:val="21"/>
              </w:rPr>
              <w:t>考虑，不用单独列项。</w:t>
            </w:r>
          </w:p>
        </w:tc>
      </w:tr>
      <w:tr w14:paraId="3B72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07117F2A">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10.11</w:t>
            </w:r>
          </w:p>
        </w:tc>
        <w:tc>
          <w:tcPr>
            <w:tcW w:w="752" w:type="pct"/>
            <w:vAlign w:val="center"/>
          </w:tcPr>
          <w:p w14:paraId="4548106D">
            <w:pPr>
              <w:spacing w:line="400" w:lineRule="exact"/>
              <w:jc w:val="center"/>
              <w:rPr>
                <w:rFonts w:hint="eastAsia" w:cs="宋体" w:asciiTheme="minorEastAsia" w:hAnsiTheme="minorEastAsia"/>
                <w:sz w:val="21"/>
                <w:szCs w:val="21"/>
              </w:rPr>
            </w:pPr>
            <w:r>
              <w:rPr>
                <w:rFonts w:hint="eastAsia" w:ascii="宋体" w:hAnsi="宋体" w:cs="宋体"/>
                <w:sz w:val="21"/>
                <w:szCs w:val="21"/>
              </w:rPr>
              <w:t>接收质疑函的方式和联系方式</w:t>
            </w:r>
          </w:p>
        </w:tc>
        <w:tc>
          <w:tcPr>
            <w:tcW w:w="3704" w:type="pct"/>
          </w:tcPr>
          <w:p w14:paraId="78AAF8D7">
            <w:pPr>
              <w:spacing w:line="360" w:lineRule="auto"/>
              <w:jc w:val="left"/>
              <w:rPr>
                <w:rFonts w:hint="eastAsia" w:ascii="宋体" w:hAnsi="宋体" w:cs="宋体"/>
                <w:sz w:val="21"/>
                <w:szCs w:val="21"/>
              </w:rPr>
            </w:pPr>
            <w:r>
              <w:rPr>
                <w:rFonts w:hint="eastAsia" w:ascii="宋体" w:hAnsi="宋体" w:cs="宋体"/>
                <w:sz w:val="21"/>
                <w:szCs w:val="21"/>
              </w:rPr>
              <w:t>（1）投标人认为采购文件、采购过程和中标或成交结果使自己的权益受到损害的</w:t>
            </w:r>
            <w:r>
              <w:rPr>
                <w:rFonts w:hint="eastAsia" w:ascii="宋体" w:hAnsi="宋体" w:cs="宋体"/>
                <w:sz w:val="21"/>
                <w:szCs w:val="21"/>
                <w:lang w:eastAsia="zh-CN"/>
              </w:rPr>
              <w:t>，</w:t>
            </w:r>
            <w:r>
              <w:rPr>
                <w:rFonts w:hint="eastAsia" w:ascii="宋体" w:hAnsi="宋体" w:cs="宋体"/>
                <w:sz w:val="21"/>
                <w:szCs w:val="21"/>
              </w:rPr>
              <w:t xml:space="preserve"> 可以在知道或者应知其权益受到损害之日起七个工作日内，按中华人民共和国财政部令第94号《政府采购质疑和投诉办法》的相关规定，以书面形式同时向采购人和采购代理机构提出质疑</w:t>
            </w:r>
            <w:r>
              <w:rPr>
                <w:rFonts w:hint="eastAsia" w:ascii="宋体" w:hAnsi="宋体" w:cs="宋体"/>
                <w:sz w:val="21"/>
                <w:szCs w:val="21"/>
                <w:lang w:eastAsia="zh-CN"/>
              </w:rPr>
              <w:t>（</w:t>
            </w:r>
            <w:r>
              <w:rPr>
                <w:rFonts w:hint="eastAsia" w:ascii="宋体" w:hAnsi="宋体" w:cs="宋体"/>
                <w:sz w:val="21"/>
                <w:szCs w:val="21"/>
              </w:rPr>
              <w:t>加盖单位公章且法定代表人签字</w:t>
            </w:r>
            <w:r>
              <w:rPr>
                <w:rFonts w:hint="eastAsia" w:ascii="宋体" w:hAnsi="宋体" w:cs="宋体"/>
                <w:sz w:val="21"/>
                <w:szCs w:val="21"/>
                <w:lang w:eastAsia="zh-CN"/>
              </w:rPr>
              <w:t>）</w:t>
            </w:r>
            <w:r>
              <w:rPr>
                <w:rFonts w:hint="eastAsia" w:ascii="宋体" w:hAnsi="宋体" w:cs="宋体"/>
                <w:sz w:val="21"/>
                <w:szCs w:val="21"/>
              </w:rPr>
              <w:t>，由其授权代表携带法人授权书及本人身份证件提交</w:t>
            </w:r>
            <w:r>
              <w:rPr>
                <w:rFonts w:hint="eastAsia" w:ascii="宋体" w:hAnsi="宋体" w:cs="宋体"/>
                <w:sz w:val="21"/>
                <w:szCs w:val="21"/>
                <w:lang w:eastAsia="zh-CN"/>
              </w:rPr>
              <w:t>（</w:t>
            </w:r>
            <w:r>
              <w:rPr>
                <w:rFonts w:hint="eastAsia" w:ascii="宋体" w:hAnsi="宋体" w:cs="宋体"/>
                <w:sz w:val="21"/>
                <w:szCs w:val="21"/>
              </w:rPr>
              <w:t>邮寄、传真件不予受理</w:t>
            </w:r>
            <w:r>
              <w:rPr>
                <w:rFonts w:hint="eastAsia" w:ascii="宋体" w:hAnsi="宋体" w:cs="宋体"/>
                <w:sz w:val="21"/>
                <w:szCs w:val="21"/>
                <w:lang w:eastAsia="zh-CN"/>
              </w:rPr>
              <w:t>）</w:t>
            </w:r>
            <w:r>
              <w:rPr>
                <w:rFonts w:hint="eastAsia" w:ascii="宋体" w:hAnsi="宋体" w:cs="宋体"/>
                <w:sz w:val="21"/>
                <w:szCs w:val="21"/>
              </w:rPr>
              <w:t>。逾期未提交或未按照要求提交的质疑函将不予受理。</w:t>
            </w:r>
          </w:p>
          <w:p w14:paraId="521948BD">
            <w:pPr>
              <w:spacing w:line="360" w:lineRule="auto"/>
              <w:jc w:val="left"/>
              <w:rPr>
                <w:rFonts w:hint="eastAsia" w:ascii="宋体" w:hAnsi="宋体" w:cs="宋体"/>
                <w:sz w:val="21"/>
                <w:szCs w:val="21"/>
              </w:rPr>
            </w:pPr>
            <w:r>
              <w:rPr>
                <w:rFonts w:hint="eastAsia" w:ascii="宋体" w:hAnsi="宋体" w:cs="宋体"/>
                <w:sz w:val="21"/>
                <w:szCs w:val="21"/>
              </w:rPr>
              <w:t>若有投诉，可按照相关规定以书面形式向监督部门进行投诉。</w:t>
            </w:r>
          </w:p>
          <w:p w14:paraId="2F086596">
            <w:pPr>
              <w:spacing w:line="360" w:lineRule="auto"/>
              <w:jc w:val="left"/>
              <w:rPr>
                <w:rFonts w:hint="eastAsia" w:ascii="宋体" w:hAnsi="宋体" w:cs="宋体"/>
                <w:sz w:val="21"/>
                <w:szCs w:val="21"/>
              </w:rPr>
            </w:pPr>
            <w:r>
              <w:rPr>
                <w:rFonts w:hint="eastAsia" w:ascii="宋体" w:hAnsi="宋体" w:cs="宋体"/>
                <w:sz w:val="21"/>
                <w:szCs w:val="21"/>
              </w:rPr>
              <w:t>（2）质疑函的内容、格式：应符合《政府采购质疑和投诉办法》（财政部第94号令）相关规定和财政部门制定的《政府采购质疑函范本》格式。</w:t>
            </w:r>
          </w:p>
          <w:p w14:paraId="702DE6AF">
            <w:pPr>
              <w:spacing w:line="360" w:lineRule="auto"/>
              <w:jc w:val="left"/>
              <w:rPr>
                <w:rFonts w:hint="eastAsia" w:ascii="宋体" w:hAnsi="宋体" w:cs="宋体"/>
                <w:sz w:val="21"/>
                <w:szCs w:val="21"/>
              </w:rPr>
            </w:pPr>
            <w:r>
              <w:rPr>
                <w:rFonts w:hint="eastAsia" w:ascii="宋体" w:hAnsi="宋体" w:cs="宋体"/>
                <w:sz w:val="21"/>
                <w:szCs w:val="21"/>
              </w:rPr>
              <w:t>（3）投标人应在法定质疑期内一次性提出针对同一采购程序环节的质疑。</w:t>
            </w:r>
          </w:p>
          <w:p w14:paraId="2BF7B472">
            <w:pPr>
              <w:spacing w:line="360" w:lineRule="auto"/>
              <w:jc w:val="left"/>
              <w:rPr>
                <w:rFonts w:hint="eastAsia" w:ascii="宋体" w:hAnsi="宋体" w:cs="宋体"/>
                <w:sz w:val="21"/>
                <w:szCs w:val="21"/>
              </w:rPr>
            </w:pPr>
            <w:r>
              <w:rPr>
                <w:rFonts w:hint="eastAsia" w:ascii="宋体" w:hAnsi="宋体" w:cs="宋体"/>
                <w:sz w:val="21"/>
                <w:szCs w:val="21"/>
              </w:rPr>
              <w:t>（4）接收质疑函联系方式：</w:t>
            </w:r>
          </w:p>
          <w:p w14:paraId="58D25068">
            <w:pPr>
              <w:spacing w:line="360" w:lineRule="auto"/>
              <w:jc w:val="left"/>
              <w:rPr>
                <w:rFonts w:hint="eastAsia" w:ascii="宋体" w:hAnsi="宋体" w:cs="宋体"/>
                <w:sz w:val="21"/>
                <w:szCs w:val="21"/>
              </w:rPr>
            </w:pPr>
            <w:r>
              <w:rPr>
                <w:rFonts w:hint="eastAsia" w:ascii="宋体" w:hAnsi="宋体" w:cs="宋体"/>
                <w:b/>
                <w:bCs/>
                <w:sz w:val="21"/>
                <w:szCs w:val="21"/>
              </w:rPr>
              <w:t>采 购 人：</w:t>
            </w:r>
          </w:p>
          <w:p w14:paraId="65C9B2AC">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名称：郏县住房和城乡建设局</w:t>
            </w:r>
          </w:p>
          <w:p w14:paraId="18819104">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地址：郏县行政路中段</w:t>
            </w:r>
          </w:p>
          <w:p w14:paraId="4C851E73">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联系人：</w:t>
            </w:r>
            <w:r>
              <w:rPr>
                <w:rFonts w:hint="eastAsia" w:cs="宋体" w:asciiTheme="minorEastAsia" w:hAnsiTheme="minorEastAsia"/>
                <w:color w:val="auto"/>
                <w:sz w:val="21"/>
                <w:szCs w:val="21"/>
                <w:lang w:val="en-US" w:eastAsia="zh-CN"/>
              </w:rPr>
              <w:t>曹</w:t>
            </w:r>
            <w:r>
              <w:rPr>
                <w:rFonts w:hint="eastAsia" w:cs="宋体" w:asciiTheme="minorEastAsia" w:hAnsiTheme="minorEastAsia"/>
                <w:color w:val="auto"/>
                <w:sz w:val="21"/>
                <w:szCs w:val="21"/>
              </w:rPr>
              <w:t>女士</w:t>
            </w:r>
          </w:p>
          <w:p w14:paraId="077F8945">
            <w:pPr>
              <w:spacing w:line="360" w:lineRule="auto"/>
              <w:jc w:val="left"/>
              <w:rPr>
                <w:rFonts w:hint="eastAsia" w:cs="宋体" w:asciiTheme="minorEastAsia" w:hAnsiTheme="minorEastAsia"/>
                <w:color w:val="auto"/>
                <w:sz w:val="21"/>
                <w:szCs w:val="21"/>
              </w:rPr>
            </w:pPr>
            <w:r>
              <w:rPr>
                <w:rFonts w:hint="eastAsia" w:cs="宋体" w:asciiTheme="minorEastAsia" w:hAnsiTheme="minorEastAsia"/>
                <w:color w:val="auto"/>
                <w:sz w:val="21"/>
                <w:szCs w:val="21"/>
              </w:rPr>
              <w:t>联系电话：0375</w:t>
            </w:r>
            <w:r>
              <w:rPr>
                <w:rFonts w:hint="eastAsia" w:cs="宋体" w:asciiTheme="minorEastAsia" w:hAnsiTheme="minorEastAsia"/>
                <w:color w:val="auto"/>
                <w:sz w:val="21"/>
                <w:szCs w:val="21"/>
                <w:lang w:val="en-US" w:eastAsia="zh-CN"/>
              </w:rPr>
              <w:t>-</w:t>
            </w:r>
            <w:r>
              <w:rPr>
                <w:rFonts w:hint="eastAsia" w:cs="宋体" w:asciiTheme="minorEastAsia" w:hAnsiTheme="minorEastAsia"/>
                <w:color w:val="auto"/>
                <w:sz w:val="21"/>
                <w:szCs w:val="21"/>
              </w:rPr>
              <w:t>5196155</w:t>
            </w:r>
          </w:p>
          <w:p w14:paraId="6536D5BC">
            <w:pPr>
              <w:spacing w:line="360" w:lineRule="auto"/>
              <w:jc w:val="left"/>
              <w:rPr>
                <w:rFonts w:hint="eastAsia" w:ascii="宋体" w:hAnsi="宋体" w:cs="宋体"/>
                <w:b/>
                <w:bCs/>
                <w:sz w:val="21"/>
                <w:szCs w:val="21"/>
              </w:rPr>
            </w:pPr>
            <w:r>
              <w:rPr>
                <w:rFonts w:hint="eastAsia" w:ascii="宋体" w:hAnsi="宋体" w:cs="宋体"/>
                <w:b/>
                <w:bCs/>
                <w:sz w:val="21"/>
                <w:szCs w:val="21"/>
              </w:rPr>
              <w:t>采购代理机构信息</w:t>
            </w:r>
          </w:p>
          <w:p w14:paraId="03B273BA">
            <w:pPr>
              <w:spacing w:line="360" w:lineRule="auto"/>
              <w:jc w:val="left"/>
              <w:rPr>
                <w:rFonts w:hint="eastAsia" w:ascii="宋体" w:hAnsi="宋体" w:eastAsia="宋体" w:cs="宋体"/>
                <w:sz w:val="21"/>
                <w:szCs w:val="21"/>
              </w:rPr>
            </w:pPr>
            <w:r>
              <w:rPr>
                <w:rFonts w:hint="eastAsia" w:ascii="宋体" w:hAnsi="宋体" w:cs="宋体"/>
                <w:sz w:val="21"/>
                <w:szCs w:val="21"/>
              </w:rPr>
              <w:t>名称：</w:t>
            </w:r>
            <w:r>
              <w:rPr>
                <w:rFonts w:hint="eastAsia" w:ascii="宋体" w:hAnsi="宋体" w:eastAsia="宋体" w:cs="宋体"/>
                <w:sz w:val="21"/>
                <w:szCs w:val="21"/>
              </w:rPr>
              <w:t>河南易采工程管理有限公司</w:t>
            </w:r>
          </w:p>
          <w:p w14:paraId="700E65A8">
            <w:pPr>
              <w:spacing w:line="360" w:lineRule="auto"/>
              <w:jc w:val="left"/>
              <w:rPr>
                <w:rFonts w:hint="eastAsia" w:ascii="宋体" w:hAnsi="宋体" w:cs="宋体"/>
                <w:sz w:val="21"/>
                <w:szCs w:val="21"/>
              </w:rPr>
            </w:pPr>
            <w:r>
              <w:rPr>
                <w:rFonts w:hint="eastAsia" w:ascii="宋体" w:hAnsi="宋体" w:cs="宋体"/>
                <w:sz w:val="21"/>
                <w:szCs w:val="21"/>
              </w:rPr>
              <w:t xml:space="preserve">地  址：河南省平顶山市未来路中段中梁壹号院   </w:t>
            </w:r>
          </w:p>
          <w:p w14:paraId="735EDBFC">
            <w:pPr>
              <w:spacing w:line="360" w:lineRule="auto"/>
              <w:jc w:val="left"/>
              <w:rPr>
                <w:rFonts w:hint="eastAsia" w:ascii="宋体" w:hAnsi="宋体" w:cs="宋体"/>
                <w:sz w:val="21"/>
                <w:szCs w:val="21"/>
              </w:rPr>
            </w:pPr>
            <w:r>
              <w:rPr>
                <w:rFonts w:hint="eastAsia" w:ascii="宋体" w:hAnsi="宋体" w:cs="宋体"/>
                <w:sz w:val="21"/>
                <w:szCs w:val="21"/>
              </w:rPr>
              <w:t>联系人：吴女士</w:t>
            </w:r>
          </w:p>
          <w:p w14:paraId="192A396D">
            <w:pPr>
              <w:spacing w:line="360" w:lineRule="auto"/>
              <w:jc w:val="left"/>
              <w:rPr>
                <w:rFonts w:hint="eastAsia" w:ascii="宋体" w:hAnsi="宋体" w:cs="宋体"/>
                <w:sz w:val="21"/>
                <w:szCs w:val="21"/>
              </w:rPr>
            </w:pPr>
            <w:r>
              <w:rPr>
                <w:rFonts w:hint="eastAsia" w:ascii="宋体" w:hAnsi="宋体" w:cs="宋体"/>
                <w:sz w:val="21"/>
                <w:szCs w:val="21"/>
              </w:rPr>
              <w:t>联系方式：0375-2555998、19939030802</w:t>
            </w:r>
          </w:p>
          <w:p w14:paraId="03E9CD37">
            <w:pPr>
              <w:pStyle w:val="10"/>
              <w:spacing w:line="360" w:lineRule="auto"/>
              <w:rPr>
                <w:rFonts w:hint="eastAsia" w:ascii="宋体" w:hAnsi="宋体"/>
                <w:sz w:val="21"/>
                <w:szCs w:val="21"/>
              </w:rPr>
            </w:pPr>
            <w:r>
              <w:rPr>
                <w:rFonts w:hint="eastAsia" w:ascii="宋体" w:hAnsi="宋体" w:cs="宋体"/>
                <w:sz w:val="21"/>
                <w:szCs w:val="21"/>
              </w:rPr>
              <w:t>对供应商提出的质疑，采购人、采购代理机构应当依法及时答复和处理，不得推诿扯皮故意刁难，须进行实质性回应。</w:t>
            </w:r>
          </w:p>
        </w:tc>
      </w:tr>
      <w:tr w14:paraId="2FED2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2C6B5EB5">
            <w:pPr>
              <w:spacing w:line="360" w:lineRule="auto"/>
              <w:jc w:val="center"/>
              <w:rPr>
                <w:rFonts w:hint="eastAsia" w:ascii="宋体" w:hAnsi="宋体" w:cs="宋体"/>
                <w:sz w:val="21"/>
                <w:szCs w:val="21"/>
              </w:rPr>
            </w:pPr>
            <w:r>
              <w:rPr>
                <w:rFonts w:hint="eastAsia" w:ascii="宋体" w:hAnsi="宋体" w:cs="宋体"/>
                <w:sz w:val="21"/>
                <w:szCs w:val="21"/>
              </w:rPr>
              <w:t>10.12</w:t>
            </w:r>
          </w:p>
        </w:tc>
        <w:tc>
          <w:tcPr>
            <w:tcW w:w="752" w:type="pct"/>
            <w:vAlign w:val="center"/>
          </w:tcPr>
          <w:p w14:paraId="2E1D12EE">
            <w:pPr>
              <w:spacing w:line="360" w:lineRule="auto"/>
              <w:jc w:val="center"/>
              <w:rPr>
                <w:rFonts w:hint="eastAsia" w:ascii="宋体" w:hAnsi="宋体" w:cs="宋体"/>
                <w:sz w:val="21"/>
                <w:szCs w:val="21"/>
              </w:rPr>
            </w:pPr>
            <w:r>
              <w:rPr>
                <w:rFonts w:hint="eastAsia" w:ascii="宋体" w:hAnsi="宋体" w:cs="宋体"/>
                <w:kern w:val="0"/>
                <w:sz w:val="21"/>
                <w:szCs w:val="21"/>
              </w:rPr>
              <w:t>落实政策</w:t>
            </w:r>
          </w:p>
        </w:tc>
        <w:tc>
          <w:tcPr>
            <w:tcW w:w="3704" w:type="pct"/>
            <w:vAlign w:val="center"/>
          </w:tcPr>
          <w:p w14:paraId="5620CF97">
            <w:pPr>
              <w:spacing w:line="36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一</w:t>
            </w:r>
            <w:r>
              <w:rPr>
                <w:rFonts w:hint="eastAsia" w:ascii="宋体" w:hAnsi="宋体" w:eastAsia="宋体" w:cs="宋体"/>
                <w:b/>
                <w:color w:val="auto"/>
                <w:sz w:val="21"/>
                <w:szCs w:val="21"/>
              </w:rPr>
              <w:t>、维护企业在政府采购活动中的知情权</w:t>
            </w:r>
          </w:p>
          <w:p w14:paraId="43C8B44A">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采用公开招标采购方式的政府采购项目，在公告中标结果的同时，对未通过资格审查的投标人，采购人或者采购代理机构</w:t>
            </w:r>
            <w:r>
              <w:rPr>
                <w:rFonts w:hint="eastAsia" w:ascii="宋体" w:hAnsi="宋体" w:eastAsia="宋体" w:cs="宋体"/>
                <w:color w:val="auto"/>
                <w:sz w:val="21"/>
                <w:szCs w:val="21"/>
                <w:lang w:eastAsia="zh-CN"/>
              </w:rPr>
              <w:t>应当</w:t>
            </w:r>
            <w:r>
              <w:rPr>
                <w:rFonts w:hint="eastAsia" w:ascii="宋体" w:hAnsi="宋体" w:eastAsia="宋体" w:cs="宋体"/>
                <w:color w:val="auto"/>
                <w:sz w:val="21"/>
                <w:szCs w:val="21"/>
              </w:rPr>
              <w:t>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05B94BF6">
            <w:pPr>
              <w:spacing w:line="36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二</w:t>
            </w:r>
            <w:r>
              <w:rPr>
                <w:rFonts w:hint="eastAsia" w:ascii="宋体" w:hAnsi="宋体" w:eastAsia="宋体" w:cs="宋体"/>
                <w:b/>
                <w:color w:val="auto"/>
                <w:sz w:val="21"/>
                <w:szCs w:val="21"/>
              </w:rPr>
              <w:t>、提供中小企业声明函格式</w:t>
            </w:r>
          </w:p>
          <w:p w14:paraId="30A3BE0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已在采购文件中按照财政部、工信部印发的《政府采购促进中小企业发展管理办法》的通知精神（财库〔2020〕46号）提供中小企业声明函格式。</w:t>
            </w:r>
          </w:p>
          <w:p w14:paraId="14BD41EC">
            <w:pPr>
              <w:spacing w:line="36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三</w:t>
            </w:r>
            <w:r>
              <w:rPr>
                <w:rFonts w:hint="eastAsia" w:ascii="宋体" w:hAnsi="宋体" w:eastAsia="宋体" w:cs="宋体"/>
                <w:b/>
                <w:color w:val="auto"/>
                <w:sz w:val="21"/>
                <w:szCs w:val="21"/>
              </w:rPr>
              <w:t>、推广政府采购合同融资</w:t>
            </w:r>
          </w:p>
          <w:p w14:paraId="3B96C37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“政府采购合同融资告知函”见招标文件附件，鼓励中标供应商凭借采购合同申请贷款，助力解决中小企业融资难、融资贵的问题。</w:t>
            </w:r>
          </w:p>
          <w:p w14:paraId="21D67A90">
            <w:pPr>
              <w:spacing w:line="36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四</w:t>
            </w:r>
            <w:r>
              <w:rPr>
                <w:rFonts w:hint="eastAsia" w:ascii="宋体" w:hAnsi="宋体" w:eastAsia="宋体" w:cs="宋体"/>
                <w:b/>
                <w:color w:val="auto"/>
                <w:sz w:val="21"/>
                <w:szCs w:val="21"/>
              </w:rPr>
              <w:t>、落实预留采购份额</w:t>
            </w:r>
          </w:p>
          <w:p w14:paraId="3C28AC39">
            <w:pPr>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部印发的《政府采购促进中小企业发展管理办法》的通知精神（财库〔2020〕46号）提供中小企业声明函格式。详见“政府采购政策：中小企业声明函”</w:t>
            </w:r>
            <w:r>
              <w:rPr>
                <w:rFonts w:hint="eastAsia" w:ascii="宋体" w:hAnsi="宋体" w:eastAsia="宋体" w:cs="宋体"/>
                <w:color w:val="auto"/>
                <w:sz w:val="21"/>
                <w:szCs w:val="21"/>
                <w:lang w:eastAsia="zh-CN"/>
              </w:rPr>
              <w:t>。</w:t>
            </w:r>
          </w:p>
          <w:p w14:paraId="04E02290">
            <w:pPr>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sz w:val="21"/>
                <w:szCs w:val="21"/>
              </w:rPr>
              <w:t>超过200万元的货物和服务采购项目、超过 400 万元的工程采购项目中适宜由中小企业提供的，预留该部分采购项目预算总额的30%（或40%）以上专门面向中小企业采购</w:t>
            </w:r>
            <w:r>
              <w:rPr>
                <w:rFonts w:hint="eastAsia" w:ascii="宋体" w:hAnsi="宋体" w:eastAsia="宋体" w:cs="宋体"/>
                <w:sz w:val="21"/>
                <w:szCs w:val="21"/>
                <w:lang w:eastAsia="zh-CN"/>
              </w:rPr>
              <w:t>，</w:t>
            </w:r>
            <w:r>
              <w:rPr>
                <w:rFonts w:hint="eastAsia" w:ascii="宋体" w:hAnsi="宋体" w:eastAsia="宋体" w:cs="宋体"/>
                <w:sz w:val="21"/>
                <w:szCs w:val="21"/>
              </w:rPr>
              <w:t>其中预留给小微企业的比例不低于 60%</w:t>
            </w:r>
            <w:r>
              <w:rPr>
                <w:rFonts w:hint="eastAsia" w:ascii="宋体" w:hAnsi="宋体" w:eastAsia="宋体" w:cs="宋体"/>
                <w:sz w:val="21"/>
                <w:szCs w:val="21"/>
                <w:lang w:eastAsia="zh-CN"/>
              </w:rPr>
              <w:t>（</w:t>
            </w:r>
            <w:r>
              <w:rPr>
                <w:rFonts w:hint="eastAsia" w:ascii="宋体" w:hAnsi="宋体" w:eastAsia="宋体" w:cs="宋体"/>
                <w:sz w:val="21"/>
                <w:szCs w:val="21"/>
              </w:rPr>
              <w:t>中标企业如是中型企业，则该供应商按照相关规定将采购项目中的一定比例分包小微企业）。</w:t>
            </w:r>
          </w:p>
          <w:p w14:paraId="7F63CC3D">
            <w:pPr>
              <w:spacing w:line="360" w:lineRule="auto"/>
              <w:jc w:val="left"/>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五</w:t>
            </w:r>
            <w:r>
              <w:rPr>
                <w:rFonts w:hint="eastAsia" w:ascii="宋体" w:hAnsi="宋体" w:eastAsia="宋体" w:cs="宋体"/>
                <w:b/>
                <w:color w:val="auto"/>
                <w:sz w:val="21"/>
                <w:szCs w:val="21"/>
              </w:rPr>
              <w:t>、落实价格评审优惠政策</w:t>
            </w:r>
          </w:p>
          <w:p w14:paraId="329F2F94">
            <w:pPr>
              <w:spacing w:line="360" w:lineRule="auto"/>
              <w:rPr>
                <w:rFonts w:hint="eastAsia" w:ascii="宋体" w:hAnsi="宋体" w:eastAsia="宋体" w:cs="宋体"/>
                <w:color w:val="FF0000"/>
                <w:sz w:val="21"/>
                <w:szCs w:val="21"/>
              </w:rPr>
            </w:pPr>
            <w:r>
              <w:rPr>
                <w:rFonts w:hint="eastAsia" w:ascii="宋体" w:hAnsi="宋体" w:eastAsia="宋体" w:cs="宋体"/>
                <w:color w:val="auto"/>
                <w:sz w:val="21"/>
                <w:szCs w:val="21"/>
              </w:rPr>
              <w:t>（1）执行财政部、工业和信息化部关于印发《政府采购促进中小企业发展暂行办法》的通知（财库〔2020〕46号），</w:t>
            </w:r>
            <w:r>
              <w:rPr>
                <w:rFonts w:hint="eastAsia" w:ascii="宋体" w:hAnsi="宋体" w:eastAsia="宋体" w:cs="宋体"/>
                <w:b/>
                <w:color w:val="FF0000"/>
                <w:sz w:val="21"/>
                <w:szCs w:val="21"/>
              </w:rPr>
              <w:t>本项目为专门面向中小企业采购，不再执行价格评审优惠的扶持政策。</w:t>
            </w:r>
          </w:p>
          <w:p w14:paraId="1FF11E81">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color w:val="auto"/>
                <w:sz w:val="21"/>
                <w:szCs w:val="21"/>
              </w:rPr>
              <w:t>监狱企业视同小型、微型企业。</w:t>
            </w:r>
          </w:p>
          <w:p w14:paraId="002BF742">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（3）根据财政部、民政部、中国残疾人联合会《关于促进残疾人就业政府采购政策的通知》（财库〔2017〕141号），在政府采购活动中，</w:t>
            </w:r>
            <w:r>
              <w:rPr>
                <w:rFonts w:hint="eastAsia" w:ascii="宋体" w:hAnsi="宋体" w:eastAsia="宋体" w:cs="宋体"/>
                <w:b/>
                <w:color w:val="auto"/>
                <w:sz w:val="21"/>
                <w:szCs w:val="21"/>
              </w:rPr>
              <w:t>残疾人福利性单位视同小型、微型企业。</w:t>
            </w:r>
            <w:r>
              <w:rPr>
                <w:rFonts w:hint="eastAsia" w:ascii="宋体" w:hAnsi="宋体" w:eastAsia="宋体" w:cs="宋体"/>
                <w:color w:val="auto"/>
                <w:sz w:val="21"/>
                <w:szCs w:val="21"/>
              </w:rPr>
              <w:t>投标人属于残疾人福利性单位的，按照招标文件格式提供《残疾人福利性单位声明函》。</w:t>
            </w:r>
          </w:p>
          <w:p w14:paraId="31B961E4">
            <w:pPr>
              <w:spacing w:line="360" w:lineRule="auto"/>
              <w:jc w:val="left"/>
              <w:rPr>
                <w:rFonts w:hint="eastAsia" w:ascii="宋体" w:hAnsi="宋体" w:cs="宋体"/>
                <w:color w:val="auto"/>
                <w:sz w:val="21"/>
                <w:szCs w:val="21"/>
              </w:rPr>
            </w:pPr>
            <w:r>
              <w:rPr>
                <w:rFonts w:hint="eastAsia" w:ascii="宋体" w:hAnsi="宋体" w:eastAsia="宋体" w:cs="宋体"/>
                <w:b/>
                <w:color w:val="auto"/>
                <w:sz w:val="21"/>
                <w:szCs w:val="21"/>
              </w:rPr>
              <w:t>说明：不符合上述适用情形的投标人无须提供上述声明函件。</w:t>
            </w:r>
          </w:p>
        </w:tc>
      </w:tr>
      <w:tr w14:paraId="38D8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376B31D1">
            <w:pPr>
              <w:spacing w:line="360" w:lineRule="auto"/>
              <w:jc w:val="center"/>
              <w:rPr>
                <w:rFonts w:hint="eastAsia" w:ascii="宋体" w:hAnsi="宋体" w:cs="宋体"/>
                <w:sz w:val="21"/>
                <w:szCs w:val="21"/>
              </w:rPr>
            </w:pPr>
            <w:r>
              <w:rPr>
                <w:rFonts w:hint="eastAsia" w:ascii="宋体" w:hAnsi="宋体" w:cs="宋体"/>
                <w:sz w:val="21"/>
                <w:szCs w:val="21"/>
              </w:rPr>
              <w:t>10.13</w:t>
            </w:r>
          </w:p>
        </w:tc>
        <w:tc>
          <w:tcPr>
            <w:tcW w:w="752" w:type="pct"/>
            <w:vAlign w:val="center"/>
          </w:tcPr>
          <w:p w14:paraId="2662E8CF">
            <w:pPr>
              <w:jc w:val="center"/>
              <w:rPr>
                <w:rFonts w:hint="eastAsia" w:ascii="宋体" w:hAnsi="宋体" w:cs="宋体"/>
                <w:sz w:val="21"/>
                <w:szCs w:val="21"/>
              </w:rPr>
            </w:pPr>
            <w:r>
              <w:rPr>
                <w:rFonts w:hint="eastAsia" w:ascii="宋体" w:hAnsi="宋体" w:cs="宋体"/>
                <w:sz w:val="21"/>
                <w:szCs w:val="21"/>
              </w:rPr>
              <w:t>付款方式</w:t>
            </w:r>
          </w:p>
        </w:tc>
        <w:tc>
          <w:tcPr>
            <w:tcW w:w="3704" w:type="pct"/>
          </w:tcPr>
          <w:p w14:paraId="54BD1C30">
            <w:pPr>
              <w:spacing w:line="360" w:lineRule="auto"/>
              <w:rPr>
                <w:rFonts w:hint="eastAsia" w:ascii="宋体" w:hAnsi="宋体" w:cs="宋体"/>
                <w:color w:val="auto"/>
                <w:sz w:val="21"/>
                <w:szCs w:val="21"/>
              </w:rPr>
            </w:pPr>
            <w:r>
              <w:rPr>
                <w:rFonts w:hint="eastAsia" w:ascii="宋体" w:hAnsi="宋体" w:cs="宋体"/>
                <w:color w:val="auto"/>
                <w:sz w:val="21"/>
                <w:szCs w:val="21"/>
                <w:lang w:eastAsia="zh-CN"/>
              </w:rPr>
              <w:t>（1）</w:t>
            </w:r>
            <w:r>
              <w:rPr>
                <w:rFonts w:hint="eastAsia" w:ascii="宋体" w:hAnsi="宋体" w:cs="宋体"/>
                <w:color w:val="auto"/>
                <w:sz w:val="21"/>
                <w:szCs w:val="21"/>
              </w:rPr>
              <w:t>合同签订后按照合同价30%的标准向承包方支付预付款；</w:t>
            </w:r>
            <w:r>
              <w:rPr>
                <w:rFonts w:hint="eastAsia" w:ascii="宋体" w:hAnsi="宋体" w:cs="宋体"/>
                <w:color w:val="auto"/>
                <w:sz w:val="21"/>
                <w:szCs w:val="21"/>
                <w:lang w:eastAsia="zh-CN"/>
              </w:rPr>
              <w:t>（</w:t>
            </w:r>
            <w:r>
              <w:rPr>
                <w:rFonts w:hint="eastAsia" w:ascii="宋体" w:hAnsi="宋体" w:cs="宋体"/>
                <w:color w:val="auto"/>
                <w:sz w:val="21"/>
                <w:szCs w:val="21"/>
              </w:rPr>
              <w:t>2</w:t>
            </w:r>
            <w:r>
              <w:rPr>
                <w:rFonts w:hint="eastAsia" w:ascii="宋体" w:hAnsi="宋体" w:cs="宋体"/>
                <w:color w:val="auto"/>
                <w:sz w:val="21"/>
                <w:szCs w:val="21"/>
                <w:lang w:eastAsia="zh-CN"/>
              </w:rPr>
              <w:t>）</w:t>
            </w:r>
            <w:r>
              <w:rPr>
                <w:rFonts w:hint="eastAsia" w:ascii="宋体" w:hAnsi="宋体" w:cs="宋体"/>
                <w:color w:val="auto"/>
                <w:sz w:val="21"/>
                <w:szCs w:val="21"/>
              </w:rPr>
              <w:t>工程款拨付累计达到合同总造价的40%时，预付款一次性扣除；</w:t>
            </w:r>
            <w:r>
              <w:rPr>
                <w:rFonts w:hint="eastAsia" w:ascii="宋体" w:hAnsi="宋体" w:cs="宋体"/>
                <w:color w:val="auto"/>
                <w:sz w:val="21"/>
                <w:szCs w:val="21"/>
                <w:lang w:eastAsia="zh-CN"/>
              </w:rPr>
              <w:t>（</w:t>
            </w:r>
            <w:r>
              <w:rPr>
                <w:rFonts w:hint="eastAsia" w:ascii="宋体" w:hAnsi="宋体" w:cs="宋体"/>
                <w:color w:val="auto"/>
                <w:sz w:val="21"/>
                <w:szCs w:val="21"/>
              </w:rPr>
              <w:t>3</w:t>
            </w:r>
            <w:r>
              <w:rPr>
                <w:rFonts w:hint="eastAsia" w:ascii="宋体" w:hAnsi="宋体" w:cs="宋体"/>
                <w:color w:val="auto"/>
                <w:sz w:val="21"/>
                <w:szCs w:val="21"/>
                <w:lang w:eastAsia="zh-CN"/>
              </w:rPr>
              <w:t>）</w:t>
            </w:r>
            <w:r>
              <w:rPr>
                <w:rFonts w:hint="eastAsia" w:ascii="宋体" w:hAnsi="宋体" w:cs="宋体"/>
                <w:color w:val="auto"/>
                <w:sz w:val="21"/>
                <w:szCs w:val="21"/>
              </w:rPr>
              <w:t>每形象阶段（或每季度）施工完成，中标人向发包方报送工程款申请报表，经监理工程师、招标人签字认可后，按实际完成工程量的80%支付。（4）工程款拨付累计到总承包价的85%时发包方暂停付款。待工程竣工验收符合合格标准后开始办理结算，在工程结算报告审批结束后开始支付工程结算款，扣除3%的质量保修金或者由承包人提交质量保证金保函后，余款在30天内支付。质量保修金待竣工验收合格之日起满一年，无质量问题，质量保修金在</w:t>
            </w:r>
            <w:r>
              <w:rPr>
                <w:rFonts w:hint="eastAsia" w:ascii="宋体" w:hAnsi="宋体" w:cs="宋体"/>
                <w:color w:val="auto"/>
                <w:sz w:val="21"/>
                <w:szCs w:val="21"/>
                <w:lang w:eastAsia="zh-CN"/>
              </w:rPr>
              <w:t>一个</w:t>
            </w:r>
            <w:r>
              <w:rPr>
                <w:rFonts w:hint="eastAsia" w:ascii="宋体" w:hAnsi="宋体" w:cs="宋体"/>
                <w:color w:val="auto"/>
                <w:sz w:val="21"/>
                <w:szCs w:val="21"/>
              </w:rPr>
              <w:t>月内办理支付手续（无息）。</w:t>
            </w:r>
          </w:p>
          <w:p w14:paraId="53EEE425">
            <w:pPr>
              <w:spacing w:line="360" w:lineRule="auto"/>
              <w:rPr>
                <w:rFonts w:hint="eastAsia" w:ascii="宋体" w:hAnsi="宋体" w:cs="宋体"/>
                <w:color w:val="auto"/>
                <w:sz w:val="21"/>
                <w:szCs w:val="21"/>
              </w:rPr>
            </w:pPr>
            <w:r>
              <w:rPr>
                <w:rFonts w:hint="eastAsia" w:ascii="宋体" w:hAnsi="宋体" w:cs="宋体"/>
                <w:color w:val="auto"/>
                <w:sz w:val="21"/>
                <w:szCs w:val="21"/>
              </w:rPr>
              <w:t>由非成交人原因引起工程延期时间过长时，经发包人同意可以对已施工完成的工程内容进行分批验收、移交、结算、支付。</w:t>
            </w:r>
          </w:p>
        </w:tc>
      </w:tr>
      <w:tr w14:paraId="4C72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63827C3D">
            <w:pPr>
              <w:spacing w:line="360" w:lineRule="auto"/>
              <w:jc w:val="center"/>
              <w:rPr>
                <w:rFonts w:hint="eastAsia" w:ascii="宋体" w:hAnsi="宋体" w:cs="宋体"/>
                <w:sz w:val="21"/>
                <w:szCs w:val="21"/>
              </w:rPr>
            </w:pPr>
            <w:r>
              <w:rPr>
                <w:rFonts w:hint="eastAsia" w:ascii="宋体" w:hAnsi="宋体" w:cs="宋体"/>
                <w:sz w:val="21"/>
                <w:szCs w:val="21"/>
              </w:rPr>
              <w:t>10.14</w:t>
            </w:r>
          </w:p>
        </w:tc>
        <w:tc>
          <w:tcPr>
            <w:tcW w:w="752" w:type="pct"/>
            <w:vAlign w:val="center"/>
          </w:tcPr>
          <w:p w14:paraId="1FE5111F">
            <w:pPr>
              <w:spacing w:line="400" w:lineRule="exact"/>
              <w:jc w:val="center"/>
              <w:rPr>
                <w:rFonts w:hint="eastAsia" w:cs="宋体" w:asciiTheme="minorEastAsia" w:hAnsiTheme="minorEastAsia"/>
                <w:sz w:val="21"/>
                <w:szCs w:val="21"/>
              </w:rPr>
            </w:pPr>
            <w:r>
              <w:rPr>
                <w:rFonts w:hint="eastAsia" w:cs="宋体" w:asciiTheme="minorEastAsia" w:hAnsiTheme="minorEastAsia"/>
                <w:sz w:val="21"/>
                <w:szCs w:val="21"/>
              </w:rPr>
              <w:t>其他实质性要求</w:t>
            </w:r>
          </w:p>
        </w:tc>
        <w:tc>
          <w:tcPr>
            <w:tcW w:w="3704" w:type="pct"/>
            <w:vAlign w:val="center"/>
          </w:tcPr>
          <w:p w14:paraId="31CE8763">
            <w:pPr>
              <w:pStyle w:val="10"/>
              <w:spacing w:line="360" w:lineRule="auto"/>
              <w:rPr>
                <w:rFonts w:hint="eastAsia" w:ascii="宋体" w:hAnsi="宋体"/>
                <w:sz w:val="21"/>
                <w:szCs w:val="21"/>
              </w:rPr>
            </w:pPr>
            <w:r>
              <w:rPr>
                <w:rFonts w:hint="eastAsia" w:ascii="宋体" w:hAnsi="宋体"/>
                <w:sz w:val="21"/>
                <w:szCs w:val="21"/>
              </w:rPr>
              <w:t>1.投标人一旦中标，应保证按规定办理合同履约手续。并按采购人的要求，迅速进场组织施工，且必须服从采购人的统一指挥与协调管理，相互配合做到文明施工。</w:t>
            </w:r>
          </w:p>
          <w:p w14:paraId="5B2CB27C">
            <w:pPr>
              <w:pStyle w:val="10"/>
              <w:spacing w:line="360" w:lineRule="auto"/>
              <w:rPr>
                <w:rFonts w:hint="eastAsia" w:ascii="宋体" w:hAnsi="宋体"/>
                <w:sz w:val="21"/>
                <w:szCs w:val="21"/>
              </w:rPr>
            </w:pPr>
            <w:r>
              <w:rPr>
                <w:rFonts w:hint="eastAsia" w:ascii="宋体" w:hAnsi="宋体"/>
                <w:sz w:val="21"/>
                <w:szCs w:val="21"/>
              </w:rPr>
              <w:t>2.工期要求：因成交人原因导致的总工期延误，成交人须承担相应的违约责任。</w:t>
            </w:r>
          </w:p>
          <w:p w14:paraId="5CC830DD">
            <w:pPr>
              <w:pStyle w:val="10"/>
              <w:spacing w:line="360" w:lineRule="auto"/>
              <w:rPr>
                <w:rFonts w:hint="eastAsia" w:ascii="宋体" w:hAnsi="宋体"/>
                <w:sz w:val="21"/>
                <w:szCs w:val="21"/>
              </w:rPr>
            </w:pPr>
            <w:r>
              <w:rPr>
                <w:rFonts w:hint="eastAsia" w:ascii="宋体" w:hAnsi="宋体"/>
                <w:sz w:val="21"/>
                <w:szCs w:val="21"/>
              </w:rPr>
              <w:t>3.工程质量达到投标文件所报的质量等级。若因成交人原因造成工程质量达不到投标时所报的质量等级，成交人应无条件返修并承担由此造成的一切损失及赔偿费用。在采购人所限定的时间内，成交人不能按要求整改的，采购人有权终止承包合同，并追究由此引起的一切责任。</w:t>
            </w:r>
          </w:p>
          <w:p w14:paraId="070764C2">
            <w:pPr>
              <w:pStyle w:val="10"/>
              <w:spacing w:line="360" w:lineRule="auto"/>
              <w:rPr>
                <w:rFonts w:hint="eastAsia" w:ascii="宋体" w:hAnsi="宋体"/>
                <w:sz w:val="21"/>
                <w:szCs w:val="21"/>
              </w:rPr>
            </w:pPr>
            <w:r>
              <w:rPr>
                <w:rFonts w:hint="eastAsia" w:ascii="宋体" w:hAnsi="宋体"/>
                <w:sz w:val="21"/>
                <w:szCs w:val="21"/>
              </w:rPr>
              <w:t>4.现场安全文明施工应达到规范要求及相关部门规定的条件要求。</w:t>
            </w:r>
          </w:p>
          <w:p w14:paraId="41B10B1E">
            <w:pPr>
              <w:pStyle w:val="10"/>
              <w:spacing w:line="360" w:lineRule="auto"/>
              <w:rPr>
                <w:rFonts w:hint="eastAsia" w:ascii="宋体" w:hAnsi="宋体"/>
                <w:sz w:val="21"/>
                <w:szCs w:val="21"/>
              </w:rPr>
            </w:pPr>
            <w:r>
              <w:rPr>
                <w:rFonts w:hint="eastAsia" w:ascii="宋体" w:hAnsi="宋体"/>
                <w:sz w:val="21"/>
                <w:szCs w:val="21"/>
              </w:rPr>
              <w:t>5.施工期间严格按照国家安全文明施工管理要求和省市防治大气扬尘治理相关规定进行施工管理。</w:t>
            </w:r>
          </w:p>
          <w:p w14:paraId="400450EB">
            <w:pPr>
              <w:pStyle w:val="10"/>
              <w:spacing w:line="360" w:lineRule="auto"/>
              <w:rPr>
                <w:rFonts w:hint="eastAsia" w:ascii="宋体" w:hAnsi="宋体"/>
                <w:sz w:val="21"/>
                <w:szCs w:val="21"/>
              </w:rPr>
            </w:pPr>
            <w:r>
              <w:rPr>
                <w:rFonts w:hint="eastAsia" w:ascii="宋体" w:hAnsi="宋体"/>
                <w:sz w:val="21"/>
                <w:szCs w:val="21"/>
              </w:rPr>
              <w:t>6.成交人在响应文件中投报的项目经理、技术负责人及投报所有人员在施工过程中不经采购人同意不得更换；中标的项目经理及技术负责人在施工过程中未经采购人同意每周工作少于5个工作日的，采购人视为成交人违约，并因此承担违约金。对不称职的项目经理和施工管理人员，采购人有权要求成交人更换。项目部管理机构领导工作不力且不能改变者，采购人有权终止合同且保留另选施工队伍的权利，成交人承担由此引发的所有费用；成交人擅自更换项目经理和技术负责人，承担相应违约责任。</w:t>
            </w:r>
          </w:p>
          <w:p w14:paraId="00A12B1B">
            <w:pPr>
              <w:pStyle w:val="10"/>
              <w:spacing w:line="360" w:lineRule="auto"/>
              <w:rPr>
                <w:rFonts w:hint="eastAsia" w:ascii="宋体" w:hAnsi="宋体"/>
                <w:sz w:val="21"/>
                <w:szCs w:val="21"/>
              </w:rPr>
            </w:pPr>
            <w:r>
              <w:rPr>
                <w:rFonts w:hint="eastAsia" w:ascii="宋体" w:hAnsi="宋体"/>
                <w:sz w:val="21"/>
                <w:szCs w:val="21"/>
              </w:rPr>
              <w:t>7.成交人必须承担承包责任，不得转包工程；若发现成交人转包工程，即为成交人违约，采购人有权终止合同，另选施工队伍，成交人承担由此造成一切损失。履约保证金不予退还。</w:t>
            </w:r>
          </w:p>
          <w:p w14:paraId="41FF5538">
            <w:pPr>
              <w:pStyle w:val="10"/>
              <w:spacing w:line="360" w:lineRule="auto"/>
              <w:rPr>
                <w:rFonts w:hint="eastAsia" w:ascii="宋体" w:hAnsi="宋体"/>
                <w:sz w:val="21"/>
                <w:szCs w:val="21"/>
              </w:rPr>
            </w:pPr>
            <w:r>
              <w:rPr>
                <w:rFonts w:hint="eastAsia" w:ascii="宋体" w:hAnsi="宋体"/>
                <w:sz w:val="21"/>
                <w:szCs w:val="21"/>
              </w:rPr>
              <w:t>8.根据豫建</w:t>
            </w:r>
            <w:r>
              <w:rPr>
                <w:rFonts w:hint="eastAsia" w:ascii="宋体" w:hAnsi="宋体"/>
                <w:sz w:val="21"/>
                <w:szCs w:val="21"/>
                <w:lang w:eastAsia="zh-CN"/>
              </w:rPr>
              <w:t>〔2005〕</w:t>
            </w:r>
            <w:r>
              <w:rPr>
                <w:rFonts w:hint="eastAsia" w:ascii="宋体" w:hAnsi="宋体"/>
                <w:sz w:val="21"/>
                <w:szCs w:val="21"/>
              </w:rPr>
              <w:t>107 号文及平建</w:t>
            </w:r>
            <w:r>
              <w:rPr>
                <w:rFonts w:hint="eastAsia" w:ascii="宋体" w:hAnsi="宋体"/>
                <w:sz w:val="21"/>
                <w:szCs w:val="21"/>
                <w:lang w:eastAsia="zh-CN"/>
              </w:rPr>
              <w:t>〔2005〕</w:t>
            </w:r>
            <w:r>
              <w:rPr>
                <w:rFonts w:hint="eastAsia" w:ascii="宋体" w:hAnsi="宋体"/>
                <w:sz w:val="21"/>
                <w:szCs w:val="21"/>
              </w:rPr>
              <w:t>160 号《平顶山市建设委员会关于进一步加快发展劳务企业的通知》精神，若成交人中标后拟将劳务进行分包，则应保证合法分包。</w:t>
            </w:r>
          </w:p>
          <w:p w14:paraId="7B7517D6">
            <w:pPr>
              <w:spacing w:line="360" w:lineRule="auto"/>
              <w:rPr>
                <w:rFonts w:hint="eastAsia" w:ascii="宋体" w:hAnsi="宋体"/>
                <w:sz w:val="21"/>
                <w:szCs w:val="21"/>
              </w:rPr>
            </w:pPr>
            <w:r>
              <w:rPr>
                <w:rFonts w:hint="eastAsia" w:ascii="宋体" w:hAnsi="宋体"/>
                <w:sz w:val="21"/>
                <w:szCs w:val="21"/>
              </w:rPr>
              <w:t>9.成交人负责在工程建设中涉及地方关系等方面的协调，并承担由此产生的费用。需成交人办理的有关施工场地交通等手续，按有关主管部门规定办理；成交人应协助甲方办理施工所需的有关证件及竣工备案。</w:t>
            </w:r>
          </w:p>
          <w:p w14:paraId="562077E2">
            <w:pPr>
              <w:pStyle w:val="10"/>
              <w:spacing w:line="360" w:lineRule="auto"/>
              <w:rPr>
                <w:rFonts w:hint="eastAsia" w:ascii="宋体" w:hAnsi="宋体"/>
                <w:sz w:val="21"/>
                <w:szCs w:val="21"/>
              </w:rPr>
            </w:pPr>
            <w:r>
              <w:rPr>
                <w:rFonts w:hint="eastAsia" w:ascii="宋体" w:hAnsi="宋体"/>
                <w:sz w:val="21"/>
                <w:szCs w:val="21"/>
              </w:rPr>
              <w:t>10.</w:t>
            </w:r>
            <w:r>
              <w:rPr>
                <w:rFonts w:hint="eastAsia" w:ascii="宋体" w:hAnsi="宋体"/>
                <w:b/>
                <w:bCs/>
                <w:sz w:val="21"/>
                <w:szCs w:val="21"/>
              </w:rPr>
              <w:t>缺陷责任期：1年。</w:t>
            </w:r>
            <w:r>
              <w:rPr>
                <w:rFonts w:hint="eastAsia" w:ascii="宋体" w:hAnsi="宋体"/>
                <w:sz w:val="21"/>
                <w:szCs w:val="21"/>
              </w:rPr>
              <w:t>在缺陷责任期内如出现施工质量缺陷或由于施工质量而引起的纠纷，应由成交人承担责任及损失。缺陷责任期满后，如工程出现质量事故，将按有关规定进行调查、分析，成交人应承担相关责任。</w:t>
            </w:r>
          </w:p>
          <w:p w14:paraId="36A3FEC8">
            <w:pPr>
              <w:spacing w:line="360" w:lineRule="auto"/>
              <w:rPr>
                <w:rFonts w:hint="eastAsia" w:cs="宋体" w:asciiTheme="minorEastAsia" w:hAnsiTheme="minorEastAsia"/>
                <w:sz w:val="21"/>
                <w:szCs w:val="21"/>
              </w:rPr>
            </w:pPr>
            <w:r>
              <w:rPr>
                <w:rFonts w:hint="eastAsia" w:ascii="宋体" w:hAnsi="宋体"/>
                <w:b/>
                <w:color w:val="FF0000"/>
                <w:sz w:val="21"/>
                <w:szCs w:val="21"/>
              </w:rPr>
              <w:t>注：以上条款，供应商应逐条全文承诺，承诺条件必须优于或等于磋商文件要求，供应商若缺项或没有作出相应承诺，评标委员会以实质上未响应采购人要求否决其投标。</w:t>
            </w:r>
          </w:p>
        </w:tc>
      </w:tr>
      <w:tr w14:paraId="5978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4D2E93D2">
            <w:pPr>
              <w:spacing w:line="360" w:lineRule="auto"/>
              <w:jc w:val="center"/>
              <w:rPr>
                <w:rFonts w:hint="eastAsia" w:ascii="宋体" w:hAnsi="宋体" w:cs="宋体"/>
                <w:sz w:val="21"/>
                <w:szCs w:val="21"/>
              </w:rPr>
            </w:pPr>
            <w:r>
              <w:rPr>
                <w:rFonts w:hint="eastAsia" w:ascii="宋体" w:hAnsi="宋体" w:cs="宋体"/>
                <w:sz w:val="21"/>
                <w:szCs w:val="21"/>
              </w:rPr>
              <w:t>10.14</w:t>
            </w:r>
          </w:p>
        </w:tc>
        <w:tc>
          <w:tcPr>
            <w:tcW w:w="752" w:type="pct"/>
            <w:vAlign w:val="center"/>
          </w:tcPr>
          <w:p w14:paraId="0EE9C259">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履约保证金</w:t>
            </w:r>
          </w:p>
        </w:tc>
        <w:tc>
          <w:tcPr>
            <w:tcW w:w="3704" w:type="pct"/>
            <w:vAlign w:val="center"/>
          </w:tcPr>
          <w:p w14:paraId="38D188C1">
            <w:pPr>
              <w:spacing w:line="360" w:lineRule="auto"/>
              <w:jc w:val="left"/>
              <w:rPr>
                <w:rFonts w:hint="eastAsia" w:ascii="宋体" w:hAnsi="宋体"/>
                <w:b/>
                <w:sz w:val="21"/>
                <w:szCs w:val="21"/>
              </w:rPr>
            </w:pPr>
            <w:r>
              <w:rPr>
                <w:rFonts w:hint="eastAsia" w:cs="宋体" w:asciiTheme="minorEastAsia" w:hAnsiTheme="minorEastAsia"/>
                <w:sz w:val="21"/>
                <w:szCs w:val="21"/>
              </w:rPr>
              <w:t>根据河南省财政厅关于优化政府采购营商环境有关问题的通知（豫财购</w:t>
            </w:r>
            <w:r>
              <w:rPr>
                <w:rFonts w:hint="eastAsia" w:cs="宋体" w:asciiTheme="minorEastAsia" w:hAnsiTheme="minorEastAsia"/>
                <w:sz w:val="21"/>
                <w:szCs w:val="21"/>
                <w:lang w:eastAsia="zh-CN"/>
              </w:rPr>
              <w:t>〔2019〕4号</w:t>
            </w:r>
            <w:r>
              <w:rPr>
                <w:rFonts w:hint="eastAsia" w:cs="宋体" w:asciiTheme="minorEastAsia" w:hAnsiTheme="minorEastAsia"/>
                <w:sz w:val="21"/>
                <w:szCs w:val="21"/>
              </w:rPr>
              <w:t>文），落实其文件精神，降低供应商参与政府采购活动交易成本，本项目不收取履约保证金。</w:t>
            </w:r>
          </w:p>
        </w:tc>
      </w:tr>
      <w:tr w14:paraId="2433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713D2A2F">
            <w:pPr>
              <w:spacing w:line="360" w:lineRule="auto"/>
              <w:jc w:val="center"/>
              <w:rPr>
                <w:rFonts w:hint="eastAsia" w:ascii="宋体" w:hAnsi="宋体" w:cs="宋体"/>
                <w:sz w:val="21"/>
                <w:szCs w:val="21"/>
              </w:rPr>
            </w:pPr>
            <w:r>
              <w:rPr>
                <w:rFonts w:hint="eastAsia" w:ascii="宋体" w:hAnsi="宋体" w:cs="宋体"/>
                <w:sz w:val="21"/>
                <w:szCs w:val="21"/>
              </w:rPr>
              <w:t>10.15</w:t>
            </w:r>
          </w:p>
        </w:tc>
        <w:tc>
          <w:tcPr>
            <w:tcW w:w="752" w:type="pct"/>
            <w:vAlign w:val="center"/>
          </w:tcPr>
          <w:p w14:paraId="52883406">
            <w:pPr>
              <w:spacing w:line="400" w:lineRule="exact"/>
              <w:jc w:val="center"/>
              <w:rPr>
                <w:rFonts w:hint="eastAsia" w:cs="宋体" w:asciiTheme="minorEastAsia" w:hAnsiTheme="minorEastAsia"/>
                <w:sz w:val="21"/>
                <w:szCs w:val="21"/>
              </w:rPr>
            </w:pPr>
            <w:r>
              <w:rPr>
                <w:rFonts w:hint="eastAsia" w:cs="宋体" w:asciiTheme="minorEastAsia" w:hAnsiTheme="minorEastAsia"/>
                <w:sz w:val="21"/>
                <w:szCs w:val="21"/>
              </w:rPr>
              <w:t>磋商文件费</w:t>
            </w:r>
          </w:p>
        </w:tc>
        <w:tc>
          <w:tcPr>
            <w:tcW w:w="3704" w:type="pct"/>
            <w:vAlign w:val="center"/>
          </w:tcPr>
          <w:p w14:paraId="4E40BA32">
            <w:pPr>
              <w:spacing w:line="400" w:lineRule="exact"/>
              <w:jc w:val="center"/>
              <w:rPr>
                <w:rFonts w:hint="eastAsia" w:cs="宋体" w:asciiTheme="minorEastAsia" w:hAnsiTheme="minorEastAsia"/>
                <w:sz w:val="21"/>
                <w:szCs w:val="21"/>
              </w:rPr>
            </w:pPr>
            <w:r>
              <w:rPr>
                <w:rFonts w:hint="eastAsia" w:ascii="宋体" w:hAnsi="宋体"/>
                <w:sz w:val="21"/>
                <w:szCs w:val="21"/>
              </w:rPr>
              <w:t>不收取</w:t>
            </w:r>
          </w:p>
        </w:tc>
      </w:tr>
      <w:tr w14:paraId="3E4A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79D2756F">
            <w:pPr>
              <w:spacing w:line="360" w:lineRule="auto"/>
              <w:jc w:val="center"/>
              <w:rPr>
                <w:rFonts w:hint="eastAsia" w:ascii="宋体" w:hAnsi="宋体" w:cs="宋体"/>
                <w:sz w:val="21"/>
                <w:szCs w:val="21"/>
              </w:rPr>
            </w:pPr>
            <w:r>
              <w:rPr>
                <w:rFonts w:hint="eastAsia" w:ascii="宋体" w:hAnsi="宋体" w:cs="宋体"/>
                <w:sz w:val="21"/>
                <w:szCs w:val="21"/>
              </w:rPr>
              <w:t>10.16</w:t>
            </w:r>
          </w:p>
        </w:tc>
        <w:tc>
          <w:tcPr>
            <w:tcW w:w="752" w:type="pct"/>
            <w:vAlign w:val="center"/>
          </w:tcPr>
          <w:p w14:paraId="19F013B8">
            <w:pPr>
              <w:spacing w:line="400" w:lineRule="exact"/>
              <w:jc w:val="center"/>
              <w:rPr>
                <w:rFonts w:hint="eastAsia" w:cs="宋体" w:asciiTheme="minorEastAsia" w:hAnsiTheme="minorEastAsia"/>
                <w:sz w:val="21"/>
                <w:szCs w:val="21"/>
              </w:rPr>
            </w:pPr>
            <w:r>
              <w:rPr>
                <w:rFonts w:hint="eastAsia" w:cs="宋体" w:asciiTheme="minorEastAsia" w:hAnsiTheme="minorEastAsia"/>
                <w:sz w:val="21"/>
                <w:szCs w:val="21"/>
              </w:rPr>
              <w:t>磋商保证金</w:t>
            </w:r>
          </w:p>
        </w:tc>
        <w:tc>
          <w:tcPr>
            <w:tcW w:w="3704" w:type="pct"/>
            <w:vAlign w:val="center"/>
          </w:tcPr>
          <w:p w14:paraId="2A313F01">
            <w:pPr>
              <w:spacing w:line="400" w:lineRule="exact"/>
              <w:jc w:val="center"/>
              <w:rPr>
                <w:rFonts w:hint="eastAsia" w:ascii="宋体" w:hAnsi="宋体"/>
                <w:sz w:val="21"/>
                <w:szCs w:val="21"/>
              </w:rPr>
            </w:pPr>
            <w:r>
              <w:rPr>
                <w:rFonts w:hint="eastAsia" w:ascii="宋体" w:hAnsi="宋体"/>
                <w:sz w:val="21"/>
                <w:szCs w:val="21"/>
              </w:rPr>
              <w:t>不收取</w:t>
            </w:r>
          </w:p>
        </w:tc>
      </w:tr>
      <w:tr w14:paraId="682C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57FE4A74">
            <w:pPr>
              <w:spacing w:line="360" w:lineRule="auto"/>
              <w:jc w:val="center"/>
              <w:rPr>
                <w:rFonts w:hint="eastAsia" w:ascii="宋体" w:hAnsi="宋体" w:cs="宋体"/>
                <w:sz w:val="21"/>
                <w:szCs w:val="21"/>
              </w:rPr>
            </w:pPr>
            <w:r>
              <w:rPr>
                <w:rFonts w:hint="eastAsia" w:ascii="宋体" w:hAnsi="宋体" w:cs="宋体"/>
                <w:sz w:val="21"/>
                <w:szCs w:val="21"/>
              </w:rPr>
              <w:t>10.17</w:t>
            </w:r>
          </w:p>
        </w:tc>
        <w:tc>
          <w:tcPr>
            <w:tcW w:w="752" w:type="pct"/>
            <w:vAlign w:val="center"/>
          </w:tcPr>
          <w:p w14:paraId="517B1E0E">
            <w:pPr>
              <w:spacing w:line="400" w:lineRule="exact"/>
              <w:jc w:val="center"/>
              <w:rPr>
                <w:rFonts w:hint="eastAsia" w:cs="宋体" w:asciiTheme="minorEastAsia" w:hAnsiTheme="minorEastAsia"/>
                <w:sz w:val="21"/>
                <w:szCs w:val="21"/>
              </w:rPr>
            </w:pPr>
            <w:r>
              <w:rPr>
                <w:rFonts w:hint="eastAsia" w:cs="宋体" w:asciiTheme="minorEastAsia" w:hAnsiTheme="minorEastAsia"/>
                <w:sz w:val="21"/>
                <w:szCs w:val="21"/>
              </w:rPr>
              <w:t>质量保证金</w:t>
            </w:r>
          </w:p>
        </w:tc>
        <w:tc>
          <w:tcPr>
            <w:tcW w:w="3704" w:type="pct"/>
            <w:vAlign w:val="center"/>
          </w:tcPr>
          <w:p w14:paraId="7B3CD7B9">
            <w:pPr>
              <w:spacing w:line="400" w:lineRule="exact"/>
              <w:jc w:val="center"/>
              <w:rPr>
                <w:rFonts w:hint="eastAsia" w:ascii="宋体" w:hAnsi="宋体"/>
                <w:sz w:val="21"/>
                <w:szCs w:val="21"/>
              </w:rPr>
            </w:pPr>
            <w:r>
              <w:rPr>
                <w:rFonts w:hint="eastAsia" w:ascii="宋体" w:hAnsi="宋体"/>
                <w:sz w:val="21"/>
                <w:szCs w:val="21"/>
              </w:rPr>
              <w:t>不收取</w:t>
            </w:r>
          </w:p>
        </w:tc>
      </w:tr>
      <w:tr w14:paraId="42494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1A2E39DC">
            <w:pPr>
              <w:spacing w:line="360" w:lineRule="auto"/>
              <w:jc w:val="center"/>
              <w:rPr>
                <w:rFonts w:hint="eastAsia" w:ascii="宋体" w:hAnsi="宋体" w:cs="宋体"/>
                <w:sz w:val="21"/>
                <w:szCs w:val="21"/>
              </w:rPr>
            </w:pPr>
            <w:r>
              <w:rPr>
                <w:rFonts w:hint="eastAsia" w:ascii="宋体" w:hAnsi="宋体" w:cs="宋体"/>
                <w:sz w:val="21"/>
                <w:szCs w:val="21"/>
              </w:rPr>
              <w:t>10.18</w:t>
            </w:r>
          </w:p>
        </w:tc>
        <w:tc>
          <w:tcPr>
            <w:tcW w:w="752" w:type="pct"/>
            <w:vAlign w:val="center"/>
          </w:tcPr>
          <w:p w14:paraId="7A6E5CB9">
            <w:pPr>
              <w:spacing w:line="400" w:lineRule="exact"/>
              <w:jc w:val="center"/>
              <w:rPr>
                <w:rFonts w:hint="eastAsia" w:cs="宋体" w:asciiTheme="minorEastAsia" w:hAnsiTheme="minorEastAsia"/>
                <w:sz w:val="21"/>
                <w:szCs w:val="21"/>
              </w:rPr>
            </w:pPr>
            <w:r>
              <w:rPr>
                <w:rFonts w:hint="eastAsia" w:ascii="宋体" w:hAnsi="宋体" w:cs="宋体"/>
                <w:sz w:val="21"/>
                <w:szCs w:val="21"/>
              </w:rPr>
              <w:t>本项目所属行业</w:t>
            </w:r>
          </w:p>
        </w:tc>
        <w:tc>
          <w:tcPr>
            <w:tcW w:w="3704" w:type="pct"/>
            <w:vAlign w:val="center"/>
          </w:tcPr>
          <w:p w14:paraId="76E8210F">
            <w:pPr>
              <w:pStyle w:val="10"/>
              <w:spacing w:line="360" w:lineRule="auto"/>
              <w:jc w:val="center"/>
              <w:rPr>
                <w:rFonts w:hint="eastAsia" w:ascii="宋体" w:hAnsi="宋体"/>
                <w:sz w:val="21"/>
                <w:szCs w:val="21"/>
              </w:rPr>
            </w:pPr>
            <w:r>
              <w:rPr>
                <w:rFonts w:hint="eastAsia" w:ascii="宋体" w:hAnsi="宋体"/>
                <w:sz w:val="21"/>
                <w:szCs w:val="21"/>
              </w:rPr>
              <w:t>建筑业</w:t>
            </w:r>
          </w:p>
        </w:tc>
      </w:tr>
      <w:tr w14:paraId="26DF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101E539B">
            <w:pPr>
              <w:spacing w:line="360" w:lineRule="auto"/>
              <w:jc w:val="center"/>
              <w:rPr>
                <w:rFonts w:hint="eastAsia" w:ascii="宋体" w:hAnsi="宋体" w:cs="宋体"/>
                <w:sz w:val="21"/>
                <w:szCs w:val="21"/>
              </w:rPr>
            </w:pPr>
            <w:bookmarkStart w:id="7" w:name="_Toc152045529"/>
            <w:bookmarkStart w:id="8" w:name="_Toc382903902"/>
            <w:bookmarkStart w:id="9" w:name="_Toc179632546"/>
            <w:bookmarkStart w:id="10" w:name="_Toc152042305"/>
            <w:bookmarkStart w:id="11" w:name="_Toc144974497"/>
            <w:bookmarkStart w:id="12" w:name="_Toc23464"/>
            <w:r>
              <w:rPr>
                <w:rFonts w:hint="eastAsia" w:ascii="宋体" w:hAnsi="宋体" w:cs="宋体"/>
                <w:sz w:val="21"/>
                <w:szCs w:val="21"/>
              </w:rPr>
              <w:t>10.19</w:t>
            </w:r>
          </w:p>
        </w:tc>
        <w:tc>
          <w:tcPr>
            <w:tcW w:w="752" w:type="pct"/>
            <w:vAlign w:val="center"/>
          </w:tcPr>
          <w:p w14:paraId="767A1CA6">
            <w:pPr>
              <w:spacing w:line="360" w:lineRule="auto"/>
              <w:jc w:val="center"/>
              <w:rPr>
                <w:rFonts w:hint="eastAsia" w:ascii="宋体" w:hAnsi="宋体" w:eastAsia="宋体" w:cs="宋体"/>
                <w:sz w:val="21"/>
                <w:szCs w:val="21"/>
              </w:rPr>
            </w:pPr>
            <w:r>
              <w:rPr>
                <w:rFonts w:hint="eastAsia" w:ascii="宋体" w:hAnsi="宋体" w:cs="宋体"/>
                <w:sz w:val="21"/>
                <w:szCs w:val="21"/>
              </w:rPr>
              <w:t>其他</w:t>
            </w:r>
          </w:p>
        </w:tc>
        <w:tc>
          <w:tcPr>
            <w:tcW w:w="3704" w:type="pct"/>
            <w:vAlign w:val="center"/>
          </w:tcPr>
          <w:p w14:paraId="45AA071D">
            <w:pPr>
              <w:spacing w:line="360" w:lineRule="auto"/>
              <w:jc w:val="left"/>
              <w:rPr>
                <w:rFonts w:hint="eastAsia" w:ascii="宋体" w:hAnsi="宋体" w:eastAsia="宋体" w:cs="宋体"/>
                <w:sz w:val="21"/>
                <w:szCs w:val="21"/>
              </w:rPr>
            </w:pPr>
            <w:r>
              <w:rPr>
                <w:rFonts w:hint="eastAsia" w:ascii="宋体" w:hAnsi="宋体" w:cs="宋体"/>
                <w:sz w:val="21"/>
                <w:szCs w:val="21"/>
              </w:rPr>
              <w:t>各供应商可通过《河南省政府采购网》《平顶山市政府采购网》《平顶山市郏县政府采购网》《全国公共资源交易平台（河南省·平顶山市）》《河南省公共资源交易公共服务平台》自行查看中标（成交）公告及相关附件，同时代理公司将会以短信、电话或邮箱的方式通知相关未中标（成交）供应商。</w:t>
            </w:r>
          </w:p>
        </w:tc>
      </w:tr>
      <w:tr w14:paraId="55CD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2" w:type="pct"/>
            <w:vAlign w:val="center"/>
          </w:tcPr>
          <w:p w14:paraId="6EC770AF">
            <w:pPr>
              <w:spacing w:line="360" w:lineRule="auto"/>
              <w:jc w:val="center"/>
              <w:rPr>
                <w:rFonts w:hint="eastAsia" w:ascii="宋体" w:hAnsi="宋体" w:cs="宋体"/>
                <w:sz w:val="21"/>
                <w:szCs w:val="21"/>
              </w:rPr>
            </w:pPr>
            <w:r>
              <w:rPr>
                <w:rFonts w:hint="eastAsia" w:ascii="宋体" w:hAnsi="宋体" w:cs="宋体"/>
                <w:sz w:val="21"/>
                <w:szCs w:val="21"/>
              </w:rPr>
              <w:t>10.20</w:t>
            </w:r>
          </w:p>
        </w:tc>
        <w:tc>
          <w:tcPr>
            <w:tcW w:w="752" w:type="pct"/>
            <w:vAlign w:val="center"/>
          </w:tcPr>
          <w:p w14:paraId="743AE56E">
            <w:pPr>
              <w:spacing w:line="360" w:lineRule="auto"/>
              <w:jc w:val="center"/>
              <w:rPr>
                <w:rFonts w:hint="eastAsia" w:ascii="宋体" w:hAnsi="宋体" w:eastAsia="宋体" w:cs="宋体"/>
                <w:sz w:val="21"/>
                <w:szCs w:val="21"/>
              </w:rPr>
            </w:pPr>
            <w:r>
              <w:rPr>
                <w:rFonts w:hint="eastAsia" w:ascii="宋体" w:hAnsi="宋体" w:eastAsia="宋体" w:cs="宋体"/>
                <w:b/>
                <w:color w:val="FF0000"/>
                <w:sz w:val="21"/>
                <w:szCs w:val="21"/>
              </w:rPr>
              <w:t>四方评价</w:t>
            </w:r>
          </w:p>
        </w:tc>
        <w:tc>
          <w:tcPr>
            <w:tcW w:w="3704" w:type="pct"/>
            <w:vAlign w:val="center"/>
          </w:tcPr>
          <w:p w14:paraId="1280908B">
            <w:pPr>
              <w:spacing w:line="360" w:lineRule="auto"/>
              <w:jc w:val="left"/>
              <w:rPr>
                <w:rFonts w:hint="eastAsia" w:ascii="宋体" w:hAnsi="宋体" w:eastAsia="宋体" w:cs="宋体"/>
                <w:b/>
                <w:color w:val="FF0000"/>
                <w:sz w:val="21"/>
                <w:szCs w:val="21"/>
              </w:rPr>
            </w:pPr>
            <w:r>
              <w:rPr>
                <w:rFonts w:hint="eastAsia" w:ascii="宋体" w:hAnsi="宋体" w:eastAsia="宋体" w:cs="宋体"/>
                <w:b/>
                <w:color w:val="FF0000"/>
                <w:sz w:val="21"/>
                <w:szCs w:val="21"/>
              </w:rPr>
              <w:t xml:space="preserve">   </w:t>
            </w:r>
            <w:r>
              <w:rPr>
                <w:rFonts w:hint="eastAsia" w:ascii="宋体" w:hAnsi="宋体" w:eastAsia="宋体" w:cs="宋体"/>
                <w:bCs/>
                <w:color w:val="FF0000"/>
                <w:sz w:val="21"/>
                <w:szCs w:val="21"/>
              </w:rPr>
              <w:t>根据《平顶山市财政局关于实行政府采购项目四方评价的通知》要求，自2023年起，我市所有政府采购项目实行信用评价。采购人、采购代理机构、评审专家、供应商在“评标结束</w:t>
            </w:r>
            <w:r>
              <w:rPr>
                <w:rFonts w:hint="eastAsia" w:ascii="宋体" w:hAnsi="宋体" w:eastAsia="宋体" w:cs="宋体"/>
                <w:bCs/>
                <w:color w:val="FF0000"/>
                <w:sz w:val="21"/>
                <w:szCs w:val="21"/>
                <w:lang w:eastAsia="zh-CN"/>
              </w:rPr>
              <w:t>”“</w:t>
            </w:r>
            <w:r>
              <w:rPr>
                <w:rFonts w:hint="eastAsia" w:ascii="宋体" w:hAnsi="宋体" w:eastAsia="宋体" w:cs="宋体"/>
                <w:bCs/>
                <w:color w:val="FF0000"/>
                <w:sz w:val="21"/>
                <w:szCs w:val="21"/>
              </w:rPr>
              <w:t>履约验收”后通过平顶山市政府采购网-评价管理</w:t>
            </w:r>
            <w:r>
              <w:rPr>
                <w:rFonts w:hint="eastAsia" w:ascii="宋体" w:hAnsi="宋体" w:eastAsia="宋体" w:cs="宋体"/>
                <w:bCs/>
                <w:color w:val="FF0000"/>
                <w:sz w:val="21"/>
                <w:szCs w:val="21"/>
                <w:lang w:eastAsia="zh-CN"/>
              </w:rPr>
              <w:t>－</w:t>
            </w:r>
            <w:r>
              <w:rPr>
                <w:rFonts w:hint="eastAsia" w:ascii="宋体" w:hAnsi="宋体" w:eastAsia="宋体" w:cs="宋体"/>
                <w:bCs/>
                <w:color w:val="FF0000"/>
                <w:sz w:val="21"/>
                <w:szCs w:val="21"/>
              </w:rPr>
              <w:t>信用评价模块进行评价，供应商应在合同备案前注册政府采购网账号。</w:t>
            </w:r>
          </w:p>
          <w:p w14:paraId="6935E768">
            <w:pPr>
              <w:spacing w:line="360" w:lineRule="auto"/>
              <w:jc w:val="center"/>
              <w:rPr>
                <w:rFonts w:hint="eastAsia" w:ascii="宋体" w:hAnsi="宋体" w:eastAsia="宋体" w:cs="宋体"/>
                <w:b/>
                <w:color w:val="FF0000"/>
                <w:sz w:val="21"/>
                <w:szCs w:val="21"/>
              </w:rPr>
            </w:pPr>
            <w:r>
              <w:rPr>
                <w:rFonts w:hint="eastAsia" w:ascii="宋体" w:hAnsi="宋体" w:eastAsia="宋体" w:cs="宋体"/>
                <w:b/>
                <w:color w:val="FF0000"/>
                <w:sz w:val="21"/>
                <w:szCs w:val="21"/>
              </w:rPr>
              <w:t>各相关单位及个人须按照下表时间节点，及时在政府采购网上进行评价：</w:t>
            </w:r>
          </w:p>
          <w:tbl>
            <w:tblPr>
              <w:tblStyle w:val="32"/>
              <w:tblW w:w="782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1"/>
              <w:gridCol w:w="2065"/>
              <w:gridCol w:w="1661"/>
              <w:gridCol w:w="2070"/>
            </w:tblGrid>
            <w:tr w14:paraId="6DFE2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20" w:type="dxa"/>
                  <w:gridSpan w:val="4"/>
                  <w:noWrap/>
                  <w:vAlign w:val="center"/>
                </w:tcPr>
                <w:p w14:paraId="53FB627D">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四方评价时间节点</w:t>
                  </w:r>
                </w:p>
              </w:tc>
            </w:tr>
            <w:tr w14:paraId="63B6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1" w:type="dxa"/>
                  <w:noWrap/>
                  <w:vAlign w:val="center"/>
                </w:tcPr>
                <w:p w14:paraId="4A98853C">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评价主体</w:t>
                  </w:r>
                </w:p>
              </w:tc>
              <w:tc>
                <w:tcPr>
                  <w:tcW w:w="2167" w:type="dxa"/>
                  <w:noWrap/>
                  <w:vAlign w:val="center"/>
                </w:tcPr>
                <w:p w14:paraId="583C1E25">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被评价主体</w:t>
                  </w:r>
                </w:p>
              </w:tc>
              <w:tc>
                <w:tcPr>
                  <w:tcW w:w="1741" w:type="dxa"/>
                  <w:noWrap/>
                  <w:vAlign w:val="center"/>
                </w:tcPr>
                <w:p w14:paraId="155D58FF">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评价环节</w:t>
                  </w:r>
                </w:p>
              </w:tc>
              <w:tc>
                <w:tcPr>
                  <w:tcW w:w="2171" w:type="dxa"/>
                  <w:noWrap/>
                  <w:vAlign w:val="center"/>
                </w:tcPr>
                <w:p w14:paraId="392BE32A">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评价节点</w:t>
                  </w:r>
                </w:p>
              </w:tc>
            </w:tr>
            <w:tr w14:paraId="1594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1" w:type="dxa"/>
                  <w:vMerge w:val="restart"/>
                  <w:noWrap/>
                  <w:vAlign w:val="center"/>
                </w:tcPr>
                <w:p w14:paraId="6BB5491C">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采购人</w:t>
                  </w:r>
                </w:p>
              </w:tc>
              <w:tc>
                <w:tcPr>
                  <w:tcW w:w="2167" w:type="dxa"/>
                  <w:noWrap/>
                  <w:vAlign w:val="center"/>
                </w:tcPr>
                <w:p w14:paraId="24C2B102">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供应商</w:t>
                  </w:r>
                </w:p>
              </w:tc>
              <w:tc>
                <w:tcPr>
                  <w:tcW w:w="1741" w:type="dxa"/>
                  <w:noWrap/>
                  <w:vAlign w:val="center"/>
                </w:tcPr>
                <w:p w14:paraId="5C0D5AB0">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履约验收</w:t>
                  </w:r>
                </w:p>
              </w:tc>
              <w:tc>
                <w:tcPr>
                  <w:tcW w:w="2171" w:type="dxa"/>
                  <w:noWrap/>
                  <w:vAlign w:val="center"/>
                </w:tcPr>
                <w:p w14:paraId="075CFE4A">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5个工作日内</w:t>
                  </w:r>
                </w:p>
              </w:tc>
            </w:tr>
            <w:tr w14:paraId="36E5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1" w:type="dxa"/>
                  <w:vMerge w:val="continue"/>
                  <w:vAlign w:val="center"/>
                </w:tcPr>
                <w:p w14:paraId="6A44C21D">
                  <w:pPr>
                    <w:widowControl/>
                    <w:jc w:val="left"/>
                    <w:rPr>
                      <w:rFonts w:hint="eastAsia" w:ascii="宋体" w:hAnsi="宋体" w:eastAsia="宋体" w:cs="宋体"/>
                      <w:color w:val="000000"/>
                      <w:kern w:val="0"/>
                      <w:sz w:val="21"/>
                      <w:szCs w:val="21"/>
                    </w:rPr>
                  </w:pPr>
                </w:p>
              </w:tc>
              <w:tc>
                <w:tcPr>
                  <w:tcW w:w="2167" w:type="dxa"/>
                  <w:noWrap/>
                  <w:vAlign w:val="center"/>
                </w:tcPr>
                <w:p w14:paraId="6AD7B091">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评审专家</w:t>
                  </w:r>
                </w:p>
              </w:tc>
              <w:tc>
                <w:tcPr>
                  <w:tcW w:w="1741" w:type="dxa"/>
                  <w:noWrap/>
                  <w:vAlign w:val="center"/>
                </w:tcPr>
                <w:p w14:paraId="6F9DA94D">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评标结束</w:t>
                  </w:r>
                </w:p>
              </w:tc>
              <w:tc>
                <w:tcPr>
                  <w:tcW w:w="2171" w:type="dxa"/>
                  <w:noWrap/>
                  <w:vAlign w:val="center"/>
                </w:tcPr>
                <w:p w14:paraId="0E74EE47">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5个工作日内</w:t>
                  </w:r>
                </w:p>
              </w:tc>
            </w:tr>
            <w:tr w14:paraId="3961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1" w:type="dxa"/>
                  <w:vMerge w:val="continue"/>
                  <w:vAlign w:val="center"/>
                </w:tcPr>
                <w:p w14:paraId="2C817964">
                  <w:pPr>
                    <w:widowControl/>
                    <w:jc w:val="left"/>
                    <w:rPr>
                      <w:rFonts w:hint="eastAsia" w:ascii="宋体" w:hAnsi="宋体" w:eastAsia="宋体" w:cs="宋体"/>
                      <w:color w:val="000000"/>
                      <w:kern w:val="0"/>
                      <w:sz w:val="21"/>
                      <w:szCs w:val="21"/>
                    </w:rPr>
                  </w:pPr>
                </w:p>
              </w:tc>
              <w:tc>
                <w:tcPr>
                  <w:tcW w:w="2167" w:type="dxa"/>
                  <w:noWrap/>
                  <w:vAlign w:val="center"/>
                </w:tcPr>
                <w:p w14:paraId="7E1AB6EF">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代理机构</w:t>
                  </w:r>
                </w:p>
              </w:tc>
              <w:tc>
                <w:tcPr>
                  <w:tcW w:w="1741" w:type="dxa"/>
                  <w:noWrap/>
                  <w:vAlign w:val="center"/>
                </w:tcPr>
                <w:p w14:paraId="61E8E536">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评标结束</w:t>
                  </w:r>
                </w:p>
              </w:tc>
              <w:tc>
                <w:tcPr>
                  <w:tcW w:w="2171" w:type="dxa"/>
                  <w:noWrap/>
                  <w:vAlign w:val="center"/>
                </w:tcPr>
                <w:p w14:paraId="3EAE2228">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5个工作日内</w:t>
                  </w:r>
                </w:p>
              </w:tc>
            </w:tr>
            <w:tr w14:paraId="7D4C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1" w:type="dxa"/>
                  <w:vMerge w:val="restart"/>
                  <w:noWrap/>
                  <w:vAlign w:val="center"/>
                </w:tcPr>
                <w:p w14:paraId="612F542C">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供应商</w:t>
                  </w:r>
                </w:p>
              </w:tc>
              <w:tc>
                <w:tcPr>
                  <w:tcW w:w="2167" w:type="dxa"/>
                  <w:noWrap/>
                  <w:vAlign w:val="center"/>
                </w:tcPr>
                <w:p w14:paraId="6FBD0F12">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采购人</w:t>
                  </w:r>
                </w:p>
              </w:tc>
              <w:tc>
                <w:tcPr>
                  <w:tcW w:w="1741" w:type="dxa"/>
                  <w:noWrap/>
                  <w:vAlign w:val="center"/>
                </w:tcPr>
                <w:p w14:paraId="42F825BE">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履约验收</w:t>
                  </w:r>
                </w:p>
              </w:tc>
              <w:tc>
                <w:tcPr>
                  <w:tcW w:w="2171" w:type="dxa"/>
                  <w:noWrap/>
                  <w:vAlign w:val="center"/>
                </w:tcPr>
                <w:p w14:paraId="44CCBBC5">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5个工作日内</w:t>
                  </w:r>
                </w:p>
              </w:tc>
            </w:tr>
            <w:tr w14:paraId="25986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1" w:type="dxa"/>
                  <w:vMerge w:val="continue"/>
                  <w:vAlign w:val="center"/>
                </w:tcPr>
                <w:p w14:paraId="7462D233">
                  <w:pPr>
                    <w:widowControl/>
                    <w:jc w:val="left"/>
                    <w:rPr>
                      <w:rFonts w:hint="eastAsia" w:ascii="宋体" w:hAnsi="宋体" w:eastAsia="宋体" w:cs="宋体"/>
                      <w:color w:val="000000"/>
                      <w:kern w:val="0"/>
                      <w:sz w:val="21"/>
                      <w:szCs w:val="21"/>
                    </w:rPr>
                  </w:pPr>
                </w:p>
              </w:tc>
              <w:tc>
                <w:tcPr>
                  <w:tcW w:w="2167" w:type="dxa"/>
                  <w:noWrap/>
                  <w:vAlign w:val="center"/>
                </w:tcPr>
                <w:p w14:paraId="0E26E119">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代理机构</w:t>
                  </w:r>
                </w:p>
              </w:tc>
              <w:tc>
                <w:tcPr>
                  <w:tcW w:w="1741" w:type="dxa"/>
                  <w:noWrap/>
                  <w:vAlign w:val="center"/>
                </w:tcPr>
                <w:p w14:paraId="04962539">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履约验收</w:t>
                  </w:r>
                </w:p>
              </w:tc>
              <w:tc>
                <w:tcPr>
                  <w:tcW w:w="2171" w:type="dxa"/>
                  <w:noWrap/>
                  <w:vAlign w:val="center"/>
                </w:tcPr>
                <w:p w14:paraId="0F1EA479">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5个工作日内</w:t>
                  </w:r>
                </w:p>
              </w:tc>
            </w:tr>
            <w:tr w14:paraId="4AFBF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1" w:type="dxa"/>
                  <w:noWrap/>
                  <w:vAlign w:val="center"/>
                </w:tcPr>
                <w:p w14:paraId="61FDA569">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代理机构</w:t>
                  </w:r>
                </w:p>
              </w:tc>
              <w:tc>
                <w:tcPr>
                  <w:tcW w:w="2167" w:type="dxa"/>
                  <w:noWrap/>
                  <w:vAlign w:val="center"/>
                </w:tcPr>
                <w:p w14:paraId="5ABF9285">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评审专家</w:t>
                  </w:r>
                </w:p>
              </w:tc>
              <w:tc>
                <w:tcPr>
                  <w:tcW w:w="1741" w:type="dxa"/>
                  <w:noWrap/>
                  <w:vAlign w:val="center"/>
                </w:tcPr>
                <w:p w14:paraId="0264EF4E">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评标结束</w:t>
                  </w:r>
                </w:p>
              </w:tc>
              <w:tc>
                <w:tcPr>
                  <w:tcW w:w="2171" w:type="dxa"/>
                  <w:noWrap/>
                  <w:vAlign w:val="center"/>
                </w:tcPr>
                <w:p w14:paraId="753D47E4">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5个工作日内</w:t>
                  </w:r>
                </w:p>
              </w:tc>
            </w:tr>
            <w:tr w14:paraId="2D64A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41" w:type="dxa"/>
                  <w:noWrap/>
                  <w:vAlign w:val="center"/>
                </w:tcPr>
                <w:p w14:paraId="40428C56">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评审专家</w:t>
                  </w:r>
                </w:p>
              </w:tc>
              <w:tc>
                <w:tcPr>
                  <w:tcW w:w="2167" w:type="dxa"/>
                  <w:noWrap/>
                  <w:vAlign w:val="center"/>
                </w:tcPr>
                <w:p w14:paraId="540E940F">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代理机构</w:t>
                  </w:r>
                </w:p>
              </w:tc>
              <w:tc>
                <w:tcPr>
                  <w:tcW w:w="1741" w:type="dxa"/>
                  <w:noWrap/>
                  <w:vAlign w:val="center"/>
                </w:tcPr>
                <w:p w14:paraId="4E52F4F7">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评标结束</w:t>
                  </w:r>
                </w:p>
              </w:tc>
              <w:tc>
                <w:tcPr>
                  <w:tcW w:w="2171" w:type="dxa"/>
                  <w:noWrap/>
                  <w:vAlign w:val="center"/>
                </w:tcPr>
                <w:p w14:paraId="5F8C88B0">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5个工作日内</w:t>
                  </w:r>
                </w:p>
              </w:tc>
            </w:tr>
          </w:tbl>
          <w:p w14:paraId="08DE5E20">
            <w:pPr>
              <w:pStyle w:val="66"/>
              <w:rPr>
                <w:rFonts w:hint="eastAsia" w:ascii="宋体" w:hAnsi="宋体" w:cs="宋体"/>
                <w:sz w:val="21"/>
                <w:szCs w:val="21"/>
              </w:rPr>
            </w:pPr>
          </w:p>
        </w:tc>
      </w:tr>
    </w:tbl>
    <w:p w14:paraId="4B1BC0F3">
      <w:pPr>
        <w:widowControl/>
        <w:jc w:val="left"/>
        <w:rPr>
          <w:rFonts w:hint="eastAsia" w:ascii="宋体" w:hAnsi="宋体" w:eastAsia="宋体" w:cs="宋体"/>
          <w:b/>
          <w:bCs/>
          <w:sz w:val="21"/>
          <w:szCs w:val="21"/>
        </w:rPr>
      </w:pPr>
      <w:r>
        <w:rPr>
          <w:rFonts w:ascii="宋体" w:hAnsi="宋体" w:eastAsia="宋体"/>
          <w:b/>
          <w:bCs/>
          <w:sz w:val="21"/>
          <w:szCs w:val="21"/>
        </w:rPr>
        <w:br w:type="page"/>
      </w:r>
    </w:p>
    <w:p w14:paraId="02C5F549">
      <w:pPr>
        <w:pStyle w:val="52"/>
        <w:spacing w:line="360" w:lineRule="auto"/>
        <w:rPr>
          <w:rFonts w:hint="eastAsia" w:asciiTheme="minorEastAsia" w:hAnsiTheme="minorEastAsia" w:eastAsiaTheme="minorEastAsia"/>
          <w:b/>
          <w:bCs/>
          <w:sz w:val="21"/>
          <w:szCs w:val="21"/>
        </w:rPr>
      </w:pPr>
      <w:bookmarkStart w:id="13" w:name="_Toc9887"/>
      <w:bookmarkStart w:id="14" w:name="_Toc45177803"/>
      <w:r>
        <w:rPr>
          <w:rFonts w:hint="eastAsia" w:asciiTheme="minorEastAsia" w:hAnsiTheme="minorEastAsia" w:eastAsiaTheme="minorEastAsia"/>
          <w:b/>
          <w:bCs/>
          <w:sz w:val="21"/>
          <w:szCs w:val="21"/>
        </w:rPr>
        <w:t>1</w:t>
      </w:r>
      <w:bookmarkEnd w:id="7"/>
      <w:bookmarkEnd w:id="8"/>
      <w:bookmarkEnd w:id="9"/>
      <w:bookmarkEnd w:id="10"/>
      <w:bookmarkEnd w:id="11"/>
      <w:r>
        <w:rPr>
          <w:rFonts w:hint="eastAsia" w:asciiTheme="minorEastAsia" w:hAnsiTheme="minorEastAsia" w:eastAsiaTheme="minorEastAsia"/>
          <w:b/>
          <w:bCs/>
          <w:sz w:val="21"/>
          <w:szCs w:val="21"/>
        </w:rPr>
        <w:t>. 总则</w:t>
      </w:r>
      <w:bookmarkEnd w:id="12"/>
      <w:bookmarkEnd w:id="13"/>
      <w:bookmarkEnd w:id="14"/>
    </w:p>
    <w:p w14:paraId="7F5F9E2C">
      <w:pPr>
        <w:pStyle w:val="53"/>
        <w:spacing w:line="360" w:lineRule="auto"/>
        <w:rPr>
          <w:rFonts w:hint="eastAsia" w:asciiTheme="minorEastAsia" w:hAnsiTheme="minorEastAsia" w:eastAsiaTheme="minorEastAsia"/>
          <w:sz w:val="21"/>
          <w:szCs w:val="21"/>
        </w:rPr>
      </w:pPr>
      <w:bookmarkStart w:id="15" w:name="_Toc17485"/>
      <w:bookmarkStart w:id="16" w:name="_Toc179632547"/>
      <w:bookmarkStart w:id="17" w:name="_Toc45177804"/>
      <w:bookmarkStart w:id="18" w:name="_Toc144974498"/>
      <w:bookmarkStart w:id="19" w:name="_Toc152045530"/>
      <w:bookmarkStart w:id="20" w:name="_Toc152042306"/>
      <w:r>
        <w:rPr>
          <w:rFonts w:hint="eastAsia" w:asciiTheme="minorEastAsia" w:hAnsiTheme="minorEastAsia" w:eastAsiaTheme="minorEastAsia"/>
          <w:sz w:val="21"/>
          <w:szCs w:val="21"/>
        </w:rPr>
        <w:t>1.1 项目概况</w:t>
      </w:r>
      <w:bookmarkEnd w:id="15"/>
      <w:bookmarkEnd w:id="16"/>
      <w:bookmarkEnd w:id="17"/>
      <w:bookmarkEnd w:id="18"/>
      <w:bookmarkEnd w:id="19"/>
      <w:bookmarkEnd w:id="20"/>
    </w:p>
    <w:p w14:paraId="12440815">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1.1.1根据有关法律、法规和规章的规定，本招标项目已具备招标条件，现对本项目施工进行招标。</w:t>
      </w:r>
    </w:p>
    <w:p w14:paraId="56F6CF0A">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1.1.2 本招标项目采购人：见供应商须知前附表。</w:t>
      </w:r>
    </w:p>
    <w:p w14:paraId="5571A26D">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1.1.3 本招标项目招标代理机构：见供应商须知前附表。</w:t>
      </w:r>
    </w:p>
    <w:p w14:paraId="037109BE">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1.1.4 本招标项目名称：见供应商须知前附表。</w:t>
      </w:r>
    </w:p>
    <w:p w14:paraId="228F5ED8">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1.1.5 本项目建设地点：见供应商须知前附表。</w:t>
      </w:r>
    </w:p>
    <w:p w14:paraId="71364D5F">
      <w:pPr>
        <w:pStyle w:val="53"/>
        <w:spacing w:line="360" w:lineRule="auto"/>
        <w:rPr>
          <w:rFonts w:hint="eastAsia" w:asciiTheme="minorEastAsia" w:hAnsiTheme="minorEastAsia" w:eastAsiaTheme="minorEastAsia"/>
          <w:sz w:val="21"/>
          <w:szCs w:val="21"/>
        </w:rPr>
      </w:pPr>
      <w:bookmarkStart w:id="21" w:name="_Toc45177805"/>
      <w:bookmarkStart w:id="22" w:name="_Toc152042307"/>
      <w:bookmarkStart w:id="23" w:name="_Toc144974499"/>
      <w:bookmarkStart w:id="24" w:name="_Toc11442"/>
      <w:bookmarkStart w:id="25" w:name="_Toc179632548"/>
      <w:bookmarkStart w:id="26" w:name="_Toc152045531"/>
      <w:r>
        <w:rPr>
          <w:rFonts w:hint="eastAsia" w:asciiTheme="minorEastAsia" w:hAnsiTheme="minorEastAsia" w:eastAsiaTheme="minorEastAsia"/>
          <w:sz w:val="21"/>
          <w:szCs w:val="21"/>
        </w:rPr>
        <w:t>1.2 资金来源和落实情况</w:t>
      </w:r>
      <w:bookmarkEnd w:id="21"/>
      <w:bookmarkEnd w:id="22"/>
      <w:bookmarkEnd w:id="23"/>
      <w:bookmarkEnd w:id="24"/>
      <w:bookmarkEnd w:id="25"/>
      <w:bookmarkEnd w:id="26"/>
    </w:p>
    <w:p w14:paraId="4B432B9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1.2.1 本招标项目的资金来源：见供应商须知前附表。</w:t>
      </w:r>
    </w:p>
    <w:p w14:paraId="6AEC709C">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1.2.2 本招标项目的出资比例：见供应商须知前附表。</w:t>
      </w:r>
    </w:p>
    <w:p w14:paraId="0BA8FD52">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1.2.3 本招标项目的资金落实情况：见供应商须知前附表。</w:t>
      </w:r>
    </w:p>
    <w:p w14:paraId="6D0AF4F3">
      <w:pPr>
        <w:pStyle w:val="53"/>
        <w:spacing w:line="360" w:lineRule="auto"/>
        <w:rPr>
          <w:rFonts w:hint="eastAsia" w:asciiTheme="minorEastAsia" w:hAnsiTheme="minorEastAsia" w:eastAsiaTheme="minorEastAsia"/>
          <w:sz w:val="21"/>
          <w:szCs w:val="21"/>
        </w:rPr>
      </w:pPr>
      <w:bookmarkStart w:id="27" w:name="_Toc144974500"/>
      <w:bookmarkStart w:id="28" w:name="_Toc152042308"/>
      <w:bookmarkStart w:id="29" w:name="_Toc19749"/>
      <w:bookmarkStart w:id="30" w:name="_Toc152045532"/>
      <w:bookmarkStart w:id="31" w:name="_Toc179632549"/>
      <w:bookmarkStart w:id="32" w:name="_Toc45177806"/>
      <w:r>
        <w:rPr>
          <w:rFonts w:hint="eastAsia" w:asciiTheme="minorEastAsia" w:hAnsiTheme="minorEastAsia" w:eastAsiaTheme="minorEastAsia"/>
          <w:sz w:val="21"/>
          <w:szCs w:val="21"/>
        </w:rPr>
        <w:t>1.3 招标范围、计划工期和质量要求</w:t>
      </w:r>
      <w:bookmarkEnd w:id="27"/>
      <w:bookmarkEnd w:id="28"/>
      <w:bookmarkEnd w:id="29"/>
      <w:bookmarkEnd w:id="30"/>
      <w:bookmarkEnd w:id="31"/>
      <w:bookmarkEnd w:id="32"/>
    </w:p>
    <w:p w14:paraId="5863F707">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1.3.1 本次招标范围：见供应商须知前附表。</w:t>
      </w:r>
    </w:p>
    <w:p w14:paraId="0E089EFD">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1.3.2 本项目的计划工期：见供应商须知前附表。</w:t>
      </w:r>
    </w:p>
    <w:p w14:paraId="7BC8026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1.3.3 本项目的质量要求：见供应商须知前附表。</w:t>
      </w:r>
    </w:p>
    <w:p w14:paraId="43116051">
      <w:pPr>
        <w:pStyle w:val="53"/>
        <w:spacing w:line="360" w:lineRule="auto"/>
        <w:rPr>
          <w:rFonts w:hint="eastAsia" w:asciiTheme="minorEastAsia" w:hAnsiTheme="minorEastAsia" w:eastAsiaTheme="minorEastAsia"/>
          <w:sz w:val="21"/>
          <w:szCs w:val="21"/>
        </w:rPr>
      </w:pPr>
      <w:bookmarkStart w:id="33" w:name="_Toc144974502"/>
      <w:bookmarkStart w:id="34" w:name="_Toc17681"/>
      <w:bookmarkStart w:id="35" w:name="_Toc152045534"/>
      <w:bookmarkStart w:id="36" w:name="_Toc152042310"/>
      <w:bookmarkStart w:id="37" w:name="_Toc179632551"/>
      <w:bookmarkStart w:id="38" w:name="_Toc45177807"/>
      <w:r>
        <w:rPr>
          <w:rFonts w:hint="eastAsia" w:asciiTheme="minorEastAsia" w:hAnsiTheme="minorEastAsia" w:eastAsiaTheme="minorEastAsia"/>
          <w:sz w:val="21"/>
          <w:szCs w:val="21"/>
        </w:rPr>
        <w:t>1.4 供应商资格要求</w:t>
      </w:r>
      <w:bookmarkEnd w:id="33"/>
      <w:bookmarkEnd w:id="34"/>
      <w:bookmarkEnd w:id="35"/>
      <w:bookmarkEnd w:id="36"/>
      <w:bookmarkEnd w:id="37"/>
      <w:bookmarkEnd w:id="38"/>
    </w:p>
    <w:p w14:paraId="0CA8EC1B">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1.4.1供应商应具备承担项目段施工的资质条件、能力和信誉</w:t>
      </w:r>
      <w:r>
        <w:rPr>
          <w:rFonts w:hint="eastAsia" w:cs="宋体" w:asciiTheme="minorEastAsia" w:hAnsiTheme="minorEastAsia"/>
          <w:sz w:val="21"/>
          <w:szCs w:val="21"/>
          <w:lang w:eastAsia="zh-CN"/>
        </w:rPr>
        <w:t>：</w:t>
      </w:r>
      <w:r>
        <w:rPr>
          <w:rFonts w:hint="eastAsia" w:cs="宋体" w:asciiTheme="minorEastAsia" w:hAnsiTheme="minorEastAsia"/>
          <w:sz w:val="21"/>
          <w:szCs w:val="21"/>
        </w:rPr>
        <w:t>详见供应商须知前附表；</w:t>
      </w:r>
    </w:p>
    <w:p w14:paraId="477671C5">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 xml:space="preserve">1.4.2 供应商须知前附表规定接受联合体投标的，除应符合本章第1.4.1项和供应商须知前附表的要求外，还应遵守以下规定： </w:t>
      </w:r>
    </w:p>
    <w:p w14:paraId="25F7619E">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（1）联合体各方应按磋商文件提供的格式签订联合体协议书，明确联合体牵头人和各方权利义务；</w:t>
      </w:r>
    </w:p>
    <w:p w14:paraId="1E68B614">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 xml:space="preserve">（2）由同一专业的单位组成的联合体，按照资质等级较低的单位确定资质等级； </w:t>
      </w:r>
    </w:p>
    <w:p w14:paraId="321DE247">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（3）联合体各方不得再以自己名义单独或参加其他联合体在同一标段中投标。</w:t>
      </w:r>
    </w:p>
    <w:p w14:paraId="3F7E7C6F">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1.4.3 供应商不得存在下列情形之一：</w:t>
      </w:r>
    </w:p>
    <w:p w14:paraId="72788277">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 xml:space="preserve">（1）为采购人不具有独立法人资格的附属机构（单位）； </w:t>
      </w:r>
    </w:p>
    <w:p w14:paraId="14320EC3">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 xml:space="preserve">（2）为本项目前期准备提供设计或咨询服务的，但设计施工总承包的除外； </w:t>
      </w:r>
    </w:p>
    <w:p w14:paraId="5F6D084F">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（3）为本项目的监理人；</w:t>
      </w:r>
    </w:p>
    <w:p w14:paraId="74E4A4C0">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 xml:space="preserve">（4）为本项目的代建人； </w:t>
      </w:r>
    </w:p>
    <w:p w14:paraId="029142BB">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 xml:space="preserve">（5）为本项目提供招标代理服务的； </w:t>
      </w:r>
    </w:p>
    <w:p w14:paraId="19B99F7B">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（6）与本项目的监理人或代建人或招标代理机构同为一个法定代表人的；</w:t>
      </w:r>
    </w:p>
    <w:p w14:paraId="0127F739">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（7）与本项目的监理人或代建人或招标代理机构相互控股或参股的；</w:t>
      </w:r>
    </w:p>
    <w:p w14:paraId="7543FF66">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（8）与本项目的监理人或代建人或招标代理机构相互任职或工作的；</w:t>
      </w:r>
    </w:p>
    <w:p w14:paraId="4CA9E703">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 xml:space="preserve">（9）被责令停业的； </w:t>
      </w:r>
    </w:p>
    <w:p w14:paraId="2D104651">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 xml:space="preserve">（10）被暂停或取消投标资格的； </w:t>
      </w:r>
    </w:p>
    <w:p w14:paraId="64665E4D">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（11）财产被接管或冻结的；</w:t>
      </w:r>
    </w:p>
    <w:p w14:paraId="463C97C0">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（12）在最近三年内有骗取中标或严重违约或重大工程质量问题的。</w:t>
      </w:r>
    </w:p>
    <w:p w14:paraId="1D966A2F">
      <w:pPr>
        <w:pStyle w:val="53"/>
        <w:spacing w:line="360" w:lineRule="auto"/>
        <w:rPr>
          <w:rFonts w:hint="eastAsia" w:asciiTheme="minorEastAsia" w:hAnsiTheme="minorEastAsia" w:eastAsiaTheme="minorEastAsia"/>
          <w:sz w:val="21"/>
          <w:szCs w:val="21"/>
        </w:rPr>
      </w:pPr>
      <w:bookmarkStart w:id="39" w:name="_Toc24304"/>
      <w:bookmarkStart w:id="40" w:name="_Toc45177808"/>
      <w:bookmarkStart w:id="41" w:name="_Toc179632552"/>
      <w:bookmarkStart w:id="42" w:name="_Toc152042311"/>
      <w:bookmarkStart w:id="43" w:name="_Toc144974503"/>
      <w:bookmarkStart w:id="44" w:name="_Toc152045535"/>
      <w:r>
        <w:rPr>
          <w:rFonts w:hint="eastAsia" w:asciiTheme="minorEastAsia" w:hAnsiTheme="minorEastAsia" w:eastAsiaTheme="minorEastAsia"/>
          <w:sz w:val="21"/>
          <w:szCs w:val="21"/>
        </w:rPr>
        <w:t>1.5 费用承担</w:t>
      </w:r>
      <w:bookmarkEnd w:id="39"/>
      <w:bookmarkEnd w:id="40"/>
      <w:bookmarkEnd w:id="41"/>
      <w:bookmarkEnd w:id="42"/>
      <w:bookmarkEnd w:id="43"/>
      <w:bookmarkEnd w:id="44"/>
    </w:p>
    <w:p w14:paraId="2E7440DA">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供应商准备和参加投标活动发生的费用自理。</w:t>
      </w:r>
    </w:p>
    <w:p w14:paraId="3CE8B261">
      <w:pPr>
        <w:pStyle w:val="53"/>
        <w:spacing w:line="360" w:lineRule="auto"/>
        <w:rPr>
          <w:rFonts w:hint="eastAsia" w:asciiTheme="minorEastAsia" w:hAnsiTheme="minorEastAsia" w:eastAsiaTheme="minorEastAsia"/>
          <w:sz w:val="21"/>
          <w:szCs w:val="21"/>
        </w:rPr>
      </w:pPr>
      <w:bookmarkStart w:id="45" w:name="_Toc45177809"/>
      <w:bookmarkStart w:id="46" w:name="_Toc152045536"/>
      <w:bookmarkStart w:id="47" w:name="_Toc179632553"/>
      <w:bookmarkStart w:id="48" w:name="_Toc144974504"/>
      <w:bookmarkStart w:id="49" w:name="_Toc9245"/>
      <w:bookmarkStart w:id="50" w:name="_Toc152042312"/>
      <w:r>
        <w:rPr>
          <w:rFonts w:hint="eastAsia" w:asciiTheme="minorEastAsia" w:hAnsiTheme="minorEastAsia" w:eastAsiaTheme="minorEastAsia"/>
          <w:sz w:val="21"/>
          <w:szCs w:val="21"/>
        </w:rPr>
        <w:t>1.6 保密</w:t>
      </w:r>
      <w:bookmarkEnd w:id="45"/>
      <w:bookmarkEnd w:id="46"/>
      <w:bookmarkEnd w:id="47"/>
      <w:bookmarkEnd w:id="48"/>
      <w:bookmarkEnd w:id="49"/>
      <w:bookmarkEnd w:id="50"/>
    </w:p>
    <w:p w14:paraId="460FFC25">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 xml:space="preserve">参与招标投标活动的各方应对磋商文件和响应文件中的商业和技术等秘密保密，违者应对由此造成的后果承担法律责任。 </w:t>
      </w:r>
    </w:p>
    <w:p w14:paraId="6E48E72A">
      <w:pPr>
        <w:pStyle w:val="53"/>
        <w:spacing w:line="360" w:lineRule="auto"/>
        <w:rPr>
          <w:rFonts w:hint="eastAsia" w:asciiTheme="minorEastAsia" w:hAnsiTheme="minorEastAsia" w:eastAsiaTheme="minorEastAsia"/>
          <w:sz w:val="21"/>
          <w:szCs w:val="21"/>
        </w:rPr>
      </w:pPr>
      <w:bookmarkStart w:id="51" w:name="_Toc144974505"/>
      <w:bookmarkStart w:id="52" w:name="_Toc179632554"/>
      <w:bookmarkStart w:id="53" w:name="_Toc45177810"/>
      <w:bookmarkStart w:id="54" w:name="_Toc5417"/>
      <w:bookmarkStart w:id="55" w:name="_Toc152042313"/>
      <w:bookmarkStart w:id="56" w:name="_Toc152045537"/>
      <w:r>
        <w:rPr>
          <w:rFonts w:hint="eastAsia" w:asciiTheme="minorEastAsia" w:hAnsiTheme="minorEastAsia" w:eastAsiaTheme="minorEastAsia"/>
          <w:sz w:val="21"/>
          <w:szCs w:val="21"/>
        </w:rPr>
        <w:t>1.7 语言</w:t>
      </w:r>
      <w:bookmarkEnd w:id="51"/>
      <w:r>
        <w:rPr>
          <w:rFonts w:hint="eastAsia" w:asciiTheme="minorEastAsia" w:hAnsiTheme="minorEastAsia" w:eastAsiaTheme="minorEastAsia"/>
          <w:sz w:val="21"/>
          <w:szCs w:val="21"/>
        </w:rPr>
        <w:t>文字</w:t>
      </w:r>
      <w:bookmarkEnd w:id="52"/>
      <w:bookmarkEnd w:id="53"/>
      <w:bookmarkEnd w:id="54"/>
      <w:bookmarkEnd w:id="55"/>
      <w:bookmarkEnd w:id="56"/>
    </w:p>
    <w:p w14:paraId="7DD91A4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除专用术语外，与招标投标有关的语言均使用中文。必要时专用术语应附有中文注释。</w:t>
      </w:r>
    </w:p>
    <w:p w14:paraId="0CD24F3E">
      <w:pPr>
        <w:pStyle w:val="53"/>
        <w:spacing w:line="360" w:lineRule="auto"/>
        <w:rPr>
          <w:rFonts w:hint="eastAsia" w:asciiTheme="minorEastAsia" w:hAnsiTheme="minorEastAsia" w:eastAsiaTheme="minorEastAsia"/>
          <w:sz w:val="21"/>
          <w:szCs w:val="21"/>
        </w:rPr>
      </w:pPr>
      <w:bookmarkStart w:id="57" w:name="_Toc179632555"/>
      <w:bookmarkStart w:id="58" w:name="_Toc152042314"/>
      <w:bookmarkStart w:id="59" w:name="_Toc21882"/>
      <w:bookmarkStart w:id="60" w:name="_Toc144974506"/>
      <w:bookmarkStart w:id="61" w:name="_Toc152045538"/>
      <w:bookmarkStart w:id="62" w:name="_Toc45177811"/>
      <w:r>
        <w:rPr>
          <w:rFonts w:hint="eastAsia" w:asciiTheme="minorEastAsia" w:hAnsiTheme="minorEastAsia" w:eastAsiaTheme="minorEastAsia"/>
          <w:sz w:val="21"/>
          <w:szCs w:val="21"/>
        </w:rPr>
        <w:t>1.8 计量单位</w:t>
      </w:r>
      <w:bookmarkEnd w:id="57"/>
      <w:bookmarkEnd w:id="58"/>
      <w:bookmarkEnd w:id="59"/>
      <w:bookmarkEnd w:id="60"/>
      <w:bookmarkEnd w:id="61"/>
      <w:bookmarkEnd w:id="62"/>
    </w:p>
    <w:p w14:paraId="7B36C693">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所有计量均采用中华人民共和国法定计量单位。</w:t>
      </w:r>
    </w:p>
    <w:p w14:paraId="7F6CF96C">
      <w:pPr>
        <w:pStyle w:val="53"/>
        <w:spacing w:line="360" w:lineRule="auto"/>
        <w:rPr>
          <w:rFonts w:hint="eastAsia" w:asciiTheme="minorEastAsia" w:hAnsiTheme="minorEastAsia" w:eastAsiaTheme="minorEastAsia"/>
          <w:sz w:val="21"/>
          <w:szCs w:val="21"/>
        </w:rPr>
      </w:pPr>
      <w:bookmarkStart w:id="63" w:name="_Toc152042315"/>
      <w:bookmarkStart w:id="64" w:name="_Toc45177812"/>
      <w:bookmarkStart w:id="65" w:name="_Toc6808"/>
      <w:bookmarkStart w:id="66" w:name="_Toc152045539"/>
      <w:bookmarkStart w:id="67" w:name="_Toc179632556"/>
      <w:bookmarkStart w:id="68" w:name="_Toc144974507"/>
      <w:r>
        <w:rPr>
          <w:rFonts w:hint="eastAsia" w:asciiTheme="minorEastAsia" w:hAnsiTheme="minorEastAsia" w:eastAsiaTheme="minorEastAsia"/>
          <w:sz w:val="21"/>
          <w:szCs w:val="21"/>
        </w:rPr>
        <w:t>1.9 踏勘现场</w:t>
      </w:r>
      <w:bookmarkEnd w:id="63"/>
      <w:bookmarkEnd w:id="64"/>
      <w:bookmarkEnd w:id="65"/>
      <w:bookmarkEnd w:id="66"/>
      <w:bookmarkEnd w:id="67"/>
      <w:bookmarkEnd w:id="68"/>
    </w:p>
    <w:p w14:paraId="12A9A68A">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 xml:space="preserve">1.9.1 供应商须知前附表规定组织踏勘现场的，采购人按供应商须知前附表规定的时间、地点组织供应商踏勘项目现场。 </w:t>
      </w:r>
    </w:p>
    <w:p w14:paraId="1166AAD1">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1.9.2 供应商踏勘现场发生的费用自理。</w:t>
      </w:r>
    </w:p>
    <w:p w14:paraId="2AB3CD9F">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1.9.3 除采购人的原因外，供应商自行负责在踏勘现场中所发生的人员伤亡和财产损失。</w:t>
      </w:r>
    </w:p>
    <w:p w14:paraId="4EE4215B">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1.9.4 采购人在踏勘现场中介绍的工程场地和相关的周边环境情况，供供应商在编制响应文件时参考，采购人不对供应商据此作出的判断和决策负责。</w:t>
      </w:r>
    </w:p>
    <w:p w14:paraId="20E07CAC">
      <w:pPr>
        <w:pStyle w:val="53"/>
        <w:spacing w:line="360" w:lineRule="auto"/>
        <w:rPr>
          <w:rFonts w:hint="eastAsia" w:asciiTheme="minorEastAsia" w:hAnsiTheme="minorEastAsia" w:eastAsiaTheme="minorEastAsia"/>
          <w:sz w:val="21"/>
          <w:szCs w:val="21"/>
        </w:rPr>
      </w:pPr>
      <w:bookmarkStart w:id="69" w:name="_Toc152045540"/>
      <w:bookmarkStart w:id="70" w:name="_Toc179632557"/>
      <w:bookmarkStart w:id="71" w:name="_Toc152042316"/>
      <w:bookmarkStart w:id="72" w:name="_Toc144974508"/>
      <w:bookmarkStart w:id="73" w:name="_Toc14270"/>
      <w:bookmarkStart w:id="74" w:name="_Toc45177813"/>
      <w:r>
        <w:rPr>
          <w:rFonts w:hint="eastAsia" w:asciiTheme="minorEastAsia" w:hAnsiTheme="minorEastAsia" w:eastAsiaTheme="minorEastAsia"/>
          <w:sz w:val="21"/>
          <w:szCs w:val="21"/>
        </w:rPr>
        <w:t>1.10 投标预备会</w:t>
      </w:r>
      <w:bookmarkEnd w:id="69"/>
      <w:bookmarkEnd w:id="70"/>
      <w:bookmarkEnd w:id="71"/>
      <w:bookmarkEnd w:id="72"/>
      <w:r>
        <w:rPr>
          <w:rFonts w:hint="eastAsia" w:asciiTheme="minorEastAsia" w:hAnsiTheme="minorEastAsia" w:eastAsiaTheme="minorEastAsia"/>
          <w:sz w:val="21"/>
          <w:szCs w:val="21"/>
          <w:lang w:eastAsia="zh-CN"/>
        </w:rPr>
        <w:t>（</w:t>
      </w:r>
      <w:r>
        <w:rPr>
          <w:rFonts w:hint="eastAsia" w:asciiTheme="minorEastAsia" w:hAnsiTheme="minorEastAsia" w:eastAsiaTheme="minorEastAsia"/>
          <w:b/>
          <w:sz w:val="21"/>
          <w:szCs w:val="21"/>
        </w:rPr>
        <w:t>本项目不适用</w:t>
      </w:r>
      <w:r>
        <w:rPr>
          <w:rFonts w:hint="eastAsia" w:asciiTheme="minorEastAsia" w:hAnsiTheme="minorEastAsia" w:eastAsiaTheme="minorEastAsia"/>
          <w:b/>
          <w:sz w:val="21"/>
          <w:szCs w:val="21"/>
          <w:lang w:eastAsia="zh-CN"/>
        </w:rPr>
        <w:t>）</w:t>
      </w:r>
      <w:bookmarkEnd w:id="73"/>
      <w:bookmarkEnd w:id="74"/>
    </w:p>
    <w:p w14:paraId="5F1B9971">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1.10.1 供应商须知前附表规定召开投标预备会的，采购人按供应商须知前附表规定的时间和地点召开投标预备会，澄清供应商提出的问题。</w:t>
      </w:r>
    </w:p>
    <w:p w14:paraId="40DA5E6A">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1.10.2 供应商应在供应商须知前附表规定的时间前，以书面形式将提出的问题送达采购人，以便采购人在会议期间澄清。</w:t>
      </w:r>
    </w:p>
    <w:p w14:paraId="1464E49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1.10.3 投标预备会后，采购人在供应商须知前附表规定的时间内，将对供应商所提问题的澄清，以书面方式通知所有购买磋商文件的供应商。该澄清内容为磋商文件的组成部分。</w:t>
      </w:r>
    </w:p>
    <w:p w14:paraId="7DA27E1F">
      <w:pPr>
        <w:pStyle w:val="53"/>
        <w:spacing w:line="360" w:lineRule="auto"/>
        <w:rPr>
          <w:rFonts w:hint="eastAsia" w:asciiTheme="minorEastAsia" w:hAnsiTheme="minorEastAsia" w:eastAsiaTheme="minorEastAsia"/>
          <w:color w:val="auto"/>
          <w:sz w:val="21"/>
          <w:szCs w:val="21"/>
        </w:rPr>
      </w:pPr>
      <w:bookmarkStart w:id="75" w:name="_Toc45177814"/>
      <w:bookmarkStart w:id="76" w:name="_Toc152042317"/>
      <w:bookmarkStart w:id="77" w:name="_Toc179632558"/>
      <w:bookmarkStart w:id="78" w:name="_Toc144974509"/>
      <w:bookmarkStart w:id="79" w:name="_Toc24253"/>
      <w:bookmarkStart w:id="80" w:name="_Toc152045541"/>
      <w:r>
        <w:rPr>
          <w:rFonts w:hint="eastAsia" w:asciiTheme="minorEastAsia" w:hAnsiTheme="minorEastAsia" w:eastAsiaTheme="minorEastAsia"/>
          <w:sz w:val="21"/>
          <w:szCs w:val="21"/>
        </w:rPr>
        <w:t>1.11 分包</w:t>
      </w:r>
      <w:bookmarkEnd w:id="75"/>
      <w:bookmarkEnd w:id="76"/>
      <w:bookmarkEnd w:id="77"/>
      <w:bookmarkEnd w:id="78"/>
      <w:bookmarkEnd w:id="79"/>
      <w:bookmarkEnd w:id="80"/>
    </w:p>
    <w:p w14:paraId="5DCD6279">
      <w:pPr>
        <w:spacing w:line="360" w:lineRule="auto"/>
        <w:ind w:firstLine="420" w:firstLineChars="200"/>
        <w:rPr>
          <w:rFonts w:hint="eastAsia" w:cs="宋体" w:asciiTheme="minorEastAsia" w:hAnsiTheme="minorEastAsia"/>
          <w:b w:val="0"/>
          <w:bCs/>
          <w:color w:val="auto"/>
          <w:sz w:val="21"/>
          <w:szCs w:val="21"/>
        </w:rPr>
      </w:pPr>
      <w:r>
        <w:rPr>
          <w:rFonts w:hint="eastAsia" w:cs="宋体" w:asciiTheme="minorEastAsia" w:hAnsiTheme="minorEastAsia"/>
          <w:b w:val="0"/>
          <w:bCs/>
          <w:color w:val="auto"/>
          <w:sz w:val="21"/>
          <w:szCs w:val="21"/>
        </w:rPr>
        <w:t>成交人应按照合同约定履行义务完成中标项目，不得分包、转包，否则采购人有权取消其中标资格。</w:t>
      </w:r>
    </w:p>
    <w:p w14:paraId="2B47957F">
      <w:pPr>
        <w:pStyle w:val="53"/>
        <w:spacing w:line="360" w:lineRule="auto"/>
        <w:rPr>
          <w:rFonts w:hint="eastAsia" w:asciiTheme="minorEastAsia" w:hAnsiTheme="minorEastAsia" w:eastAsiaTheme="minorEastAsia"/>
          <w:color w:val="auto"/>
          <w:sz w:val="21"/>
          <w:szCs w:val="21"/>
        </w:rPr>
      </w:pPr>
      <w:bookmarkStart w:id="81" w:name="_Toc25249"/>
      <w:bookmarkStart w:id="82" w:name="_Toc45177815"/>
      <w:bookmarkStart w:id="83" w:name="_Toc179632559"/>
      <w:r>
        <w:rPr>
          <w:rFonts w:hint="eastAsia" w:asciiTheme="minorEastAsia" w:hAnsiTheme="minorEastAsia" w:eastAsiaTheme="minorEastAsia"/>
          <w:color w:val="auto"/>
          <w:sz w:val="21"/>
          <w:szCs w:val="21"/>
        </w:rPr>
        <w:t>1.12 偏离</w:t>
      </w:r>
      <w:bookmarkEnd w:id="81"/>
      <w:bookmarkEnd w:id="82"/>
      <w:bookmarkEnd w:id="83"/>
    </w:p>
    <w:p w14:paraId="743F054C">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供应商须知前附表允许响应文件偏离磋商文件某些要求的，偏离应当符合磋商文件规定的偏离范围和幅度。</w:t>
      </w:r>
    </w:p>
    <w:p w14:paraId="30BB1E7C">
      <w:pPr>
        <w:pStyle w:val="52"/>
        <w:spacing w:line="360" w:lineRule="auto"/>
        <w:rPr>
          <w:rFonts w:hint="eastAsia" w:asciiTheme="minorEastAsia" w:hAnsiTheme="minorEastAsia" w:eastAsiaTheme="minorEastAsia"/>
          <w:b/>
          <w:bCs/>
          <w:sz w:val="21"/>
          <w:szCs w:val="21"/>
        </w:rPr>
      </w:pPr>
      <w:bookmarkStart w:id="84" w:name="_Toc20414"/>
      <w:bookmarkStart w:id="85" w:name="_Toc20024"/>
      <w:bookmarkStart w:id="86" w:name="_Toc144974510"/>
      <w:bookmarkStart w:id="87" w:name="_Toc179632560"/>
      <w:bookmarkStart w:id="88" w:name="_Toc152042318"/>
      <w:bookmarkStart w:id="89" w:name="_Toc152045542"/>
      <w:bookmarkStart w:id="90" w:name="_Toc45177816"/>
      <w:r>
        <w:rPr>
          <w:rFonts w:hint="eastAsia" w:asciiTheme="minorEastAsia" w:hAnsiTheme="minorEastAsia" w:eastAsiaTheme="minorEastAsia"/>
          <w:b/>
          <w:bCs/>
          <w:sz w:val="21"/>
          <w:szCs w:val="21"/>
        </w:rPr>
        <w:t>2. 磋商文件</w:t>
      </w:r>
      <w:bookmarkEnd w:id="84"/>
      <w:bookmarkEnd w:id="85"/>
      <w:bookmarkEnd w:id="86"/>
      <w:bookmarkEnd w:id="87"/>
      <w:bookmarkEnd w:id="88"/>
      <w:bookmarkEnd w:id="89"/>
      <w:bookmarkEnd w:id="90"/>
    </w:p>
    <w:p w14:paraId="158D47DA">
      <w:pPr>
        <w:pStyle w:val="53"/>
        <w:spacing w:line="360" w:lineRule="auto"/>
        <w:rPr>
          <w:rFonts w:hint="eastAsia" w:asciiTheme="minorEastAsia" w:hAnsiTheme="minorEastAsia" w:eastAsiaTheme="minorEastAsia"/>
          <w:sz w:val="21"/>
          <w:szCs w:val="21"/>
        </w:rPr>
      </w:pPr>
      <w:bookmarkStart w:id="91" w:name="_Toc144974511"/>
      <w:bookmarkStart w:id="92" w:name="_Toc152042319"/>
      <w:bookmarkStart w:id="93" w:name="_Toc179632561"/>
      <w:bookmarkStart w:id="94" w:name="_Toc45177817"/>
      <w:bookmarkStart w:id="95" w:name="_Toc13243"/>
      <w:bookmarkStart w:id="96" w:name="_Toc152045543"/>
      <w:r>
        <w:rPr>
          <w:rFonts w:hint="eastAsia" w:asciiTheme="minorEastAsia" w:hAnsiTheme="minorEastAsia" w:eastAsiaTheme="minorEastAsia"/>
          <w:sz w:val="21"/>
          <w:szCs w:val="21"/>
        </w:rPr>
        <w:t>2.1 磋商文件的组成</w:t>
      </w:r>
      <w:bookmarkEnd w:id="91"/>
      <w:bookmarkEnd w:id="92"/>
      <w:bookmarkEnd w:id="93"/>
      <w:bookmarkEnd w:id="94"/>
      <w:bookmarkEnd w:id="95"/>
      <w:bookmarkEnd w:id="96"/>
    </w:p>
    <w:p w14:paraId="680A30A3">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本磋商文件包括：</w:t>
      </w:r>
    </w:p>
    <w:p w14:paraId="69F8D120">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（1）磋商公告；</w:t>
      </w:r>
    </w:p>
    <w:p w14:paraId="097BB8C2">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（2）供应商须知；</w:t>
      </w:r>
    </w:p>
    <w:p w14:paraId="6A6B8ED1">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（3）评标办法；</w:t>
      </w:r>
    </w:p>
    <w:p w14:paraId="3B52C570">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（4）合同条款及格式；</w:t>
      </w:r>
    </w:p>
    <w:p w14:paraId="716D2789">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 xml:space="preserve">（5）工程量清单； </w:t>
      </w:r>
    </w:p>
    <w:p w14:paraId="0392A869">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 xml:space="preserve">（6）图纸； </w:t>
      </w:r>
    </w:p>
    <w:p w14:paraId="2C537E84">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 xml:space="preserve">（7）技术标准和要求； </w:t>
      </w:r>
    </w:p>
    <w:p w14:paraId="1A29548A">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（8）响应文件格式；</w:t>
      </w:r>
    </w:p>
    <w:p w14:paraId="3E9CE9A8">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根据本章第1.10款、第2.2款和第2.3款对磋商文件所作的澄清、修改，构成磋商文件的组成部分。</w:t>
      </w:r>
    </w:p>
    <w:p w14:paraId="24BC9C5D">
      <w:pPr>
        <w:pStyle w:val="53"/>
        <w:spacing w:line="360" w:lineRule="auto"/>
        <w:rPr>
          <w:rFonts w:hint="eastAsia" w:asciiTheme="minorEastAsia" w:hAnsiTheme="minorEastAsia" w:eastAsiaTheme="minorEastAsia"/>
          <w:sz w:val="21"/>
          <w:szCs w:val="21"/>
        </w:rPr>
      </w:pPr>
      <w:bookmarkStart w:id="97" w:name="_Toc152042320"/>
      <w:bookmarkStart w:id="98" w:name="_Toc152045544"/>
      <w:bookmarkStart w:id="99" w:name="_Toc1209"/>
      <w:bookmarkStart w:id="100" w:name="_Toc179632562"/>
      <w:bookmarkStart w:id="101" w:name="_Toc144974512"/>
      <w:bookmarkStart w:id="102" w:name="_Toc45177818"/>
      <w:r>
        <w:rPr>
          <w:rFonts w:hint="eastAsia" w:asciiTheme="minorEastAsia" w:hAnsiTheme="minorEastAsia" w:eastAsiaTheme="minorEastAsia"/>
          <w:sz w:val="21"/>
          <w:szCs w:val="21"/>
        </w:rPr>
        <w:t>2.2 磋商文件的澄清</w:t>
      </w:r>
      <w:bookmarkEnd w:id="97"/>
      <w:bookmarkEnd w:id="98"/>
      <w:bookmarkEnd w:id="99"/>
      <w:bookmarkEnd w:id="100"/>
      <w:bookmarkEnd w:id="101"/>
      <w:bookmarkEnd w:id="102"/>
    </w:p>
    <w:p w14:paraId="72C75674">
      <w:pPr>
        <w:spacing w:line="360" w:lineRule="auto"/>
        <w:ind w:firstLine="420" w:firstLineChars="200"/>
        <w:rPr>
          <w:rFonts w:hint="eastAsia" w:cs="宋体" w:asciiTheme="minorEastAsia" w:hAnsiTheme="minorEastAsia"/>
          <w:sz w:val="21"/>
          <w:szCs w:val="21"/>
        </w:rPr>
      </w:pPr>
      <w:bookmarkStart w:id="103" w:name="_Toc152045545"/>
      <w:bookmarkStart w:id="104" w:name="_Toc144974513"/>
      <w:bookmarkStart w:id="105" w:name="_Toc179632563"/>
      <w:bookmarkStart w:id="106" w:name="_Toc152042321"/>
      <w:r>
        <w:rPr>
          <w:rFonts w:hint="eastAsia" w:cs="宋体" w:asciiTheme="minorEastAsia" w:hAnsiTheme="minorEastAsia"/>
          <w:sz w:val="21"/>
          <w:szCs w:val="21"/>
        </w:rPr>
        <w:t>2.2.1供应商应仔细阅读和检查磋商文件的全部内容。如发现缺页或附件不全，应及时向采购人提出，以便补齐。如有疑问，应在供应商须知前附表规定的时间前通过平顶山市公共资源交易中心电子交易系统，要求采购人对磋商文件予以澄清。</w:t>
      </w:r>
    </w:p>
    <w:p w14:paraId="644C8298">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2.2.2 磋商文件的澄清将在供应商须知前附表规定的投标截止时间5天前通过平顶山市公共资源交易中心电子交易系统发给所有购买磋商文件的供应商，但不指明澄清问题的来源。如果澄清发出的时间距投标截止时间不足5天，相应延长投标截止时间。</w:t>
      </w:r>
    </w:p>
    <w:p w14:paraId="663AF521">
      <w:pPr>
        <w:pStyle w:val="53"/>
        <w:spacing w:line="360" w:lineRule="auto"/>
        <w:rPr>
          <w:rFonts w:hint="eastAsia" w:asciiTheme="minorEastAsia" w:hAnsiTheme="minorEastAsia" w:eastAsiaTheme="minorEastAsia"/>
          <w:sz w:val="21"/>
          <w:szCs w:val="21"/>
        </w:rPr>
      </w:pPr>
      <w:bookmarkStart w:id="107" w:name="_Toc24075"/>
      <w:bookmarkStart w:id="108" w:name="_Toc45177819"/>
      <w:r>
        <w:rPr>
          <w:rFonts w:hint="eastAsia" w:asciiTheme="minorEastAsia" w:hAnsiTheme="minorEastAsia" w:eastAsiaTheme="minorEastAsia"/>
          <w:sz w:val="21"/>
          <w:szCs w:val="21"/>
        </w:rPr>
        <w:t>2.3 磋商文件的修改</w:t>
      </w:r>
      <w:bookmarkEnd w:id="103"/>
      <w:bookmarkEnd w:id="104"/>
      <w:bookmarkEnd w:id="105"/>
      <w:bookmarkEnd w:id="106"/>
      <w:bookmarkEnd w:id="107"/>
      <w:bookmarkEnd w:id="108"/>
    </w:p>
    <w:p w14:paraId="7EDAF31D">
      <w:pPr>
        <w:spacing w:line="360" w:lineRule="auto"/>
        <w:ind w:firstLine="420" w:firstLineChars="200"/>
        <w:rPr>
          <w:rFonts w:hint="eastAsia" w:cs="宋体" w:asciiTheme="minorEastAsia" w:hAnsiTheme="minorEastAsia"/>
          <w:sz w:val="21"/>
          <w:szCs w:val="21"/>
        </w:rPr>
      </w:pPr>
      <w:bookmarkStart w:id="109" w:name="_Toc152042322"/>
      <w:bookmarkStart w:id="110" w:name="_Toc144974514"/>
      <w:bookmarkStart w:id="111" w:name="_Toc152045546"/>
      <w:bookmarkStart w:id="112" w:name="_Toc179632564"/>
      <w:r>
        <w:rPr>
          <w:rFonts w:hint="eastAsia" w:cs="宋体" w:asciiTheme="minorEastAsia" w:hAnsiTheme="minorEastAsia"/>
          <w:sz w:val="21"/>
          <w:szCs w:val="21"/>
        </w:rPr>
        <w:t xml:space="preserve">2.3.1 在投标截止时间5天前，采购人可以通过平顶山市公共资源交易中心电子交易系统修改磋商文件，并通知所有已购买磋商文件的供应商。如果修改磋商文件的时间距投标截止时间不足5天，相应延长投标截止时间。 </w:t>
      </w:r>
    </w:p>
    <w:p w14:paraId="30AD909A">
      <w:pPr>
        <w:pStyle w:val="52"/>
        <w:spacing w:line="360" w:lineRule="auto"/>
        <w:rPr>
          <w:rFonts w:hint="eastAsia" w:asciiTheme="minorEastAsia" w:hAnsiTheme="minorEastAsia" w:eastAsiaTheme="minorEastAsia"/>
          <w:b/>
          <w:bCs/>
          <w:sz w:val="21"/>
          <w:szCs w:val="21"/>
        </w:rPr>
      </w:pPr>
      <w:bookmarkStart w:id="113" w:name="_Toc1185"/>
      <w:bookmarkStart w:id="114" w:name="_Toc25508"/>
      <w:bookmarkStart w:id="115" w:name="_Toc45177820"/>
      <w:r>
        <w:rPr>
          <w:rFonts w:hint="eastAsia" w:asciiTheme="minorEastAsia" w:hAnsiTheme="minorEastAsia" w:eastAsiaTheme="minorEastAsia"/>
          <w:b/>
          <w:bCs/>
          <w:sz w:val="21"/>
          <w:szCs w:val="21"/>
        </w:rPr>
        <w:t>3. 响应文件</w:t>
      </w:r>
      <w:bookmarkEnd w:id="109"/>
      <w:bookmarkEnd w:id="110"/>
      <w:bookmarkEnd w:id="111"/>
      <w:bookmarkEnd w:id="112"/>
      <w:bookmarkEnd w:id="113"/>
      <w:bookmarkEnd w:id="114"/>
      <w:bookmarkEnd w:id="115"/>
    </w:p>
    <w:p w14:paraId="0D914189">
      <w:pPr>
        <w:pStyle w:val="53"/>
        <w:spacing w:line="360" w:lineRule="auto"/>
        <w:rPr>
          <w:rFonts w:hint="eastAsia" w:asciiTheme="minorEastAsia" w:hAnsiTheme="minorEastAsia" w:eastAsiaTheme="minorEastAsia"/>
          <w:sz w:val="21"/>
          <w:szCs w:val="21"/>
        </w:rPr>
      </w:pPr>
      <w:bookmarkStart w:id="116" w:name="_Toc31453"/>
      <w:bookmarkStart w:id="117" w:name="_Toc152042323"/>
      <w:bookmarkStart w:id="118" w:name="_Toc179632565"/>
      <w:bookmarkStart w:id="119" w:name="_Toc144974515"/>
      <w:bookmarkStart w:id="120" w:name="_Toc152045547"/>
      <w:bookmarkStart w:id="121" w:name="_Toc45177821"/>
      <w:r>
        <w:rPr>
          <w:rFonts w:hint="eastAsia" w:asciiTheme="minorEastAsia" w:hAnsiTheme="minorEastAsia" w:eastAsiaTheme="minorEastAsia"/>
          <w:sz w:val="21"/>
          <w:szCs w:val="21"/>
        </w:rPr>
        <w:t>3.1 响应文件的组成</w:t>
      </w:r>
      <w:bookmarkEnd w:id="116"/>
      <w:bookmarkEnd w:id="117"/>
      <w:bookmarkEnd w:id="118"/>
      <w:bookmarkEnd w:id="119"/>
      <w:bookmarkEnd w:id="120"/>
      <w:bookmarkEnd w:id="121"/>
    </w:p>
    <w:p w14:paraId="188BD33A">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3.1.1响应文件应包括下列内容：</w:t>
      </w:r>
    </w:p>
    <w:p w14:paraId="4733233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（1）报价函；</w:t>
      </w:r>
    </w:p>
    <w:p w14:paraId="0FDB22AB">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（2）报价表；</w:t>
      </w:r>
    </w:p>
    <w:p w14:paraId="64CDAF3E">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（3）法定代表人身份证明；</w:t>
      </w:r>
    </w:p>
    <w:p w14:paraId="41C8D56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（4）法定代表人身份证明的授权委托书；</w:t>
      </w:r>
    </w:p>
    <w:p w14:paraId="50AFE89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（5）已标价工程量清单；</w:t>
      </w:r>
    </w:p>
    <w:p w14:paraId="077B0C0E">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（6）资格审查资料；</w:t>
      </w:r>
    </w:p>
    <w:p w14:paraId="168A19BB">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（7）项目管理机构；</w:t>
      </w:r>
    </w:p>
    <w:p w14:paraId="4B09C797">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（8）业绩材料（如有）；</w:t>
      </w:r>
    </w:p>
    <w:p w14:paraId="513ACF96">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（9）施工组织设计；</w:t>
      </w:r>
    </w:p>
    <w:p w14:paraId="583A7E44">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（10）其他材料。</w:t>
      </w:r>
    </w:p>
    <w:p w14:paraId="570AC933">
      <w:pPr>
        <w:spacing w:line="360" w:lineRule="auto"/>
        <w:ind w:firstLine="420" w:firstLineChars="200"/>
        <w:rPr>
          <w:rFonts w:hint="eastAsia" w:cs="宋体" w:asciiTheme="minorEastAsia" w:hAnsiTheme="minorEastAsia"/>
          <w:sz w:val="21"/>
          <w:szCs w:val="21"/>
        </w:rPr>
      </w:pPr>
      <w:bookmarkStart w:id="122" w:name="_Toc179632566"/>
      <w:bookmarkStart w:id="123" w:name="_Toc152045548"/>
      <w:bookmarkStart w:id="124" w:name="_Toc144974516"/>
      <w:bookmarkStart w:id="125" w:name="_Toc152042324"/>
      <w:r>
        <w:rPr>
          <w:rFonts w:hint="eastAsia" w:cs="宋体" w:asciiTheme="minorEastAsia" w:hAnsiTheme="minorEastAsia"/>
          <w:sz w:val="21"/>
          <w:szCs w:val="21"/>
        </w:rPr>
        <w:t>磋商供应商须对本项目要求的工期、质量、响应文件有效期作出实质性响应，必须保证其提供的相关资质证明文件的真实性、合法性、时效性，否则，磋商小组将不予推荐。报价部分是指磋商供应商响应采购项目要求而作出的书面报价明细。</w:t>
      </w:r>
    </w:p>
    <w:p w14:paraId="53D582D7">
      <w:pPr>
        <w:pStyle w:val="53"/>
        <w:spacing w:line="360" w:lineRule="auto"/>
        <w:rPr>
          <w:rFonts w:hint="eastAsia" w:asciiTheme="minorEastAsia" w:hAnsiTheme="minorEastAsia" w:eastAsiaTheme="minorEastAsia"/>
          <w:sz w:val="21"/>
          <w:szCs w:val="21"/>
        </w:rPr>
      </w:pPr>
      <w:bookmarkStart w:id="126" w:name="_Toc26396"/>
      <w:bookmarkStart w:id="127" w:name="_Toc45177822"/>
      <w:r>
        <w:rPr>
          <w:rFonts w:hint="eastAsia" w:asciiTheme="minorEastAsia" w:hAnsiTheme="minorEastAsia" w:eastAsiaTheme="minorEastAsia"/>
          <w:sz w:val="21"/>
          <w:szCs w:val="21"/>
        </w:rPr>
        <w:t>3.2 投标报价</w:t>
      </w:r>
      <w:bookmarkEnd w:id="122"/>
      <w:bookmarkEnd w:id="123"/>
      <w:bookmarkEnd w:id="124"/>
      <w:bookmarkEnd w:id="125"/>
      <w:bookmarkEnd w:id="126"/>
      <w:bookmarkEnd w:id="127"/>
    </w:p>
    <w:p w14:paraId="41095FBA">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3.2.1 供应商应按第五章“工程量清单”的要求填写相应表格。</w:t>
      </w:r>
    </w:p>
    <w:p w14:paraId="1FAA3272">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3.2.2 供应商在投标截止时间前修改投标函中的投标总报价，应同时修改第五章“工程量清单”中的相应报价。</w:t>
      </w:r>
    </w:p>
    <w:p w14:paraId="5F5E0B04">
      <w:pPr>
        <w:pStyle w:val="53"/>
        <w:spacing w:line="360" w:lineRule="auto"/>
        <w:rPr>
          <w:rFonts w:hint="eastAsia" w:asciiTheme="minorEastAsia" w:hAnsiTheme="minorEastAsia" w:eastAsiaTheme="minorEastAsia"/>
          <w:sz w:val="21"/>
          <w:szCs w:val="21"/>
        </w:rPr>
      </w:pPr>
      <w:bookmarkStart w:id="128" w:name="_Toc20173"/>
      <w:bookmarkStart w:id="129" w:name="_Toc45177823"/>
      <w:bookmarkStart w:id="130" w:name="_Toc152042325"/>
      <w:bookmarkStart w:id="131" w:name="_Toc144974517"/>
      <w:bookmarkStart w:id="132" w:name="_Toc152045549"/>
      <w:bookmarkStart w:id="133" w:name="_Toc179632567"/>
      <w:r>
        <w:rPr>
          <w:rFonts w:hint="eastAsia" w:asciiTheme="minorEastAsia" w:hAnsiTheme="minorEastAsia" w:eastAsiaTheme="minorEastAsia"/>
          <w:sz w:val="21"/>
          <w:szCs w:val="21"/>
        </w:rPr>
        <w:t>3.3 投标有效期</w:t>
      </w:r>
      <w:bookmarkEnd w:id="128"/>
      <w:bookmarkEnd w:id="129"/>
      <w:bookmarkEnd w:id="130"/>
      <w:bookmarkEnd w:id="131"/>
      <w:bookmarkEnd w:id="132"/>
      <w:bookmarkEnd w:id="133"/>
    </w:p>
    <w:p w14:paraId="35D97CDC">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3.3.1 在供应商须知前附表规定的投标有效期内，供应商不得要求撤销或修改其响应文件。</w:t>
      </w:r>
    </w:p>
    <w:p w14:paraId="7397C6AE">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 xml:space="preserve">3.3.2出现特殊情况需要延长投标有效期的，采购人以书面形式通知所有供应商延长投标有效期。供应商同意延长的，应相应延长其投标保证金的有效期，但不得要求或被允许修改或撤销其响应文件；供应商拒绝延长的，其投标失效，但供应商有权收回其投标保证金。 </w:t>
      </w:r>
    </w:p>
    <w:p w14:paraId="20ADFB59">
      <w:pPr>
        <w:pStyle w:val="53"/>
        <w:spacing w:line="360" w:lineRule="auto"/>
        <w:rPr>
          <w:rFonts w:hint="eastAsia" w:asciiTheme="minorEastAsia" w:hAnsiTheme="minorEastAsia" w:eastAsiaTheme="minorEastAsia"/>
          <w:sz w:val="21"/>
          <w:szCs w:val="21"/>
        </w:rPr>
      </w:pPr>
      <w:bookmarkStart w:id="134" w:name="_Toc152042326"/>
      <w:bookmarkStart w:id="135" w:name="_Toc179632568"/>
      <w:bookmarkStart w:id="136" w:name="_Toc152045550"/>
      <w:bookmarkStart w:id="137" w:name="_Toc144974518"/>
      <w:bookmarkStart w:id="138" w:name="_Toc3037"/>
      <w:bookmarkStart w:id="139" w:name="_Toc45177824"/>
      <w:r>
        <w:rPr>
          <w:rFonts w:hint="eastAsia" w:asciiTheme="minorEastAsia" w:hAnsiTheme="minorEastAsia" w:eastAsiaTheme="minorEastAsia"/>
          <w:sz w:val="21"/>
          <w:szCs w:val="21"/>
        </w:rPr>
        <w:t>3.4 投标保证金</w:t>
      </w:r>
      <w:bookmarkEnd w:id="134"/>
      <w:bookmarkEnd w:id="135"/>
      <w:bookmarkEnd w:id="136"/>
      <w:bookmarkEnd w:id="137"/>
      <w:r>
        <w:rPr>
          <w:rFonts w:hint="eastAsia" w:asciiTheme="minorEastAsia" w:hAnsiTheme="minorEastAsia" w:eastAsiaTheme="minorEastAsia"/>
          <w:b/>
          <w:bCs/>
          <w:sz w:val="21"/>
          <w:szCs w:val="21"/>
        </w:rPr>
        <w:t>（本项目不适用）</w:t>
      </w:r>
      <w:bookmarkEnd w:id="138"/>
      <w:bookmarkEnd w:id="139"/>
    </w:p>
    <w:p w14:paraId="4D903BCE">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本项目不收取。</w:t>
      </w:r>
    </w:p>
    <w:p w14:paraId="315329B3">
      <w:pPr>
        <w:pStyle w:val="53"/>
        <w:spacing w:line="360" w:lineRule="auto"/>
        <w:rPr>
          <w:rFonts w:hint="eastAsia" w:asciiTheme="minorEastAsia" w:hAnsiTheme="minorEastAsia" w:eastAsiaTheme="minorEastAsia"/>
          <w:sz w:val="21"/>
          <w:szCs w:val="21"/>
        </w:rPr>
      </w:pPr>
      <w:bookmarkStart w:id="140" w:name="_Toc45177825"/>
      <w:bookmarkStart w:id="141" w:name="_Toc144974520"/>
      <w:bookmarkStart w:id="142" w:name="_Toc152045552"/>
      <w:bookmarkStart w:id="143" w:name="_Toc19449"/>
      <w:bookmarkStart w:id="144" w:name="_Toc179632570"/>
      <w:bookmarkStart w:id="145" w:name="_Toc152042328"/>
      <w:r>
        <w:rPr>
          <w:rFonts w:hint="eastAsia" w:asciiTheme="minorEastAsia" w:hAnsiTheme="minorEastAsia" w:eastAsiaTheme="minorEastAsia"/>
          <w:sz w:val="21"/>
          <w:szCs w:val="21"/>
        </w:rPr>
        <w:t>3.5 资格审查资料</w:t>
      </w:r>
      <w:bookmarkEnd w:id="140"/>
      <w:bookmarkEnd w:id="141"/>
      <w:bookmarkEnd w:id="142"/>
      <w:bookmarkEnd w:id="143"/>
      <w:bookmarkEnd w:id="144"/>
      <w:bookmarkEnd w:id="145"/>
    </w:p>
    <w:p w14:paraId="5E738607">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详见竞争性磋商公告。</w:t>
      </w:r>
    </w:p>
    <w:p w14:paraId="10E997C2">
      <w:pPr>
        <w:pStyle w:val="53"/>
        <w:spacing w:line="360" w:lineRule="auto"/>
        <w:rPr>
          <w:rFonts w:hint="eastAsia" w:asciiTheme="minorEastAsia" w:hAnsiTheme="minorEastAsia" w:eastAsiaTheme="minorEastAsia"/>
          <w:sz w:val="21"/>
          <w:szCs w:val="21"/>
        </w:rPr>
      </w:pPr>
      <w:bookmarkStart w:id="146" w:name="_Toc152042329"/>
      <w:bookmarkStart w:id="147" w:name="_Toc179632571"/>
      <w:bookmarkStart w:id="148" w:name="_Toc144974521"/>
      <w:bookmarkStart w:id="149" w:name="_Toc152045553"/>
      <w:bookmarkStart w:id="150" w:name="_Toc27311"/>
      <w:bookmarkStart w:id="151" w:name="_Toc45177826"/>
      <w:r>
        <w:rPr>
          <w:rFonts w:hint="eastAsia" w:asciiTheme="minorEastAsia" w:hAnsiTheme="minorEastAsia" w:eastAsiaTheme="minorEastAsia"/>
          <w:sz w:val="21"/>
          <w:szCs w:val="21"/>
        </w:rPr>
        <w:t>3.6 备选投标方案</w:t>
      </w:r>
      <w:bookmarkEnd w:id="146"/>
      <w:bookmarkEnd w:id="147"/>
      <w:bookmarkEnd w:id="148"/>
      <w:bookmarkEnd w:id="149"/>
      <w:r>
        <w:rPr>
          <w:rFonts w:hint="eastAsia" w:asciiTheme="minorEastAsia" w:hAnsiTheme="minorEastAsia" w:eastAsiaTheme="minorEastAsia"/>
          <w:b/>
          <w:sz w:val="21"/>
          <w:szCs w:val="21"/>
        </w:rPr>
        <w:t>（本项目不适用）</w:t>
      </w:r>
      <w:bookmarkEnd w:id="150"/>
      <w:bookmarkEnd w:id="151"/>
    </w:p>
    <w:p w14:paraId="6C6F9F74">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除供应商须知前附表另有规定外，供应商不得递交备选投标方案。允许供应商递交备选投标方案的，只有成交人所递交的备选投标方案方可予以考虑。磋商小组认为成交人的备选投标方案优于其按照磋商文件要求编制的投标方案的，采购人可以接受该备选投标方案。</w:t>
      </w:r>
    </w:p>
    <w:p w14:paraId="114504E7">
      <w:pPr>
        <w:pStyle w:val="53"/>
        <w:spacing w:line="360" w:lineRule="auto"/>
        <w:outlineLvl w:val="9"/>
        <w:rPr>
          <w:rFonts w:hint="eastAsia" w:asciiTheme="minorEastAsia" w:hAnsiTheme="minorEastAsia" w:eastAsiaTheme="minorEastAsia"/>
          <w:sz w:val="21"/>
          <w:szCs w:val="21"/>
        </w:rPr>
      </w:pPr>
      <w:bookmarkStart w:id="152" w:name="_Toc144974522"/>
      <w:bookmarkStart w:id="153" w:name="_Toc152045554"/>
      <w:bookmarkStart w:id="154" w:name="_Toc45177827"/>
      <w:bookmarkStart w:id="155" w:name="_Toc152042330"/>
      <w:bookmarkStart w:id="156" w:name="_Toc179632572"/>
      <w:r>
        <w:rPr>
          <w:rFonts w:hint="eastAsia" w:asciiTheme="minorEastAsia" w:hAnsiTheme="minorEastAsia" w:eastAsiaTheme="minorEastAsia"/>
          <w:sz w:val="21"/>
          <w:szCs w:val="21"/>
        </w:rPr>
        <w:t>3.7 响应文件的编制</w:t>
      </w:r>
      <w:bookmarkEnd w:id="152"/>
      <w:bookmarkEnd w:id="153"/>
      <w:bookmarkEnd w:id="154"/>
      <w:bookmarkEnd w:id="155"/>
      <w:bookmarkEnd w:id="156"/>
    </w:p>
    <w:p w14:paraId="1FD9CACA">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3.7.1响应文件应按第八章“响应文件格式”进行编写，如有必要，可以增加附页，作为响应文件的组成部分。其中，投标函附录在满足磋商文件实质性要求的基础上，可以提出比磋商文件要求更有利于采购人的承诺。</w:t>
      </w:r>
    </w:p>
    <w:p w14:paraId="01457C0E">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3.7.2 响应文件应当对磋商文件有关工期、投标有效期、质量要求等实质性内容作出响应，否则按无效标处理。</w:t>
      </w:r>
    </w:p>
    <w:p w14:paraId="61B4E24D">
      <w:pPr>
        <w:spacing w:line="360" w:lineRule="auto"/>
        <w:ind w:firstLine="420" w:firstLineChars="200"/>
        <w:rPr>
          <w:rFonts w:hint="eastAsia" w:cs="宋体" w:asciiTheme="minorEastAsia" w:hAnsiTheme="minorEastAsia"/>
          <w:sz w:val="21"/>
          <w:szCs w:val="21"/>
        </w:rPr>
      </w:pPr>
      <w:bookmarkStart w:id="157" w:name="_Toc152042331"/>
      <w:bookmarkStart w:id="158" w:name="_Toc179632573"/>
      <w:bookmarkStart w:id="159" w:name="_Toc152045555"/>
      <w:bookmarkStart w:id="160" w:name="_Toc144974523"/>
      <w:r>
        <w:rPr>
          <w:rFonts w:hint="eastAsia" w:cs="宋体" w:asciiTheme="minorEastAsia" w:hAnsiTheme="minorEastAsia"/>
          <w:sz w:val="21"/>
          <w:szCs w:val="21"/>
        </w:rPr>
        <w:t>3.7.3供应商所上传的电子化响应文件，应是通过中心响应文件制作系统制作的，经过签章和加密后生成的电子版响应文件。生成的电子版响应文件包含用于响应文件上传的主文件（项目文件格式为：xxx公司_ 项目名称.file）和用于应急补救的响应文件备份文件（项目文件格式为：xxx公司_ 项目名称.bin），备份文件主要用于电子化开标出现技术问题后的补救，请供应商随身携带。</w:t>
      </w:r>
    </w:p>
    <w:p w14:paraId="735A8D2C">
      <w:pPr>
        <w:spacing w:line="360" w:lineRule="auto"/>
        <w:ind w:firstLine="420" w:firstLineChars="200"/>
        <w:rPr>
          <w:rFonts w:hint="eastAsia" w:cs="宋体" w:asciiTheme="minorEastAsia" w:hAnsiTheme="minorEastAsia"/>
          <w:b/>
          <w:bCs/>
          <w:sz w:val="21"/>
          <w:szCs w:val="21"/>
        </w:rPr>
      </w:pPr>
      <w:r>
        <w:rPr>
          <w:rFonts w:hint="eastAsia" w:cs="宋体" w:asciiTheme="minorEastAsia" w:hAnsiTheme="minorEastAsia"/>
          <w:sz w:val="21"/>
          <w:szCs w:val="21"/>
        </w:rPr>
        <w:t>注：（1）供应商投报多个标段的，根据标段制作各个标段的响应文件后上传。</w:t>
      </w:r>
      <w:r>
        <w:rPr>
          <w:rFonts w:hint="eastAsia" w:cs="宋体" w:asciiTheme="minorEastAsia" w:hAnsiTheme="minorEastAsia"/>
          <w:b/>
          <w:bCs/>
          <w:sz w:val="21"/>
          <w:szCs w:val="21"/>
        </w:rPr>
        <w:t>（本项目不适用）</w:t>
      </w:r>
    </w:p>
    <w:p w14:paraId="73E6B72F">
      <w:pPr>
        <w:pStyle w:val="52"/>
        <w:spacing w:line="360" w:lineRule="auto"/>
        <w:rPr>
          <w:rFonts w:hint="eastAsia" w:asciiTheme="minorEastAsia" w:hAnsiTheme="minorEastAsia" w:eastAsiaTheme="minorEastAsia"/>
          <w:b/>
          <w:bCs/>
          <w:sz w:val="21"/>
          <w:szCs w:val="21"/>
        </w:rPr>
      </w:pPr>
      <w:bookmarkStart w:id="161" w:name="_Toc25246"/>
      <w:bookmarkStart w:id="162" w:name="_Toc45177828"/>
      <w:bookmarkStart w:id="163" w:name="_Toc4617"/>
      <w:r>
        <w:rPr>
          <w:rFonts w:hint="eastAsia" w:asciiTheme="minorEastAsia" w:hAnsiTheme="minorEastAsia" w:eastAsiaTheme="minorEastAsia"/>
          <w:b/>
          <w:bCs/>
          <w:sz w:val="21"/>
          <w:szCs w:val="21"/>
        </w:rPr>
        <w:t>4. 投标</w:t>
      </w:r>
      <w:bookmarkEnd w:id="157"/>
      <w:bookmarkEnd w:id="158"/>
      <w:bookmarkEnd w:id="159"/>
      <w:bookmarkEnd w:id="160"/>
      <w:bookmarkEnd w:id="161"/>
      <w:bookmarkEnd w:id="162"/>
      <w:bookmarkEnd w:id="163"/>
    </w:p>
    <w:p w14:paraId="750E7CFC">
      <w:pPr>
        <w:pStyle w:val="53"/>
        <w:spacing w:line="360" w:lineRule="auto"/>
        <w:rPr>
          <w:rFonts w:hint="eastAsia" w:asciiTheme="minorEastAsia" w:hAnsiTheme="minorEastAsia" w:eastAsiaTheme="minorEastAsia"/>
          <w:sz w:val="21"/>
          <w:szCs w:val="21"/>
        </w:rPr>
      </w:pPr>
      <w:bookmarkStart w:id="164" w:name="_Toc152045556"/>
      <w:bookmarkStart w:id="165" w:name="_Toc152042332"/>
      <w:bookmarkStart w:id="166" w:name="_Toc144974524"/>
      <w:bookmarkStart w:id="167" w:name="_Toc179632574"/>
      <w:bookmarkStart w:id="168" w:name="_Toc27407"/>
      <w:bookmarkStart w:id="169" w:name="_Toc45177829"/>
      <w:r>
        <w:rPr>
          <w:rFonts w:hint="eastAsia" w:asciiTheme="minorEastAsia" w:hAnsiTheme="minorEastAsia" w:eastAsiaTheme="minorEastAsia"/>
          <w:sz w:val="21"/>
          <w:szCs w:val="21"/>
        </w:rPr>
        <w:t>4.1 响应文件的</w:t>
      </w:r>
      <w:bookmarkEnd w:id="164"/>
      <w:bookmarkEnd w:id="165"/>
      <w:bookmarkEnd w:id="166"/>
      <w:bookmarkEnd w:id="167"/>
      <w:r>
        <w:rPr>
          <w:rFonts w:hint="eastAsia" w:asciiTheme="minorEastAsia" w:hAnsiTheme="minorEastAsia" w:eastAsiaTheme="minorEastAsia"/>
          <w:sz w:val="21"/>
          <w:szCs w:val="21"/>
        </w:rPr>
        <w:t>递交</w:t>
      </w:r>
      <w:bookmarkEnd w:id="168"/>
      <w:bookmarkEnd w:id="169"/>
    </w:p>
    <w:p w14:paraId="47DDB393">
      <w:pPr>
        <w:spacing w:line="360" w:lineRule="auto"/>
        <w:ind w:firstLine="420" w:firstLineChars="200"/>
        <w:rPr>
          <w:rFonts w:hint="eastAsia" w:cs="宋体" w:asciiTheme="minorEastAsia" w:hAnsiTheme="minorEastAsia"/>
          <w:sz w:val="21"/>
          <w:szCs w:val="21"/>
        </w:rPr>
      </w:pPr>
      <w:bookmarkStart w:id="170" w:name="_Toc152045557"/>
      <w:bookmarkStart w:id="171" w:name="_Toc300834979"/>
      <w:bookmarkStart w:id="172" w:name="_Toc179632575"/>
      <w:bookmarkStart w:id="173" w:name="_Toc247527583"/>
      <w:bookmarkStart w:id="174" w:name="_Toc152042333"/>
      <w:bookmarkStart w:id="175" w:name="_Toc144974525"/>
      <w:bookmarkStart w:id="176" w:name="_Toc247513982"/>
      <w:r>
        <w:rPr>
          <w:rFonts w:hint="eastAsia" w:cs="宋体" w:asciiTheme="minorEastAsia" w:hAnsiTheme="minorEastAsia"/>
          <w:sz w:val="21"/>
          <w:szCs w:val="21"/>
        </w:rPr>
        <w:t>电子化响应文件应在投标截止时间前成功上传至平顶山市公共资源电子化交易系统。至投标截止时间止，仍未上传成功的电子化响应文件将不予接收。</w:t>
      </w:r>
    </w:p>
    <w:p w14:paraId="1F3EFB20">
      <w:pPr>
        <w:spacing w:line="360" w:lineRule="auto"/>
        <w:ind w:firstLine="422" w:firstLineChars="200"/>
        <w:rPr>
          <w:rFonts w:hint="eastAsia" w:cs="宋体" w:asciiTheme="minorEastAsia" w:hAnsiTheme="minorEastAsia"/>
          <w:b/>
          <w:sz w:val="21"/>
          <w:szCs w:val="21"/>
        </w:rPr>
      </w:pPr>
      <w:r>
        <w:rPr>
          <w:rFonts w:hint="eastAsia" w:cs="宋体" w:asciiTheme="minorEastAsia" w:hAnsiTheme="minorEastAsia"/>
          <w:b/>
          <w:sz w:val="21"/>
          <w:szCs w:val="21"/>
        </w:rPr>
        <w:t>注：如按照电子化投标操作教材制作完成的电子化响应文件无法上传的，供应商应在投标截止时间前尽早</w:t>
      </w:r>
      <w:r>
        <w:rPr>
          <w:rFonts w:hint="eastAsia" w:cs="宋体" w:asciiTheme="minorEastAsia" w:hAnsiTheme="minorEastAsia"/>
          <w:b/>
          <w:sz w:val="21"/>
          <w:szCs w:val="21"/>
          <w:lang w:eastAsia="zh-CN"/>
        </w:rPr>
        <w:t>地</w:t>
      </w:r>
      <w:r>
        <w:rPr>
          <w:rFonts w:hint="eastAsia" w:cs="宋体" w:asciiTheme="minorEastAsia" w:hAnsiTheme="minorEastAsia"/>
          <w:b/>
          <w:sz w:val="21"/>
          <w:szCs w:val="21"/>
        </w:rPr>
        <w:t>联系中心技术人员，以便有充分的时间进行处理。供应商应充分考虑到处理技术问题和上传数据等工作所需的时间问题，响应文件未在投标截止时间前成功上传的，其响应文件不予接收。</w:t>
      </w:r>
    </w:p>
    <w:bookmarkEnd w:id="170"/>
    <w:bookmarkEnd w:id="171"/>
    <w:bookmarkEnd w:id="172"/>
    <w:bookmarkEnd w:id="173"/>
    <w:bookmarkEnd w:id="174"/>
    <w:bookmarkEnd w:id="175"/>
    <w:bookmarkEnd w:id="176"/>
    <w:p w14:paraId="4E34C39B">
      <w:pPr>
        <w:pStyle w:val="52"/>
        <w:spacing w:line="360" w:lineRule="auto"/>
        <w:rPr>
          <w:rFonts w:hint="eastAsia" w:asciiTheme="minorEastAsia" w:hAnsiTheme="minorEastAsia" w:eastAsiaTheme="minorEastAsia"/>
          <w:b/>
          <w:bCs/>
          <w:sz w:val="21"/>
          <w:szCs w:val="21"/>
        </w:rPr>
      </w:pPr>
      <w:bookmarkStart w:id="177" w:name="_Toc152045559"/>
      <w:bookmarkStart w:id="178" w:name="_Toc31663"/>
      <w:bookmarkStart w:id="179" w:name="_Toc45177830"/>
      <w:bookmarkStart w:id="180" w:name="_Toc144974527"/>
      <w:bookmarkStart w:id="181" w:name="_Toc152042335"/>
      <w:bookmarkStart w:id="182" w:name="_Toc179632577"/>
      <w:bookmarkStart w:id="183" w:name="_Toc1819"/>
      <w:r>
        <w:rPr>
          <w:rFonts w:hint="eastAsia" w:asciiTheme="minorEastAsia" w:hAnsiTheme="minorEastAsia" w:eastAsiaTheme="minorEastAsia"/>
          <w:b/>
          <w:bCs/>
          <w:sz w:val="21"/>
          <w:szCs w:val="21"/>
        </w:rPr>
        <w:t>5. 开标</w:t>
      </w:r>
      <w:bookmarkEnd w:id="177"/>
      <w:bookmarkEnd w:id="178"/>
      <w:bookmarkEnd w:id="179"/>
      <w:bookmarkEnd w:id="180"/>
      <w:bookmarkEnd w:id="181"/>
      <w:bookmarkEnd w:id="182"/>
      <w:bookmarkEnd w:id="183"/>
    </w:p>
    <w:p w14:paraId="5940E800">
      <w:pPr>
        <w:pStyle w:val="53"/>
        <w:spacing w:line="360" w:lineRule="auto"/>
        <w:rPr>
          <w:rFonts w:hint="eastAsia" w:asciiTheme="minorEastAsia" w:hAnsiTheme="minorEastAsia" w:eastAsiaTheme="minorEastAsia"/>
          <w:sz w:val="21"/>
          <w:szCs w:val="21"/>
        </w:rPr>
      </w:pPr>
      <w:bookmarkStart w:id="184" w:name="_Toc179632578"/>
      <w:bookmarkStart w:id="185" w:name="_Toc144974528"/>
      <w:bookmarkStart w:id="186" w:name="_Toc45177831"/>
      <w:bookmarkStart w:id="187" w:name="_Toc152045560"/>
      <w:bookmarkStart w:id="188" w:name="_Toc152042336"/>
      <w:bookmarkStart w:id="189" w:name="_Toc7141"/>
      <w:r>
        <w:rPr>
          <w:rFonts w:hint="eastAsia" w:asciiTheme="minorEastAsia" w:hAnsiTheme="minorEastAsia" w:eastAsiaTheme="minorEastAsia"/>
          <w:sz w:val="21"/>
          <w:szCs w:val="21"/>
        </w:rPr>
        <w:t>5.1 开标时间和地点</w:t>
      </w:r>
      <w:bookmarkEnd w:id="184"/>
      <w:bookmarkEnd w:id="185"/>
      <w:bookmarkEnd w:id="186"/>
      <w:bookmarkEnd w:id="187"/>
      <w:bookmarkEnd w:id="188"/>
      <w:bookmarkEnd w:id="189"/>
    </w:p>
    <w:p w14:paraId="2A1127E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采购人在本章前附表第2.2.2项规定的投标截止时间（开标时间）和供应商须知前附表规定的地点开标。（</w:t>
      </w:r>
      <w:r>
        <w:rPr>
          <w:rFonts w:hint="eastAsia" w:cs="宋体" w:asciiTheme="minorEastAsia" w:hAnsiTheme="minorEastAsia"/>
          <w:b/>
          <w:sz w:val="21"/>
          <w:szCs w:val="21"/>
        </w:rPr>
        <w:t>注：全面实行在线“不见面”开标，投标人远程在线解密投标文件，不再到开标现场，投标人开标前应仔细阅读《“不见面”开标注意事项及操作流程》。</w:t>
      </w:r>
      <w:r>
        <w:rPr>
          <w:rFonts w:hint="eastAsia" w:cs="宋体" w:asciiTheme="minorEastAsia" w:hAnsiTheme="minorEastAsia"/>
          <w:sz w:val="21"/>
          <w:szCs w:val="21"/>
        </w:rPr>
        <w:t>）</w:t>
      </w:r>
    </w:p>
    <w:p w14:paraId="6F34DC4D">
      <w:pPr>
        <w:pStyle w:val="53"/>
        <w:spacing w:line="360" w:lineRule="auto"/>
        <w:rPr>
          <w:rFonts w:hint="eastAsia" w:asciiTheme="minorEastAsia" w:hAnsiTheme="minorEastAsia" w:eastAsiaTheme="minorEastAsia"/>
          <w:sz w:val="21"/>
          <w:szCs w:val="21"/>
        </w:rPr>
      </w:pPr>
      <w:bookmarkStart w:id="190" w:name="_Toc45177832"/>
      <w:bookmarkStart w:id="191" w:name="_Toc152042337"/>
      <w:bookmarkStart w:id="192" w:name="_Toc152045561"/>
      <w:bookmarkStart w:id="193" w:name="_Toc179632579"/>
      <w:bookmarkStart w:id="194" w:name="_Toc5424"/>
      <w:bookmarkStart w:id="195" w:name="_Toc144974529"/>
      <w:r>
        <w:rPr>
          <w:rFonts w:hint="eastAsia" w:asciiTheme="minorEastAsia" w:hAnsiTheme="minorEastAsia" w:eastAsiaTheme="minorEastAsia"/>
          <w:sz w:val="21"/>
          <w:szCs w:val="21"/>
        </w:rPr>
        <w:t>5.2 开标程序</w:t>
      </w:r>
      <w:bookmarkEnd w:id="190"/>
      <w:bookmarkEnd w:id="191"/>
      <w:bookmarkEnd w:id="192"/>
      <w:bookmarkEnd w:id="193"/>
      <w:bookmarkEnd w:id="194"/>
      <w:bookmarkEnd w:id="195"/>
    </w:p>
    <w:p w14:paraId="59F45AD3">
      <w:pPr>
        <w:spacing w:line="360" w:lineRule="auto"/>
        <w:ind w:firstLine="420" w:firstLineChars="200"/>
        <w:rPr>
          <w:rFonts w:hint="eastAsia" w:cs="宋体" w:asciiTheme="minorEastAsia" w:hAnsiTheme="minorEastAsia"/>
          <w:sz w:val="21"/>
          <w:szCs w:val="21"/>
        </w:rPr>
      </w:pPr>
      <w:bookmarkStart w:id="196" w:name="_Toc144974530"/>
      <w:bookmarkStart w:id="197" w:name="_Toc152045562"/>
      <w:bookmarkStart w:id="198" w:name="_Toc179632580"/>
      <w:bookmarkStart w:id="199" w:name="_Toc152042338"/>
      <w:r>
        <w:rPr>
          <w:rFonts w:hint="eastAsia" w:cs="宋体" w:asciiTheme="minorEastAsia" w:hAnsiTheme="minorEastAsia"/>
          <w:sz w:val="21"/>
          <w:szCs w:val="21"/>
        </w:rPr>
        <w:t>电子化项目开标、解密、唱标、评标</w:t>
      </w:r>
    </w:p>
    <w:p w14:paraId="0E4D3D60">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5.2.1电子化响应文件采用双重加密方式。开标时，首先由供应商使用CA证书，在规定时间内对其电子化响应文件进行首次解密，供应商解密完成后，再由中介服务机构使用CA证书对响应文件进行再次解密。</w:t>
      </w:r>
    </w:p>
    <w:p w14:paraId="443854DB">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5.2.2电子化响应文件解密异常的处理</w:t>
      </w:r>
    </w:p>
    <w:p w14:paraId="401C2C40">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如出现供应商的电子响应文件无法解密的情况，供应商应及时联系中介服务机构说明。响应文件解密异常，按以下步骤进行处理：</w:t>
      </w:r>
    </w:p>
    <w:p w14:paraId="13DA732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（1）首先由技术人员进行问题排查。</w:t>
      </w:r>
    </w:p>
    <w:p w14:paraId="3E80B28D">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（2）经技术人员排查后，是供应商文件自身问题导致响应文件无法解密的，该响应文件将不予接收、解密和唱标，开标会议继续进行。</w:t>
      </w:r>
    </w:p>
    <w:p w14:paraId="6A4EB013">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67C5B57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5.2.3待所有供应商响应文件解密完成后，由中介服务机构操作，对所有已解密响应文件进行唱标。</w:t>
      </w:r>
    </w:p>
    <w:p w14:paraId="26CFC45E">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5.2.4评标时，磋商小组对电子化响应文件有质疑的，将通过电子化交易系统对供应商发起质疑。质疑回复内容确认后，供应商的回复文件必须以经过供应商和其法定代表人签章的PDF格式文件为准，并通过电子化交易系统提交至磋商小组。</w:t>
      </w:r>
    </w:p>
    <w:p w14:paraId="0BAD02B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5.2.5如磋商小组对需要回复的供应商回复内容有异议的，经过几次回复仍不清楚的，需在监督下进行免提电话进行质疑。</w:t>
      </w:r>
    </w:p>
    <w:p w14:paraId="074E2C02">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5.2.6评标时如因系统异常、停电、电脑病毒、网络堵塞等原因无法正常进行的，由技术人员排查解决，短时间无法解决的，经监督部门同意后，暂停评标活动，待问题解决后继续评标。</w:t>
      </w:r>
    </w:p>
    <w:p w14:paraId="5CFAF010">
      <w:pPr>
        <w:pStyle w:val="52"/>
        <w:spacing w:line="360" w:lineRule="auto"/>
        <w:rPr>
          <w:rFonts w:hint="eastAsia" w:asciiTheme="minorEastAsia" w:hAnsiTheme="minorEastAsia" w:eastAsiaTheme="minorEastAsia"/>
          <w:b/>
          <w:bCs/>
          <w:sz w:val="21"/>
          <w:szCs w:val="21"/>
        </w:rPr>
      </w:pPr>
      <w:bookmarkStart w:id="200" w:name="_Toc27384"/>
      <w:bookmarkStart w:id="201" w:name="_Toc629"/>
      <w:bookmarkStart w:id="202" w:name="_Toc45177833"/>
      <w:r>
        <w:rPr>
          <w:rFonts w:hint="eastAsia" w:asciiTheme="minorEastAsia" w:hAnsiTheme="minorEastAsia" w:eastAsiaTheme="minorEastAsia"/>
          <w:b/>
          <w:bCs/>
          <w:sz w:val="21"/>
          <w:szCs w:val="21"/>
        </w:rPr>
        <w:t>6. 评标</w:t>
      </w:r>
      <w:bookmarkEnd w:id="196"/>
      <w:bookmarkEnd w:id="197"/>
      <w:bookmarkEnd w:id="198"/>
      <w:bookmarkEnd w:id="199"/>
      <w:bookmarkEnd w:id="200"/>
      <w:bookmarkEnd w:id="201"/>
      <w:bookmarkEnd w:id="202"/>
    </w:p>
    <w:p w14:paraId="21D87D84">
      <w:pPr>
        <w:pStyle w:val="53"/>
        <w:spacing w:line="360" w:lineRule="auto"/>
        <w:rPr>
          <w:rFonts w:hint="eastAsia" w:asciiTheme="minorEastAsia" w:hAnsiTheme="minorEastAsia" w:eastAsiaTheme="minorEastAsia"/>
          <w:sz w:val="21"/>
          <w:szCs w:val="21"/>
        </w:rPr>
      </w:pPr>
      <w:bookmarkStart w:id="203" w:name="_Toc179632581"/>
      <w:bookmarkStart w:id="204" w:name="_Toc144974531"/>
      <w:bookmarkStart w:id="205" w:name="_Toc30295"/>
      <w:bookmarkStart w:id="206" w:name="_Toc152045563"/>
      <w:bookmarkStart w:id="207" w:name="_Toc152042339"/>
      <w:bookmarkStart w:id="208" w:name="_Toc45177834"/>
      <w:r>
        <w:rPr>
          <w:rFonts w:hint="eastAsia" w:asciiTheme="minorEastAsia" w:hAnsiTheme="minorEastAsia" w:eastAsiaTheme="minorEastAsia"/>
          <w:sz w:val="21"/>
          <w:szCs w:val="21"/>
        </w:rPr>
        <w:t>6.1 磋商小组</w:t>
      </w:r>
      <w:bookmarkEnd w:id="203"/>
      <w:bookmarkEnd w:id="204"/>
      <w:bookmarkEnd w:id="205"/>
      <w:bookmarkEnd w:id="206"/>
      <w:bookmarkEnd w:id="207"/>
      <w:bookmarkEnd w:id="208"/>
    </w:p>
    <w:p w14:paraId="0953F36B">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6.1.1磋商小组由采购人代表和评审专家共3人以上单数组成，其中评审专家人数不得少于磋商小组成员总数的2/3，评审专家在相关专家库中随机抽取。（</w:t>
      </w:r>
      <w:r>
        <w:rPr>
          <w:rFonts w:hint="eastAsia" w:cs="宋体" w:asciiTheme="minorEastAsia" w:hAnsiTheme="minorEastAsia"/>
          <w:b/>
          <w:sz w:val="21"/>
          <w:szCs w:val="21"/>
        </w:rPr>
        <w:t>上述规定为一组评标专家组成方式，根据项目标段数量和评标工作量，可由多组专家完成评审，但一个标段只能由一组专家评审）</w:t>
      </w:r>
      <w:r>
        <w:rPr>
          <w:rFonts w:hint="eastAsia" w:cs="宋体" w:asciiTheme="minorEastAsia" w:hAnsiTheme="minorEastAsia"/>
          <w:sz w:val="21"/>
          <w:szCs w:val="21"/>
        </w:rPr>
        <w:t>。</w:t>
      </w:r>
    </w:p>
    <w:p w14:paraId="74AE07C4">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6.1.2 磋商小组成员有下列情形之一的，应当回避：</w:t>
      </w:r>
    </w:p>
    <w:p w14:paraId="536CD75F">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（1）采购人或供应商的主要负责人的近亲属；</w:t>
      </w:r>
    </w:p>
    <w:p w14:paraId="118F4A61">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（2）项目主管部门或者行政监督部门的人员；</w:t>
      </w:r>
    </w:p>
    <w:p w14:paraId="4125302C">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（3）与供应商有经济利益关系，可能影响对投标公正评审的；</w:t>
      </w:r>
    </w:p>
    <w:p w14:paraId="4AB5E605">
      <w:pPr>
        <w:spacing w:line="360" w:lineRule="auto"/>
        <w:ind w:firstLine="718" w:firstLineChars="342"/>
        <w:rPr>
          <w:rFonts w:hint="eastAsia" w:cs="宋体" w:asciiTheme="minorEastAsia" w:hAnsiTheme="minorEastAsia"/>
          <w:sz w:val="21"/>
          <w:szCs w:val="21"/>
        </w:rPr>
      </w:pPr>
      <w:r>
        <w:rPr>
          <w:rFonts w:hint="eastAsia" w:cs="宋体" w:asciiTheme="minorEastAsia" w:hAnsiTheme="minorEastAsia"/>
          <w:sz w:val="21"/>
          <w:szCs w:val="21"/>
        </w:rPr>
        <w:t>（4）曾因在招标、评标以及其他与招标投标有关活动中从事违法行为而受过行政处罚或刑事处罚的。</w:t>
      </w:r>
    </w:p>
    <w:p w14:paraId="3F462615">
      <w:pPr>
        <w:pStyle w:val="53"/>
        <w:tabs>
          <w:tab w:val="left" w:pos="2620"/>
        </w:tabs>
        <w:spacing w:line="360" w:lineRule="auto"/>
        <w:rPr>
          <w:rFonts w:hint="eastAsia" w:asciiTheme="minorEastAsia" w:hAnsiTheme="minorEastAsia" w:eastAsiaTheme="minorEastAsia"/>
          <w:sz w:val="21"/>
          <w:szCs w:val="21"/>
        </w:rPr>
      </w:pPr>
      <w:bookmarkStart w:id="209" w:name="_Toc45177835"/>
      <w:bookmarkStart w:id="210" w:name="_Toc152045564"/>
      <w:bookmarkStart w:id="211" w:name="_Toc179632582"/>
      <w:bookmarkStart w:id="212" w:name="_Toc144974532"/>
      <w:bookmarkStart w:id="213" w:name="_Toc30982"/>
      <w:bookmarkStart w:id="214" w:name="_Toc152042340"/>
      <w:r>
        <w:rPr>
          <w:rFonts w:hint="eastAsia" w:asciiTheme="minorEastAsia" w:hAnsiTheme="minorEastAsia" w:eastAsiaTheme="minorEastAsia"/>
          <w:sz w:val="21"/>
          <w:szCs w:val="21"/>
        </w:rPr>
        <w:t>6.2 磋商原则</w:t>
      </w:r>
      <w:bookmarkEnd w:id="209"/>
      <w:bookmarkEnd w:id="210"/>
      <w:bookmarkEnd w:id="211"/>
      <w:bookmarkEnd w:id="212"/>
      <w:bookmarkEnd w:id="213"/>
      <w:bookmarkEnd w:id="214"/>
      <w:r>
        <w:rPr>
          <w:rFonts w:hint="eastAsia" w:asciiTheme="minorEastAsia" w:hAnsiTheme="minorEastAsia" w:eastAsiaTheme="minorEastAsia"/>
          <w:sz w:val="21"/>
          <w:szCs w:val="21"/>
        </w:rPr>
        <w:tab/>
      </w:r>
    </w:p>
    <w:p w14:paraId="012FCC6C">
      <w:pPr>
        <w:spacing w:line="360" w:lineRule="auto"/>
        <w:ind w:firstLine="420" w:firstLineChars="200"/>
        <w:rPr>
          <w:rFonts w:hint="eastAsia" w:cs="宋体" w:asciiTheme="minorEastAsia" w:hAnsiTheme="minorEastAsia" w:eastAsiaTheme="minorEastAsia"/>
          <w:sz w:val="21"/>
          <w:szCs w:val="21"/>
          <w:lang w:eastAsia="zh-CN"/>
        </w:rPr>
      </w:pPr>
      <w:r>
        <w:rPr>
          <w:rFonts w:hint="eastAsia" w:cs="宋体" w:asciiTheme="minorEastAsia" w:hAnsiTheme="minorEastAsia"/>
          <w:sz w:val="21"/>
          <w:szCs w:val="21"/>
        </w:rPr>
        <w:t>6.2.1统一性原则：磋商小组将按照统一的磋商程序和磋商方法，用同一标准进行磋商</w:t>
      </w:r>
      <w:r>
        <w:rPr>
          <w:rFonts w:hint="eastAsia" w:cs="宋体" w:asciiTheme="minorEastAsia" w:hAnsiTheme="minorEastAsia"/>
          <w:sz w:val="21"/>
          <w:szCs w:val="21"/>
          <w:lang w:eastAsia="zh-CN"/>
        </w:rPr>
        <w:t>；</w:t>
      </w:r>
    </w:p>
    <w:p w14:paraId="21C20814">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6.2.2独立性原则：磋商工作在磋商小组内部独立进行，不受外界任何因素的干扰和影响。磋商小组成员对出具的评审意见承担个人责任；</w:t>
      </w:r>
    </w:p>
    <w:p w14:paraId="2BBCADA0">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6.2.3综合性原则：磋商小组将综合分析、评审磋商供应商的各项指标，磋商小组按照竞争性磋商文件规定的磋商办法和标准对各供应商进行综合评定；</w:t>
      </w:r>
    </w:p>
    <w:p w14:paraId="005DA79C">
      <w:pPr>
        <w:spacing w:line="360" w:lineRule="auto"/>
        <w:ind w:firstLine="420" w:firstLineChars="200"/>
        <w:rPr>
          <w:rStyle w:val="74"/>
          <w:rFonts w:hint="eastAsia" w:asciiTheme="minorEastAsia" w:hAnsiTheme="minorEastAsia"/>
          <w:sz w:val="21"/>
          <w:szCs w:val="21"/>
        </w:rPr>
      </w:pPr>
      <w:r>
        <w:rPr>
          <w:rFonts w:hint="eastAsia" w:cs="宋体" w:asciiTheme="minorEastAsia" w:hAnsiTheme="minorEastAsia"/>
          <w:sz w:val="21"/>
          <w:szCs w:val="21"/>
        </w:rPr>
        <w:t>6.2.4保密性原则：采购人或采</w:t>
      </w:r>
      <w:r>
        <w:rPr>
          <w:rStyle w:val="74"/>
          <w:rFonts w:hint="eastAsia" w:asciiTheme="minorEastAsia" w:hAnsiTheme="minorEastAsia"/>
          <w:sz w:val="21"/>
          <w:szCs w:val="21"/>
        </w:rPr>
        <w:t>购代理机构将采取必要的措施，保证磋商在严格保密的情况下进行。</w:t>
      </w:r>
    </w:p>
    <w:p w14:paraId="23F3CAA7">
      <w:pPr>
        <w:spacing w:line="360" w:lineRule="auto"/>
        <w:ind w:firstLine="420" w:firstLineChars="200"/>
        <w:rPr>
          <w:rStyle w:val="74"/>
          <w:rFonts w:hint="eastAsia" w:asciiTheme="minorEastAsia" w:hAnsiTheme="minorEastAsia"/>
          <w:sz w:val="21"/>
          <w:szCs w:val="21"/>
        </w:rPr>
      </w:pPr>
      <w:r>
        <w:rPr>
          <w:rStyle w:val="74"/>
          <w:rFonts w:hint="eastAsia" w:asciiTheme="minorEastAsia" w:hAnsiTheme="minorEastAsia"/>
          <w:sz w:val="21"/>
          <w:szCs w:val="21"/>
        </w:rPr>
        <w:t>6.2.5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5AB222A0">
      <w:pPr>
        <w:spacing w:line="360" w:lineRule="auto"/>
        <w:rPr>
          <w:rFonts w:hint="eastAsia" w:cs="宋体" w:asciiTheme="minorEastAsia" w:hAnsiTheme="minorEastAsia"/>
          <w:b/>
          <w:bCs/>
          <w:sz w:val="21"/>
          <w:szCs w:val="21"/>
        </w:rPr>
      </w:pPr>
      <w:bookmarkStart w:id="215" w:name="bookmark25"/>
      <w:r>
        <w:rPr>
          <w:rStyle w:val="76"/>
          <w:rFonts w:hint="eastAsia" w:asciiTheme="minorEastAsia" w:hAnsiTheme="minorEastAsia"/>
          <w:b w:val="0"/>
          <w:bCs w:val="0"/>
          <w:sz w:val="21"/>
          <w:szCs w:val="21"/>
        </w:rPr>
        <w:t>6.3磋商程序、内容</w:t>
      </w:r>
      <w:bookmarkEnd w:id="215"/>
    </w:p>
    <w:p w14:paraId="7EE73C4F">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6.3.1按响应文件递交的逆顺序确定供应商的磋商报价顺序；</w:t>
      </w:r>
    </w:p>
    <w:p w14:paraId="0801A5AD">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6.3.2首次报价即响应文件中报价结束后，磋商小组要对各供应商的资格性、递交的响应文件的符合性进行审阅，以判定各供应商资格、响应文件的有效性，审阅结束后，确定进入最终报价磋商阶段的供应商名单；</w:t>
      </w:r>
    </w:p>
    <w:p w14:paraId="423DA4CE">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1E84D33">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磋商小组要求供应商澄清、说明或者更正响应文件应当以书面形式作出。供应商的澄清、说明或者更正应当由法定代表人或其授权代表签字或者加盖公章。由授权代表签字的，应当附法定代表人授权书。</w:t>
      </w:r>
    </w:p>
    <w:p w14:paraId="57E6799D">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6.3.3磋商小组所有成员应当集中与单一供应商分别进行磋商，并给予所有参加磋商的供应商平等的磋商机会；</w:t>
      </w:r>
    </w:p>
    <w:p w14:paraId="3FD45EF1">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w:t>
      </w:r>
    </w:p>
    <w:p w14:paraId="514B1466">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6.3.5磋商结束后，磋商小组应当要求所有实质性响应的供应商在规定时间内提交最后报价，提交最后报价的供应商不得少于3家，最后报价是供应商响应文件的有效组成部分</w:t>
      </w:r>
      <w:r>
        <w:rPr>
          <w:rFonts w:hint="eastAsia" w:cs="宋体" w:asciiTheme="minorEastAsia" w:hAnsiTheme="minorEastAsia"/>
          <w:sz w:val="21"/>
          <w:szCs w:val="21"/>
          <w:lang w:eastAsia="zh-CN"/>
        </w:rPr>
        <w:t>；</w:t>
      </w:r>
    </w:p>
    <w:p w14:paraId="485A6685">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6.3.6已提交响应文件的供应商，在提交最后报价之前，可以根据磋商情况退出磋商。采购人、采购代理机构应当退还退出磋商的供应商的磋商保证金；</w:t>
      </w:r>
    </w:p>
    <w:p w14:paraId="4F1BD182">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6.3.7经磋商确定最终采购需求和提交最后报价的供应商后，由磋商小组采用综合评分法对提交最后报价的供应商的响应文件和最后报价进行综合评分；</w:t>
      </w:r>
    </w:p>
    <w:p w14:paraId="79415638">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6.3.8磋商小组根据综合评分情况，按照评审得分由高到低顺序推荐3名成交候选供应商，并编写评审报告。评审得分相同的，按照最后报价由低到高的顺序推荐。评审得分且最后报价相同的，按照服务方案优劣顺序推荐；</w:t>
      </w:r>
    </w:p>
    <w:p w14:paraId="5A95950F">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6.3.9由采购人向成交方签发成交结果通知书；</w:t>
      </w:r>
    </w:p>
    <w:p w14:paraId="37843DE3">
      <w:pPr>
        <w:pStyle w:val="31"/>
        <w:spacing w:line="360" w:lineRule="auto"/>
        <w:ind w:left="0" w:leftChars="0"/>
        <w:rPr>
          <w:rFonts w:hint="eastAsia" w:cs="宋体" w:asciiTheme="minorEastAsia" w:hAnsiTheme="minorEastAsia" w:eastAsiaTheme="minorEastAsia"/>
          <w:szCs w:val="21"/>
        </w:rPr>
      </w:pPr>
      <w:r>
        <w:rPr>
          <w:rFonts w:hint="eastAsia" w:cs="宋体" w:asciiTheme="minorEastAsia" w:hAnsiTheme="minorEastAsia" w:eastAsiaTheme="minorEastAsia"/>
          <w:szCs w:val="21"/>
        </w:rPr>
        <w:t>6.3.10供需双方签订施工合同。</w:t>
      </w:r>
    </w:p>
    <w:p w14:paraId="6746F458">
      <w:pPr>
        <w:pStyle w:val="52"/>
        <w:spacing w:line="360" w:lineRule="auto"/>
        <w:rPr>
          <w:rFonts w:hint="eastAsia" w:asciiTheme="minorEastAsia" w:hAnsiTheme="minorEastAsia" w:eastAsiaTheme="minorEastAsia"/>
          <w:b/>
          <w:bCs/>
          <w:sz w:val="21"/>
          <w:szCs w:val="21"/>
        </w:rPr>
      </w:pPr>
      <w:bookmarkStart w:id="216" w:name="_Toc179632584"/>
      <w:bookmarkStart w:id="217" w:name="_Toc25025"/>
      <w:bookmarkStart w:id="218" w:name="_Toc152045566"/>
      <w:bookmarkStart w:id="219" w:name="_Toc10592"/>
      <w:bookmarkStart w:id="220" w:name="_Toc152042342"/>
      <w:bookmarkStart w:id="221" w:name="_Toc45177836"/>
      <w:bookmarkStart w:id="222" w:name="_Toc144974534"/>
      <w:r>
        <w:rPr>
          <w:rFonts w:hint="eastAsia" w:asciiTheme="minorEastAsia" w:hAnsiTheme="minorEastAsia" w:eastAsiaTheme="minorEastAsia"/>
          <w:b/>
          <w:bCs/>
          <w:sz w:val="21"/>
          <w:szCs w:val="21"/>
        </w:rPr>
        <w:t>7. 合同授予</w:t>
      </w:r>
      <w:bookmarkEnd w:id="216"/>
      <w:bookmarkEnd w:id="217"/>
      <w:bookmarkEnd w:id="218"/>
      <w:bookmarkEnd w:id="219"/>
      <w:bookmarkEnd w:id="220"/>
      <w:bookmarkEnd w:id="221"/>
      <w:bookmarkEnd w:id="222"/>
    </w:p>
    <w:p w14:paraId="2818CDBB">
      <w:pPr>
        <w:pStyle w:val="53"/>
        <w:spacing w:line="360" w:lineRule="auto"/>
        <w:rPr>
          <w:rFonts w:hint="eastAsia" w:asciiTheme="minorEastAsia" w:hAnsiTheme="minorEastAsia" w:eastAsiaTheme="minorEastAsia"/>
          <w:sz w:val="21"/>
          <w:szCs w:val="21"/>
        </w:rPr>
      </w:pPr>
      <w:bookmarkStart w:id="223" w:name="_Toc152045567"/>
      <w:bookmarkStart w:id="224" w:name="_Toc152042343"/>
      <w:bookmarkStart w:id="225" w:name="_Toc30639"/>
      <w:bookmarkStart w:id="226" w:name="_Toc45177837"/>
      <w:bookmarkStart w:id="227" w:name="_Toc179632585"/>
      <w:bookmarkStart w:id="228" w:name="_Toc144974535"/>
      <w:r>
        <w:rPr>
          <w:rFonts w:hint="eastAsia" w:asciiTheme="minorEastAsia" w:hAnsiTheme="minorEastAsia" w:eastAsiaTheme="minorEastAsia"/>
          <w:sz w:val="21"/>
          <w:szCs w:val="21"/>
        </w:rPr>
        <w:t>7.1 定标方式</w:t>
      </w:r>
      <w:bookmarkEnd w:id="223"/>
      <w:bookmarkEnd w:id="224"/>
      <w:bookmarkEnd w:id="225"/>
      <w:bookmarkEnd w:id="226"/>
      <w:bookmarkEnd w:id="227"/>
      <w:bookmarkEnd w:id="228"/>
    </w:p>
    <w:p w14:paraId="5A9938C7">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除供应商须知前附表规定磋商小组直接确定成交人外，采购人依据磋商小组推荐的成交候选人确定成交人，磋商小组推荐成交候选人的人数见供应商须知前附表。</w:t>
      </w:r>
    </w:p>
    <w:p w14:paraId="43240CD3">
      <w:pPr>
        <w:pStyle w:val="53"/>
        <w:spacing w:line="360" w:lineRule="auto"/>
        <w:rPr>
          <w:rFonts w:hint="eastAsia" w:asciiTheme="minorEastAsia" w:hAnsiTheme="minorEastAsia" w:eastAsiaTheme="minorEastAsia"/>
          <w:sz w:val="21"/>
          <w:szCs w:val="21"/>
        </w:rPr>
      </w:pPr>
      <w:bookmarkStart w:id="229" w:name="_Toc152042344"/>
      <w:bookmarkStart w:id="230" w:name="_Toc45177838"/>
      <w:bookmarkStart w:id="231" w:name="_Toc152045568"/>
      <w:bookmarkStart w:id="232" w:name="_Toc179632586"/>
      <w:bookmarkStart w:id="233" w:name="_Toc7737"/>
      <w:bookmarkStart w:id="234" w:name="_Toc144974536"/>
      <w:r>
        <w:rPr>
          <w:rFonts w:hint="eastAsia" w:asciiTheme="minorEastAsia" w:hAnsiTheme="minorEastAsia" w:eastAsiaTheme="minorEastAsia"/>
          <w:sz w:val="21"/>
          <w:szCs w:val="21"/>
        </w:rPr>
        <w:t>7.2 中标通知</w:t>
      </w:r>
      <w:bookmarkEnd w:id="229"/>
      <w:bookmarkEnd w:id="230"/>
      <w:bookmarkEnd w:id="231"/>
      <w:bookmarkEnd w:id="232"/>
      <w:bookmarkEnd w:id="233"/>
      <w:bookmarkEnd w:id="234"/>
    </w:p>
    <w:p w14:paraId="590CCF05">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在本章第3.3款规定的投标有效期内，采购人以书面形式向成交人发出成交通知书，同时将成交结果通知未中标的供应商。</w:t>
      </w:r>
    </w:p>
    <w:p w14:paraId="5B6EE0E2">
      <w:pPr>
        <w:pStyle w:val="53"/>
        <w:spacing w:line="360" w:lineRule="auto"/>
        <w:rPr>
          <w:rFonts w:hint="eastAsia" w:asciiTheme="minorEastAsia" w:hAnsiTheme="minorEastAsia" w:eastAsiaTheme="minorEastAsia"/>
          <w:sz w:val="21"/>
          <w:szCs w:val="21"/>
        </w:rPr>
      </w:pPr>
      <w:bookmarkStart w:id="235" w:name="_Toc152042345"/>
      <w:bookmarkStart w:id="236" w:name="_Toc144974537"/>
      <w:bookmarkStart w:id="237" w:name="_Toc179632587"/>
      <w:bookmarkStart w:id="238" w:name="_Toc152045569"/>
      <w:bookmarkStart w:id="239" w:name="_Toc45177839"/>
      <w:bookmarkStart w:id="240" w:name="_Toc10124"/>
      <w:r>
        <w:rPr>
          <w:rFonts w:hint="eastAsia" w:asciiTheme="minorEastAsia" w:hAnsiTheme="minorEastAsia" w:eastAsiaTheme="minorEastAsia"/>
          <w:sz w:val="21"/>
          <w:szCs w:val="21"/>
        </w:rPr>
        <w:t>7.3 履约担保</w:t>
      </w:r>
      <w:bookmarkEnd w:id="235"/>
      <w:bookmarkEnd w:id="236"/>
      <w:bookmarkEnd w:id="237"/>
      <w:bookmarkEnd w:id="238"/>
      <w:r>
        <w:rPr>
          <w:rFonts w:hint="eastAsia" w:asciiTheme="minorEastAsia" w:hAnsiTheme="minorEastAsia" w:eastAsiaTheme="minorEastAsia"/>
          <w:b/>
          <w:sz w:val="21"/>
          <w:szCs w:val="21"/>
        </w:rPr>
        <w:t>（本项目不适用）</w:t>
      </w:r>
      <w:bookmarkEnd w:id="239"/>
      <w:bookmarkEnd w:id="240"/>
    </w:p>
    <w:p w14:paraId="47B637C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7.3.1在签订合同前，成交人应按供应商须知前附表规定的金额、担保形式和磋商文件第四章“合同条款及格式”规定的履约担保格式向采购人提交履约担保，工程竣工后如无拖欠农民工工资情况即行退还。</w:t>
      </w:r>
    </w:p>
    <w:p w14:paraId="3486F343">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7.3.2 成交人不能按本章第7.3.1项要求提交履约担保的，视为放弃中标，其投标保证金不予退还。</w:t>
      </w:r>
    </w:p>
    <w:p w14:paraId="382F11A1">
      <w:pPr>
        <w:pStyle w:val="53"/>
        <w:spacing w:line="360" w:lineRule="auto"/>
        <w:rPr>
          <w:rFonts w:hint="eastAsia" w:asciiTheme="minorEastAsia" w:hAnsiTheme="minorEastAsia" w:eastAsiaTheme="minorEastAsia"/>
          <w:sz w:val="21"/>
          <w:szCs w:val="21"/>
        </w:rPr>
      </w:pPr>
      <w:bookmarkStart w:id="241" w:name="_Toc45177840"/>
      <w:bookmarkStart w:id="242" w:name="_Toc179632588"/>
      <w:bookmarkStart w:id="243" w:name="_Toc152045570"/>
      <w:bookmarkStart w:id="244" w:name="_Toc13037"/>
      <w:bookmarkStart w:id="245" w:name="_Toc152042346"/>
      <w:bookmarkStart w:id="246" w:name="_Toc144974538"/>
      <w:r>
        <w:rPr>
          <w:rFonts w:hint="eastAsia" w:asciiTheme="minorEastAsia" w:hAnsiTheme="minorEastAsia" w:eastAsiaTheme="minorEastAsia"/>
          <w:sz w:val="21"/>
          <w:szCs w:val="21"/>
        </w:rPr>
        <w:t>7.4 签订合同</w:t>
      </w:r>
      <w:bookmarkEnd w:id="241"/>
      <w:bookmarkEnd w:id="242"/>
      <w:bookmarkEnd w:id="243"/>
      <w:bookmarkEnd w:id="244"/>
      <w:bookmarkEnd w:id="245"/>
      <w:bookmarkEnd w:id="246"/>
    </w:p>
    <w:p w14:paraId="00C4217D">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7.4.1采购人和成交人应当自成交通知书发出之日起</w:t>
      </w:r>
      <w:r>
        <w:rPr>
          <w:rFonts w:hint="eastAsia" w:cs="宋体" w:asciiTheme="minorEastAsia" w:hAnsiTheme="minorEastAsia"/>
          <w:sz w:val="21"/>
          <w:szCs w:val="21"/>
          <w:lang w:val="en-US" w:eastAsia="zh-CN"/>
        </w:rPr>
        <w:t>30</w:t>
      </w:r>
      <w:r>
        <w:rPr>
          <w:rFonts w:hint="eastAsia" w:cs="宋体" w:asciiTheme="minorEastAsia" w:hAnsiTheme="minorEastAsia"/>
          <w:sz w:val="21"/>
          <w:szCs w:val="21"/>
        </w:rPr>
        <w:t>天内（有新政策文件的执行新政策文件），根据磋商文件和成交人的响应文件订立书面合同。成交人无正当理由拒签合同的，采购人有权取消其中标资格，其投标保证金不予退还。给采购人造成的损失超过投标保证金数额的，成交人还应当对超过部分予以赔偿。</w:t>
      </w:r>
      <w:r>
        <w:rPr>
          <w:rFonts w:hint="eastAsia" w:cs="宋体" w:asciiTheme="minorEastAsia" w:hAnsiTheme="minorEastAsia"/>
          <w:b/>
          <w:sz w:val="21"/>
          <w:szCs w:val="21"/>
        </w:rPr>
        <w:t>成交人在签订合同后不按约定时间进场施工者，采购人有权取消其中标资格</w:t>
      </w:r>
      <w:r>
        <w:rPr>
          <w:rFonts w:hint="eastAsia" w:cs="宋体" w:asciiTheme="minorEastAsia" w:hAnsiTheme="minorEastAsia"/>
          <w:sz w:val="21"/>
          <w:szCs w:val="21"/>
        </w:rPr>
        <w:t>。</w:t>
      </w:r>
      <w:r>
        <w:rPr>
          <w:rFonts w:hint="eastAsia" w:cs="宋体" w:asciiTheme="minorEastAsia" w:hAnsiTheme="minorEastAsia"/>
          <w:b/>
          <w:sz w:val="21"/>
          <w:szCs w:val="21"/>
        </w:rPr>
        <w:t>采购人确定综合排名第二的成交候选人为成交人，以此类推</w:t>
      </w:r>
      <w:r>
        <w:rPr>
          <w:rFonts w:hint="eastAsia" w:cs="宋体" w:asciiTheme="minorEastAsia" w:hAnsiTheme="minorEastAsia"/>
          <w:sz w:val="21"/>
          <w:szCs w:val="21"/>
        </w:rPr>
        <w:t>。</w:t>
      </w:r>
    </w:p>
    <w:p w14:paraId="7F455D45">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 xml:space="preserve">7.4.2 发出成交通知书后，采购人无正当理由拒签合同的，采购人向成交人退还投标保证金；给成交人造成损失的，还应当赔偿损失。 </w:t>
      </w:r>
    </w:p>
    <w:p w14:paraId="23182E5C">
      <w:pPr>
        <w:pStyle w:val="52"/>
        <w:spacing w:line="360" w:lineRule="auto"/>
        <w:rPr>
          <w:rFonts w:hint="eastAsia" w:asciiTheme="minorEastAsia" w:hAnsiTheme="minorEastAsia" w:eastAsiaTheme="minorEastAsia"/>
          <w:b/>
          <w:bCs/>
          <w:sz w:val="21"/>
          <w:szCs w:val="21"/>
        </w:rPr>
      </w:pPr>
      <w:bookmarkStart w:id="247" w:name="_Toc152045571"/>
      <w:bookmarkStart w:id="248" w:name="_Toc152042347"/>
      <w:bookmarkStart w:id="249" w:name="_Toc144974539"/>
      <w:bookmarkStart w:id="250" w:name="_Toc45177841"/>
      <w:bookmarkStart w:id="251" w:name="_Toc179632589"/>
      <w:bookmarkStart w:id="252" w:name="_Toc44"/>
      <w:bookmarkStart w:id="253" w:name="_Toc12198"/>
      <w:r>
        <w:rPr>
          <w:rFonts w:hint="eastAsia" w:asciiTheme="minorEastAsia" w:hAnsiTheme="minorEastAsia" w:eastAsiaTheme="minorEastAsia"/>
          <w:b/>
          <w:bCs/>
          <w:sz w:val="21"/>
          <w:szCs w:val="21"/>
        </w:rPr>
        <w:t>8. 重新招标和不再招标</w:t>
      </w:r>
      <w:bookmarkEnd w:id="247"/>
      <w:bookmarkEnd w:id="248"/>
      <w:bookmarkEnd w:id="249"/>
      <w:bookmarkEnd w:id="250"/>
      <w:bookmarkEnd w:id="251"/>
      <w:bookmarkEnd w:id="252"/>
      <w:bookmarkEnd w:id="253"/>
    </w:p>
    <w:p w14:paraId="71B73C09">
      <w:pPr>
        <w:pStyle w:val="53"/>
        <w:spacing w:line="360" w:lineRule="auto"/>
        <w:rPr>
          <w:rFonts w:hint="eastAsia" w:asciiTheme="minorEastAsia" w:hAnsiTheme="minorEastAsia" w:eastAsiaTheme="minorEastAsia"/>
          <w:sz w:val="21"/>
          <w:szCs w:val="21"/>
        </w:rPr>
      </w:pPr>
      <w:bookmarkStart w:id="254" w:name="_Toc152042348"/>
      <w:bookmarkStart w:id="255" w:name="_Toc23036"/>
      <w:bookmarkStart w:id="256" w:name="_Toc152045572"/>
      <w:bookmarkStart w:id="257" w:name="_Toc45177842"/>
      <w:bookmarkStart w:id="258" w:name="_Toc179632590"/>
      <w:bookmarkStart w:id="259" w:name="_Toc144974540"/>
      <w:r>
        <w:rPr>
          <w:rFonts w:hint="eastAsia" w:asciiTheme="minorEastAsia" w:hAnsiTheme="minorEastAsia" w:eastAsiaTheme="minorEastAsia"/>
          <w:sz w:val="21"/>
          <w:szCs w:val="21"/>
        </w:rPr>
        <w:t>8.1 重新招标</w:t>
      </w:r>
      <w:bookmarkEnd w:id="254"/>
      <w:bookmarkEnd w:id="255"/>
      <w:bookmarkEnd w:id="256"/>
      <w:bookmarkEnd w:id="257"/>
      <w:bookmarkEnd w:id="258"/>
      <w:bookmarkEnd w:id="259"/>
    </w:p>
    <w:p w14:paraId="1D872374">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有下列情形之一的，采购人将重新招标：</w:t>
      </w:r>
    </w:p>
    <w:p w14:paraId="6467C81E">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（1）投标截止时间止，供应商少于3个的；</w:t>
      </w:r>
    </w:p>
    <w:p w14:paraId="7C7522D4">
      <w:pPr>
        <w:spacing w:line="360" w:lineRule="auto"/>
        <w:ind w:firstLine="359" w:firstLineChars="171"/>
        <w:rPr>
          <w:rFonts w:hint="eastAsia" w:cs="宋体" w:asciiTheme="minorEastAsia" w:hAnsiTheme="minorEastAsia"/>
          <w:sz w:val="21"/>
          <w:szCs w:val="21"/>
        </w:rPr>
      </w:pPr>
      <w:r>
        <w:rPr>
          <w:rFonts w:hint="eastAsia" w:cs="宋体" w:asciiTheme="minorEastAsia" w:hAnsiTheme="minorEastAsia"/>
          <w:sz w:val="21"/>
          <w:szCs w:val="21"/>
        </w:rPr>
        <w:t>（2）经磋商小组评审后否决所有投标的。</w:t>
      </w:r>
    </w:p>
    <w:p w14:paraId="34C6097D">
      <w:pPr>
        <w:pStyle w:val="53"/>
        <w:spacing w:line="360" w:lineRule="auto"/>
        <w:rPr>
          <w:rFonts w:hint="eastAsia" w:asciiTheme="minorEastAsia" w:hAnsiTheme="minorEastAsia" w:eastAsiaTheme="minorEastAsia"/>
          <w:sz w:val="21"/>
          <w:szCs w:val="21"/>
        </w:rPr>
      </w:pPr>
      <w:bookmarkStart w:id="260" w:name="_Toc45177843"/>
      <w:bookmarkStart w:id="261" w:name="_Toc144974541"/>
      <w:bookmarkStart w:id="262" w:name="_Toc6350"/>
      <w:bookmarkStart w:id="263" w:name="_Toc152042349"/>
      <w:bookmarkStart w:id="264" w:name="_Toc179632591"/>
      <w:bookmarkStart w:id="265" w:name="_Toc152045573"/>
      <w:r>
        <w:rPr>
          <w:rFonts w:hint="eastAsia" w:asciiTheme="minorEastAsia" w:hAnsiTheme="minorEastAsia" w:eastAsiaTheme="minorEastAsia"/>
          <w:sz w:val="21"/>
          <w:szCs w:val="21"/>
        </w:rPr>
        <w:t>8.2 不再招标</w:t>
      </w:r>
      <w:bookmarkEnd w:id="260"/>
      <w:bookmarkEnd w:id="261"/>
      <w:bookmarkEnd w:id="262"/>
      <w:bookmarkEnd w:id="263"/>
      <w:bookmarkEnd w:id="264"/>
      <w:bookmarkEnd w:id="265"/>
    </w:p>
    <w:p w14:paraId="2C66DE99">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重新招标后供应商仍少于3个或者所有投标被否决的，属于必须审批或核准的工程建设项目，经原审批或核准部门批准后不再进行招标。</w:t>
      </w:r>
    </w:p>
    <w:p w14:paraId="0176536D">
      <w:pPr>
        <w:pStyle w:val="52"/>
        <w:spacing w:line="360" w:lineRule="auto"/>
        <w:rPr>
          <w:rFonts w:hint="eastAsia" w:asciiTheme="minorEastAsia" w:hAnsiTheme="minorEastAsia" w:eastAsiaTheme="minorEastAsia"/>
          <w:b/>
          <w:bCs/>
          <w:sz w:val="21"/>
          <w:szCs w:val="21"/>
        </w:rPr>
      </w:pPr>
      <w:bookmarkStart w:id="266" w:name="_Toc6642"/>
      <w:bookmarkStart w:id="267" w:name="_Toc152045574"/>
      <w:bookmarkStart w:id="268" w:name="_Toc45177844"/>
      <w:bookmarkStart w:id="269" w:name="_Toc144974542"/>
      <w:bookmarkStart w:id="270" w:name="_Toc152042350"/>
      <w:bookmarkStart w:id="271" w:name="_Toc1222"/>
      <w:bookmarkStart w:id="272" w:name="_Toc179632592"/>
      <w:r>
        <w:rPr>
          <w:rFonts w:hint="eastAsia" w:asciiTheme="minorEastAsia" w:hAnsiTheme="minorEastAsia" w:eastAsiaTheme="minorEastAsia"/>
          <w:b/>
          <w:bCs/>
          <w:sz w:val="21"/>
          <w:szCs w:val="21"/>
        </w:rPr>
        <w:t>9. 纪律和监督</w:t>
      </w:r>
      <w:bookmarkEnd w:id="266"/>
      <w:bookmarkEnd w:id="267"/>
      <w:bookmarkEnd w:id="268"/>
      <w:bookmarkEnd w:id="269"/>
      <w:bookmarkEnd w:id="270"/>
      <w:bookmarkEnd w:id="271"/>
      <w:bookmarkEnd w:id="272"/>
    </w:p>
    <w:p w14:paraId="336B26C9">
      <w:pPr>
        <w:pStyle w:val="53"/>
        <w:spacing w:line="360" w:lineRule="auto"/>
        <w:rPr>
          <w:rFonts w:hint="eastAsia" w:asciiTheme="minorEastAsia" w:hAnsiTheme="minorEastAsia" w:eastAsiaTheme="minorEastAsia"/>
          <w:sz w:val="21"/>
          <w:szCs w:val="21"/>
        </w:rPr>
      </w:pPr>
      <w:bookmarkStart w:id="273" w:name="_Toc24587"/>
      <w:bookmarkStart w:id="274" w:name="_Toc152042351"/>
      <w:bookmarkStart w:id="275" w:name="_Toc179632593"/>
      <w:bookmarkStart w:id="276" w:name="_Toc45177845"/>
      <w:bookmarkStart w:id="277" w:name="_Toc144974543"/>
      <w:bookmarkStart w:id="278" w:name="_Toc152045575"/>
      <w:r>
        <w:rPr>
          <w:rFonts w:hint="eastAsia" w:asciiTheme="minorEastAsia" w:hAnsiTheme="minorEastAsia" w:eastAsiaTheme="minorEastAsia"/>
          <w:sz w:val="21"/>
          <w:szCs w:val="21"/>
        </w:rPr>
        <w:t>9.1 对采购人的纪律要求</w:t>
      </w:r>
      <w:bookmarkEnd w:id="273"/>
      <w:bookmarkEnd w:id="274"/>
      <w:bookmarkEnd w:id="275"/>
      <w:bookmarkEnd w:id="276"/>
      <w:bookmarkEnd w:id="277"/>
      <w:bookmarkEnd w:id="278"/>
    </w:p>
    <w:p w14:paraId="30BBAA9D">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采购人</w:t>
      </w:r>
      <w:r>
        <w:rPr>
          <w:rFonts w:hint="eastAsia" w:cs="宋体" w:asciiTheme="minorEastAsia" w:hAnsiTheme="minorEastAsia"/>
          <w:sz w:val="21"/>
          <w:szCs w:val="21"/>
          <w:lang w:eastAsia="zh-CN"/>
        </w:rPr>
        <w:t>不得泄露</w:t>
      </w:r>
      <w:r>
        <w:rPr>
          <w:rFonts w:hint="eastAsia" w:cs="宋体" w:asciiTheme="minorEastAsia" w:hAnsiTheme="minorEastAsia"/>
          <w:sz w:val="21"/>
          <w:szCs w:val="21"/>
        </w:rPr>
        <w:t>招标投标活动中应当保密的情况和资料，不得与供应商串通损害国家利益、社会公共利益或者他人合法权益。</w:t>
      </w:r>
    </w:p>
    <w:p w14:paraId="2A8D13DA">
      <w:pPr>
        <w:pStyle w:val="53"/>
        <w:spacing w:line="360" w:lineRule="auto"/>
        <w:rPr>
          <w:rFonts w:hint="eastAsia" w:asciiTheme="minorEastAsia" w:hAnsiTheme="minorEastAsia" w:eastAsiaTheme="minorEastAsia"/>
          <w:sz w:val="21"/>
          <w:szCs w:val="21"/>
        </w:rPr>
      </w:pPr>
      <w:bookmarkStart w:id="279" w:name="_Toc26466"/>
      <w:bookmarkStart w:id="280" w:name="_Toc152042352"/>
      <w:bookmarkStart w:id="281" w:name="_Toc152045576"/>
      <w:bookmarkStart w:id="282" w:name="_Toc144974544"/>
      <w:bookmarkStart w:id="283" w:name="_Toc179632594"/>
      <w:bookmarkStart w:id="284" w:name="_Toc45177846"/>
      <w:r>
        <w:rPr>
          <w:rFonts w:hint="eastAsia" w:asciiTheme="minorEastAsia" w:hAnsiTheme="minorEastAsia" w:eastAsiaTheme="minorEastAsia"/>
          <w:sz w:val="21"/>
          <w:szCs w:val="21"/>
        </w:rPr>
        <w:t>9.2 对供应商的纪律要求</w:t>
      </w:r>
      <w:bookmarkEnd w:id="279"/>
      <w:bookmarkEnd w:id="280"/>
      <w:bookmarkEnd w:id="281"/>
      <w:bookmarkEnd w:id="282"/>
      <w:bookmarkEnd w:id="283"/>
      <w:bookmarkEnd w:id="284"/>
    </w:p>
    <w:p w14:paraId="013F66FB">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供应商不得相互串通投标或者与采购人串通投标，不得向采购人或者磋商小组成员行贿谋取中标，不得以他人名义投标或者以其他方式弄虚作假骗取中标；供应商不得以任何方式干扰、影响评标工作。</w:t>
      </w:r>
    </w:p>
    <w:p w14:paraId="785E5FAB">
      <w:pPr>
        <w:pStyle w:val="53"/>
        <w:spacing w:line="360" w:lineRule="auto"/>
        <w:rPr>
          <w:rFonts w:hint="eastAsia" w:asciiTheme="minorEastAsia" w:hAnsiTheme="minorEastAsia" w:eastAsiaTheme="minorEastAsia"/>
          <w:sz w:val="21"/>
          <w:szCs w:val="21"/>
        </w:rPr>
      </w:pPr>
      <w:bookmarkStart w:id="285" w:name="_Toc25051"/>
      <w:bookmarkStart w:id="286" w:name="_Toc45177847"/>
      <w:bookmarkStart w:id="287" w:name="_Toc179632595"/>
      <w:bookmarkStart w:id="288" w:name="_Toc152042353"/>
      <w:bookmarkStart w:id="289" w:name="_Toc144974545"/>
      <w:bookmarkStart w:id="290" w:name="_Toc152045577"/>
      <w:r>
        <w:rPr>
          <w:rFonts w:hint="eastAsia" w:asciiTheme="minorEastAsia" w:hAnsiTheme="minorEastAsia" w:eastAsiaTheme="minorEastAsia"/>
          <w:sz w:val="21"/>
          <w:szCs w:val="21"/>
        </w:rPr>
        <w:t>9.3 对磋商小组成员的纪律要求</w:t>
      </w:r>
      <w:bookmarkEnd w:id="285"/>
      <w:bookmarkEnd w:id="286"/>
      <w:bookmarkEnd w:id="287"/>
      <w:bookmarkEnd w:id="288"/>
      <w:bookmarkEnd w:id="289"/>
      <w:bookmarkEnd w:id="290"/>
    </w:p>
    <w:p w14:paraId="57891952">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磋商小组成员不得收受他人的财物或者其他好处，不得向他人</w:t>
      </w:r>
      <w:r>
        <w:rPr>
          <w:rFonts w:hint="eastAsia" w:cs="宋体" w:asciiTheme="minorEastAsia" w:hAnsiTheme="minorEastAsia"/>
          <w:sz w:val="21"/>
          <w:szCs w:val="21"/>
          <w:lang w:eastAsia="zh-CN"/>
        </w:rPr>
        <w:t>透露</w:t>
      </w:r>
      <w:r>
        <w:rPr>
          <w:rFonts w:hint="eastAsia" w:cs="宋体" w:asciiTheme="minorEastAsia" w:hAnsiTheme="minorEastAsia"/>
          <w:sz w:val="21"/>
          <w:szCs w:val="21"/>
        </w:rPr>
        <w:t>对响应文件的评审和比较、中标候选人的推荐情况以及评标有关的其他情况。在评标活动中，磋商小组成员不得擅离职守，影响评标程序正常进行，不得使用第三章“评标办法”没有规定的评审因素和标准进行评标。</w:t>
      </w:r>
    </w:p>
    <w:p w14:paraId="419D45AA">
      <w:pPr>
        <w:pStyle w:val="53"/>
        <w:spacing w:line="360" w:lineRule="auto"/>
        <w:rPr>
          <w:rFonts w:hint="eastAsia" w:asciiTheme="minorEastAsia" w:hAnsiTheme="minorEastAsia" w:eastAsiaTheme="minorEastAsia"/>
          <w:sz w:val="21"/>
          <w:szCs w:val="21"/>
        </w:rPr>
      </w:pPr>
      <w:bookmarkStart w:id="291" w:name="_Toc179632596"/>
      <w:bookmarkStart w:id="292" w:name="_Toc152042354"/>
      <w:bookmarkStart w:id="293" w:name="_Toc45177848"/>
      <w:bookmarkStart w:id="294" w:name="_Toc27942"/>
      <w:bookmarkStart w:id="295" w:name="_Toc152045578"/>
      <w:bookmarkStart w:id="296" w:name="_Toc144974546"/>
      <w:r>
        <w:rPr>
          <w:rFonts w:hint="eastAsia" w:asciiTheme="minorEastAsia" w:hAnsiTheme="minorEastAsia" w:eastAsiaTheme="minorEastAsia"/>
          <w:sz w:val="21"/>
          <w:szCs w:val="21"/>
        </w:rPr>
        <w:t>9.4 对与评标活动有关的工作人员的纪律要求</w:t>
      </w:r>
      <w:bookmarkEnd w:id="291"/>
      <w:bookmarkEnd w:id="292"/>
      <w:bookmarkEnd w:id="293"/>
      <w:bookmarkEnd w:id="294"/>
      <w:bookmarkEnd w:id="295"/>
    </w:p>
    <w:p w14:paraId="498673A8">
      <w:pPr>
        <w:spacing w:line="360" w:lineRule="auto"/>
        <w:ind w:firstLine="420" w:firstLineChars="200"/>
        <w:rPr>
          <w:rFonts w:hint="eastAsia" w:cs="宋体" w:asciiTheme="minorEastAsia" w:hAnsiTheme="minorEastAsia"/>
          <w:sz w:val="21"/>
          <w:szCs w:val="21"/>
        </w:rPr>
      </w:pPr>
      <w:bookmarkStart w:id="297" w:name="_Toc152042355"/>
      <w:r>
        <w:rPr>
          <w:rFonts w:hint="eastAsia" w:cs="宋体" w:asciiTheme="minorEastAsia" w:hAnsiTheme="minorEastAsia"/>
          <w:sz w:val="21"/>
          <w:szCs w:val="21"/>
        </w:rPr>
        <w:t>与评标活动有关的工作人员不得收受他人的财物或者其他好处，不得向他人</w:t>
      </w:r>
      <w:r>
        <w:rPr>
          <w:rFonts w:hint="eastAsia" w:cs="宋体" w:asciiTheme="minorEastAsia" w:hAnsiTheme="minorEastAsia"/>
          <w:sz w:val="21"/>
          <w:szCs w:val="21"/>
          <w:lang w:eastAsia="zh-CN"/>
        </w:rPr>
        <w:t>透露</w:t>
      </w:r>
      <w:r>
        <w:rPr>
          <w:rFonts w:hint="eastAsia" w:cs="宋体" w:asciiTheme="minorEastAsia" w:hAnsiTheme="minorEastAsia"/>
          <w:sz w:val="21"/>
          <w:szCs w:val="21"/>
        </w:rPr>
        <w:t>对响应文件的评审和比较、中标候选人的推荐情况以及评标有关的其他情况。在评标活动中，与评标活动有关的工作人员不得擅离职守，影响评标程序正常进行。</w:t>
      </w:r>
      <w:bookmarkEnd w:id="297"/>
    </w:p>
    <w:p w14:paraId="460FD942">
      <w:pPr>
        <w:pStyle w:val="53"/>
        <w:spacing w:line="360" w:lineRule="auto"/>
        <w:rPr>
          <w:rFonts w:hint="eastAsia" w:asciiTheme="minorEastAsia" w:hAnsiTheme="minorEastAsia" w:eastAsiaTheme="minorEastAsia"/>
          <w:sz w:val="21"/>
          <w:szCs w:val="21"/>
        </w:rPr>
      </w:pPr>
      <w:bookmarkStart w:id="298" w:name="_Toc152042356"/>
      <w:bookmarkStart w:id="299" w:name="_Toc179632597"/>
      <w:bookmarkStart w:id="300" w:name="_Toc5773"/>
      <w:bookmarkStart w:id="301" w:name="_Toc45177849"/>
      <w:bookmarkStart w:id="302" w:name="_Toc152045579"/>
      <w:r>
        <w:rPr>
          <w:rFonts w:hint="eastAsia" w:asciiTheme="minorEastAsia" w:hAnsiTheme="minorEastAsia" w:eastAsiaTheme="minorEastAsia"/>
          <w:sz w:val="21"/>
          <w:szCs w:val="21"/>
        </w:rPr>
        <w:t>9.5 投诉</w:t>
      </w:r>
      <w:bookmarkEnd w:id="296"/>
      <w:bookmarkEnd w:id="298"/>
      <w:bookmarkEnd w:id="299"/>
      <w:bookmarkEnd w:id="300"/>
      <w:bookmarkEnd w:id="301"/>
      <w:bookmarkEnd w:id="302"/>
    </w:p>
    <w:p w14:paraId="690EA206">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供应商和其他利害关系人认为本次招标活动违反法律、法规和规章规定的，有权向有关行政监督部门投诉。</w:t>
      </w:r>
    </w:p>
    <w:p w14:paraId="716AB357">
      <w:pPr>
        <w:pStyle w:val="52"/>
        <w:spacing w:line="360" w:lineRule="auto"/>
        <w:rPr>
          <w:rFonts w:hint="eastAsia" w:asciiTheme="minorEastAsia" w:hAnsiTheme="minorEastAsia" w:eastAsiaTheme="minorEastAsia"/>
          <w:b/>
          <w:bCs/>
          <w:sz w:val="21"/>
          <w:szCs w:val="21"/>
        </w:rPr>
      </w:pPr>
      <w:bookmarkStart w:id="303" w:name="_Toc179632598"/>
      <w:bookmarkStart w:id="304" w:name="_Toc17970"/>
      <w:bookmarkStart w:id="305" w:name="_Toc152042357"/>
      <w:bookmarkStart w:id="306" w:name="_Toc144974547"/>
      <w:bookmarkStart w:id="307" w:name="_Toc45177850"/>
      <w:bookmarkStart w:id="308" w:name="_Toc152045580"/>
      <w:bookmarkStart w:id="309" w:name="_Toc22818"/>
      <w:r>
        <w:rPr>
          <w:rFonts w:hint="eastAsia" w:asciiTheme="minorEastAsia" w:hAnsiTheme="minorEastAsia" w:eastAsiaTheme="minorEastAsia"/>
          <w:b/>
          <w:bCs/>
          <w:sz w:val="21"/>
          <w:szCs w:val="21"/>
        </w:rPr>
        <w:t>10. 需要补充的其他内容</w:t>
      </w:r>
      <w:bookmarkEnd w:id="303"/>
      <w:bookmarkEnd w:id="304"/>
      <w:bookmarkEnd w:id="305"/>
      <w:bookmarkEnd w:id="306"/>
      <w:bookmarkEnd w:id="307"/>
      <w:bookmarkEnd w:id="308"/>
      <w:bookmarkEnd w:id="309"/>
    </w:p>
    <w:p w14:paraId="256F17C7">
      <w:pPr>
        <w:spacing w:line="360" w:lineRule="auto"/>
        <w:ind w:firstLine="420" w:firstLineChars="200"/>
        <w:rPr>
          <w:rFonts w:hint="eastAsia" w:cs="宋体" w:asciiTheme="minorEastAsia" w:hAnsiTheme="minorEastAsia"/>
          <w:sz w:val="21"/>
          <w:szCs w:val="21"/>
        </w:rPr>
      </w:pPr>
      <w:r>
        <w:rPr>
          <w:rFonts w:hint="eastAsia" w:cs="宋体" w:asciiTheme="minorEastAsia" w:hAnsiTheme="minorEastAsia"/>
          <w:sz w:val="21"/>
          <w:szCs w:val="21"/>
        </w:rPr>
        <w:t>需要补充的其他内容：见供应商须知前附表。</w:t>
      </w:r>
    </w:p>
    <w:p w14:paraId="31EFFAD8">
      <w:pPr>
        <w:rPr>
          <w:rFonts w:hint="eastAsia" w:ascii="宋体" w:hAnsi="宋体" w:eastAsia="宋体" w:cs="宋体"/>
          <w:sz w:val="21"/>
          <w:szCs w:val="21"/>
        </w:rPr>
      </w:pPr>
    </w:p>
    <w:p w14:paraId="5E770A3B">
      <w:pPr>
        <w:spacing w:line="400" w:lineRule="exact"/>
        <w:rPr>
          <w:rFonts w:hint="eastAsia" w:ascii="宋体" w:hAnsi="宋体" w:eastAsia="宋体" w:cs="宋体"/>
          <w:sz w:val="21"/>
          <w:szCs w:val="21"/>
        </w:rPr>
      </w:pPr>
      <w:r>
        <w:rPr>
          <w:rFonts w:hint="eastAsia" w:ascii="宋体" w:hAnsi="宋体" w:eastAsia="宋体" w:cs="宋体"/>
          <w:sz w:val="21"/>
          <w:szCs w:val="21"/>
        </w:rPr>
        <w:br w:type="page"/>
      </w:r>
    </w:p>
    <w:p w14:paraId="17D06A81">
      <w:pPr>
        <w:jc w:val="center"/>
        <w:outlineLvl w:val="0"/>
        <w:rPr>
          <w:b/>
          <w:sz w:val="32"/>
        </w:rPr>
      </w:pPr>
      <w:bookmarkStart w:id="310" w:name="_Toc263"/>
      <w:bookmarkStart w:id="311" w:name="_Toc19113"/>
      <w:bookmarkStart w:id="312" w:name="_Toc45177851"/>
      <w:r>
        <w:rPr>
          <w:rFonts w:hint="eastAsia"/>
          <w:b/>
          <w:sz w:val="32"/>
        </w:rPr>
        <w:t>第三章  评标办法（综合评估法）</w:t>
      </w:r>
      <w:bookmarkEnd w:id="310"/>
      <w:bookmarkEnd w:id="311"/>
      <w:bookmarkEnd w:id="312"/>
    </w:p>
    <w:p w14:paraId="31928E03">
      <w:pPr>
        <w:jc w:val="center"/>
      </w:pPr>
      <w:bookmarkStart w:id="313" w:name="_Toc382903916"/>
      <w:bookmarkStart w:id="314" w:name="_Toc31213"/>
      <w:bookmarkStart w:id="315" w:name="_Toc45177852"/>
      <w:r>
        <w:rPr>
          <w:rFonts w:hint="eastAsia"/>
        </w:rPr>
        <w:t>评标办法前附表</w:t>
      </w:r>
      <w:bookmarkEnd w:id="313"/>
      <w:bookmarkEnd w:id="314"/>
      <w:bookmarkEnd w:id="315"/>
    </w:p>
    <w:tbl>
      <w:tblPr>
        <w:tblStyle w:val="32"/>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02"/>
        <w:gridCol w:w="1097"/>
        <w:gridCol w:w="863"/>
        <w:gridCol w:w="1766"/>
        <w:gridCol w:w="2821"/>
        <w:gridCol w:w="1509"/>
      </w:tblGrid>
      <w:tr w14:paraId="7768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7"/>
            <w:vAlign w:val="center"/>
          </w:tcPr>
          <w:p w14:paraId="5E5ED6F0">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初步评审</w:t>
            </w:r>
          </w:p>
        </w:tc>
      </w:tr>
      <w:tr w14:paraId="43FB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056E413D">
            <w:pPr>
              <w:spacing w:line="360" w:lineRule="auto"/>
              <w:ind w:firstLine="210" w:firstLineChars="100"/>
              <w:rPr>
                <w:rFonts w:hint="eastAsia" w:cs="宋体" w:asciiTheme="minorEastAsia" w:hAnsiTheme="minorEastAsia"/>
                <w:sz w:val="21"/>
                <w:szCs w:val="21"/>
              </w:rPr>
            </w:pPr>
            <w:r>
              <w:rPr>
                <w:rFonts w:hint="eastAsia" w:cs="宋体" w:asciiTheme="minorEastAsia" w:hAnsiTheme="minorEastAsia"/>
                <w:sz w:val="21"/>
                <w:szCs w:val="21"/>
              </w:rPr>
              <w:t>条款号</w:t>
            </w:r>
          </w:p>
        </w:tc>
        <w:tc>
          <w:tcPr>
            <w:tcW w:w="1899" w:type="pct"/>
            <w:gridSpan w:val="3"/>
            <w:vAlign w:val="center"/>
          </w:tcPr>
          <w:p w14:paraId="71C979E1">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评审因素</w:t>
            </w:r>
          </w:p>
        </w:tc>
        <w:tc>
          <w:tcPr>
            <w:tcW w:w="2207" w:type="pct"/>
            <w:gridSpan w:val="2"/>
            <w:vAlign w:val="center"/>
          </w:tcPr>
          <w:p w14:paraId="595599D5">
            <w:pPr>
              <w:spacing w:line="360" w:lineRule="auto"/>
              <w:ind w:firstLine="1995" w:firstLineChars="950"/>
              <w:rPr>
                <w:rFonts w:hint="eastAsia" w:cs="宋体" w:asciiTheme="minorEastAsia" w:hAnsiTheme="minorEastAsia"/>
                <w:sz w:val="21"/>
                <w:szCs w:val="21"/>
              </w:rPr>
            </w:pPr>
            <w:r>
              <w:rPr>
                <w:rFonts w:hint="eastAsia" w:cs="宋体" w:asciiTheme="minorEastAsia" w:hAnsiTheme="minorEastAsia"/>
                <w:sz w:val="21"/>
                <w:szCs w:val="21"/>
              </w:rPr>
              <w:t>评审标准</w:t>
            </w:r>
          </w:p>
        </w:tc>
      </w:tr>
      <w:tr w14:paraId="7117F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restart"/>
            <w:vAlign w:val="center"/>
          </w:tcPr>
          <w:p w14:paraId="1F72C8F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2.1.1</w:t>
            </w:r>
          </w:p>
        </w:tc>
        <w:tc>
          <w:tcPr>
            <w:tcW w:w="458" w:type="pct"/>
            <w:vMerge w:val="restart"/>
            <w:vAlign w:val="center"/>
          </w:tcPr>
          <w:p w14:paraId="1195009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形式</w:t>
            </w:r>
          </w:p>
          <w:p w14:paraId="1C44EF5C">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评审</w:t>
            </w:r>
          </w:p>
          <w:p w14:paraId="1B9F66FA">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标准</w:t>
            </w:r>
          </w:p>
        </w:tc>
        <w:tc>
          <w:tcPr>
            <w:tcW w:w="1899" w:type="pct"/>
            <w:gridSpan w:val="3"/>
            <w:vAlign w:val="center"/>
          </w:tcPr>
          <w:p w14:paraId="4D3E546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供应商名称</w:t>
            </w:r>
          </w:p>
        </w:tc>
        <w:tc>
          <w:tcPr>
            <w:tcW w:w="2207" w:type="pct"/>
            <w:gridSpan w:val="2"/>
            <w:vAlign w:val="center"/>
          </w:tcPr>
          <w:p w14:paraId="6B387CC8">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与营业执照、资质证书、安全生产许可证一致</w:t>
            </w:r>
          </w:p>
        </w:tc>
      </w:tr>
      <w:tr w14:paraId="2CACD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3FCD311F">
            <w:pPr>
              <w:spacing w:line="360" w:lineRule="auto"/>
              <w:jc w:val="center"/>
              <w:rPr>
                <w:rFonts w:hint="eastAsia" w:cs="宋体" w:asciiTheme="minorEastAsia" w:hAnsiTheme="minorEastAsia"/>
                <w:sz w:val="21"/>
                <w:szCs w:val="21"/>
              </w:rPr>
            </w:pPr>
          </w:p>
        </w:tc>
        <w:tc>
          <w:tcPr>
            <w:tcW w:w="458" w:type="pct"/>
            <w:vMerge w:val="continue"/>
            <w:vAlign w:val="center"/>
          </w:tcPr>
          <w:p w14:paraId="3DE25432">
            <w:pPr>
              <w:spacing w:line="360" w:lineRule="auto"/>
              <w:jc w:val="center"/>
              <w:rPr>
                <w:rFonts w:hint="eastAsia" w:cs="宋体" w:asciiTheme="minorEastAsia" w:hAnsiTheme="minorEastAsia"/>
                <w:sz w:val="21"/>
                <w:szCs w:val="21"/>
              </w:rPr>
            </w:pPr>
          </w:p>
        </w:tc>
        <w:tc>
          <w:tcPr>
            <w:tcW w:w="1899" w:type="pct"/>
            <w:gridSpan w:val="3"/>
            <w:vAlign w:val="center"/>
          </w:tcPr>
          <w:p w14:paraId="2EC4C527">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投标函签字盖章</w:t>
            </w:r>
          </w:p>
        </w:tc>
        <w:tc>
          <w:tcPr>
            <w:tcW w:w="2207" w:type="pct"/>
            <w:gridSpan w:val="2"/>
            <w:vAlign w:val="center"/>
          </w:tcPr>
          <w:p w14:paraId="4DCC2B7B">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符合磋商文件要求</w:t>
            </w:r>
          </w:p>
        </w:tc>
      </w:tr>
      <w:tr w14:paraId="085A5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7ECDC1C6">
            <w:pPr>
              <w:spacing w:line="360" w:lineRule="auto"/>
              <w:jc w:val="center"/>
              <w:rPr>
                <w:rFonts w:hint="eastAsia" w:cs="宋体" w:asciiTheme="minorEastAsia" w:hAnsiTheme="minorEastAsia"/>
                <w:sz w:val="21"/>
                <w:szCs w:val="21"/>
              </w:rPr>
            </w:pPr>
          </w:p>
        </w:tc>
        <w:tc>
          <w:tcPr>
            <w:tcW w:w="458" w:type="pct"/>
            <w:vMerge w:val="continue"/>
            <w:vAlign w:val="center"/>
          </w:tcPr>
          <w:p w14:paraId="368FBAF9">
            <w:pPr>
              <w:spacing w:line="360" w:lineRule="auto"/>
              <w:jc w:val="center"/>
              <w:rPr>
                <w:rFonts w:hint="eastAsia" w:cs="宋体" w:asciiTheme="minorEastAsia" w:hAnsiTheme="minorEastAsia"/>
                <w:sz w:val="21"/>
                <w:szCs w:val="21"/>
              </w:rPr>
            </w:pPr>
          </w:p>
        </w:tc>
        <w:tc>
          <w:tcPr>
            <w:tcW w:w="1899" w:type="pct"/>
            <w:gridSpan w:val="3"/>
            <w:vAlign w:val="center"/>
          </w:tcPr>
          <w:p w14:paraId="4304A79E">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响应文件格式</w:t>
            </w:r>
          </w:p>
        </w:tc>
        <w:tc>
          <w:tcPr>
            <w:tcW w:w="2207" w:type="pct"/>
            <w:gridSpan w:val="2"/>
            <w:vAlign w:val="center"/>
          </w:tcPr>
          <w:p w14:paraId="249F24FA">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符合第八章“响应文件格式”的要求</w:t>
            </w:r>
          </w:p>
        </w:tc>
      </w:tr>
      <w:tr w14:paraId="3488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0CBDD120">
            <w:pPr>
              <w:spacing w:line="360" w:lineRule="auto"/>
              <w:jc w:val="center"/>
              <w:rPr>
                <w:rFonts w:hint="eastAsia" w:cs="宋体" w:asciiTheme="minorEastAsia" w:hAnsiTheme="minorEastAsia"/>
                <w:sz w:val="21"/>
                <w:szCs w:val="21"/>
              </w:rPr>
            </w:pPr>
          </w:p>
        </w:tc>
        <w:tc>
          <w:tcPr>
            <w:tcW w:w="458" w:type="pct"/>
            <w:vMerge w:val="continue"/>
            <w:vAlign w:val="center"/>
          </w:tcPr>
          <w:p w14:paraId="690C6AE6">
            <w:pPr>
              <w:spacing w:line="360" w:lineRule="auto"/>
              <w:jc w:val="center"/>
              <w:rPr>
                <w:rFonts w:hint="eastAsia" w:cs="宋体" w:asciiTheme="minorEastAsia" w:hAnsiTheme="minorEastAsia"/>
                <w:sz w:val="21"/>
                <w:szCs w:val="21"/>
              </w:rPr>
            </w:pPr>
          </w:p>
        </w:tc>
        <w:tc>
          <w:tcPr>
            <w:tcW w:w="1899" w:type="pct"/>
            <w:gridSpan w:val="3"/>
            <w:vAlign w:val="center"/>
          </w:tcPr>
          <w:p w14:paraId="1C6DF530">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首轮报价</w:t>
            </w:r>
          </w:p>
        </w:tc>
        <w:tc>
          <w:tcPr>
            <w:tcW w:w="2207" w:type="pct"/>
            <w:gridSpan w:val="2"/>
            <w:vAlign w:val="center"/>
          </w:tcPr>
          <w:p w14:paraId="4164010A">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首轮报价不能超过最高限价</w:t>
            </w:r>
          </w:p>
        </w:tc>
      </w:tr>
      <w:tr w14:paraId="1CD46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restart"/>
            <w:vAlign w:val="center"/>
          </w:tcPr>
          <w:p w14:paraId="79299004">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2.1.2</w:t>
            </w:r>
          </w:p>
          <w:p w14:paraId="4A86F292">
            <w:pPr>
              <w:pStyle w:val="31"/>
              <w:spacing w:line="360" w:lineRule="auto"/>
              <w:ind w:left="480"/>
              <w:rPr>
                <w:rFonts w:hint="eastAsia" w:cs="宋体" w:asciiTheme="minorEastAsia" w:hAnsiTheme="minorEastAsia" w:eastAsiaTheme="minorEastAsia"/>
                <w:szCs w:val="21"/>
              </w:rPr>
            </w:pPr>
          </w:p>
        </w:tc>
        <w:tc>
          <w:tcPr>
            <w:tcW w:w="458" w:type="pct"/>
            <w:vMerge w:val="restart"/>
            <w:vAlign w:val="center"/>
          </w:tcPr>
          <w:p w14:paraId="3614B477">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资格</w:t>
            </w:r>
          </w:p>
          <w:p w14:paraId="535C0282">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评审标准</w:t>
            </w:r>
          </w:p>
        </w:tc>
        <w:tc>
          <w:tcPr>
            <w:tcW w:w="1899" w:type="pct"/>
            <w:gridSpan w:val="3"/>
            <w:vAlign w:val="center"/>
          </w:tcPr>
          <w:p w14:paraId="0BD927CC">
            <w:pPr>
              <w:spacing w:line="360" w:lineRule="auto"/>
              <w:ind w:right="-2"/>
              <w:jc w:val="center"/>
              <w:rPr>
                <w:rFonts w:hint="eastAsia" w:ascii="宋体" w:hAnsi="宋体" w:cs="宋体"/>
                <w:bCs/>
                <w:color w:val="000000" w:themeColor="text1"/>
                <w:sz w:val="21"/>
                <w:szCs w:val="21"/>
              </w:rPr>
            </w:pPr>
            <w:r>
              <w:rPr>
                <w:rFonts w:hint="eastAsia" w:ascii="宋体" w:hAnsi="宋体" w:cs="宋体"/>
                <w:bCs/>
                <w:color w:val="000000" w:themeColor="text1"/>
                <w:sz w:val="21"/>
                <w:szCs w:val="21"/>
              </w:rPr>
              <w:t>营业执照</w:t>
            </w:r>
          </w:p>
        </w:tc>
        <w:tc>
          <w:tcPr>
            <w:tcW w:w="2207" w:type="pct"/>
            <w:gridSpan w:val="2"/>
            <w:vAlign w:val="center"/>
          </w:tcPr>
          <w:p w14:paraId="24D8662C">
            <w:pPr>
              <w:spacing w:line="360" w:lineRule="auto"/>
              <w:jc w:val="center"/>
              <w:rPr>
                <w:rFonts w:hint="eastAsia" w:cs="宋体" w:asciiTheme="minorEastAsia" w:hAnsiTheme="minorEastAsia"/>
                <w:sz w:val="21"/>
                <w:szCs w:val="21"/>
              </w:rPr>
            </w:pPr>
            <w:r>
              <w:rPr>
                <w:rFonts w:hint="eastAsia" w:cs="宋体" w:asciiTheme="minorEastAsia" w:hAnsiTheme="minorEastAsia"/>
                <w:kern w:val="0"/>
                <w:sz w:val="21"/>
                <w:szCs w:val="21"/>
              </w:rPr>
              <w:t>符合第二章“供应商须知”第1.4.1项规定</w:t>
            </w:r>
          </w:p>
        </w:tc>
      </w:tr>
      <w:tr w14:paraId="5219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1C9231D9">
            <w:pPr>
              <w:spacing w:line="360" w:lineRule="auto"/>
              <w:jc w:val="center"/>
              <w:rPr>
                <w:rFonts w:hint="eastAsia" w:cs="宋体" w:asciiTheme="minorEastAsia" w:hAnsiTheme="minorEastAsia"/>
                <w:sz w:val="21"/>
                <w:szCs w:val="21"/>
              </w:rPr>
            </w:pPr>
          </w:p>
        </w:tc>
        <w:tc>
          <w:tcPr>
            <w:tcW w:w="458" w:type="pct"/>
            <w:vMerge w:val="continue"/>
            <w:vAlign w:val="center"/>
          </w:tcPr>
          <w:p w14:paraId="2F8F1259">
            <w:pPr>
              <w:spacing w:line="360" w:lineRule="auto"/>
              <w:jc w:val="center"/>
              <w:rPr>
                <w:rFonts w:hint="eastAsia" w:cs="宋体" w:asciiTheme="minorEastAsia" w:hAnsiTheme="minorEastAsia"/>
                <w:sz w:val="21"/>
                <w:szCs w:val="21"/>
              </w:rPr>
            </w:pPr>
          </w:p>
        </w:tc>
        <w:tc>
          <w:tcPr>
            <w:tcW w:w="1899" w:type="pct"/>
            <w:gridSpan w:val="3"/>
            <w:vAlign w:val="center"/>
          </w:tcPr>
          <w:p w14:paraId="1EBFA2DF">
            <w:pPr>
              <w:spacing w:line="360" w:lineRule="auto"/>
              <w:jc w:val="center"/>
              <w:rPr>
                <w:rFonts w:hint="eastAsia" w:ascii="宋体" w:hAnsi="宋体" w:cs="宋体"/>
                <w:bCs/>
                <w:color w:val="000000" w:themeColor="text1"/>
                <w:sz w:val="21"/>
                <w:szCs w:val="21"/>
              </w:rPr>
            </w:pPr>
            <w:r>
              <w:rPr>
                <w:rFonts w:hint="eastAsia" w:ascii="宋体" w:hAnsi="宋体" w:cs="宋体"/>
                <w:color w:val="000000" w:themeColor="text1"/>
                <w:sz w:val="21"/>
                <w:szCs w:val="21"/>
              </w:rPr>
              <w:t>安全生产许可证</w:t>
            </w:r>
          </w:p>
        </w:tc>
        <w:tc>
          <w:tcPr>
            <w:tcW w:w="2207" w:type="pct"/>
            <w:gridSpan w:val="2"/>
          </w:tcPr>
          <w:p w14:paraId="38D803E1">
            <w:pPr>
              <w:spacing w:line="360" w:lineRule="auto"/>
              <w:rPr>
                <w:sz w:val="21"/>
                <w:szCs w:val="21"/>
              </w:rPr>
            </w:pPr>
            <w:r>
              <w:rPr>
                <w:rFonts w:hint="eastAsia" w:cs="宋体" w:asciiTheme="minorEastAsia" w:hAnsiTheme="minorEastAsia"/>
                <w:kern w:val="0"/>
                <w:sz w:val="21"/>
                <w:szCs w:val="21"/>
              </w:rPr>
              <w:t>符合第二章“供应商须知”第1.4.1项规定</w:t>
            </w:r>
          </w:p>
        </w:tc>
      </w:tr>
      <w:tr w14:paraId="7C12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39ECCF66">
            <w:pPr>
              <w:spacing w:line="360" w:lineRule="auto"/>
              <w:jc w:val="center"/>
              <w:rPr>
                <w:rFonts w:hint="eastAsia" w:cs="宋体" w:asciiTheme="minorEastAsia" w:hAnsiTheme="minorEastAsia"/>
                <w:sz w:val="21"/>
                <w:szCs w:val="21"/>
              </w:rPr>
            </w:pPr>
          </w:p>
        </w:tc>
        <w:tc>
          <w:tcPr>
            <w:tcW w:w="458" w:type="pct"/>
            <w:vMerge w:val="continue"/>
            <w:vAlign w:val="center"/>
          </w:tcPr>
          <w:p w14:paraId="4CDD5CDD">
            <w:pPr>
              <w:spacing w:line="360" w:lineRule="auto"/>
              <w:jc w:val="center"/>
              <w:rPr>
                <w:rFonts w:hint="eastAsia" w:cs="宋体" w:asciiTheme="minorEastAsia" w:hAnsiTheme="minorEastAsia"/>
                <w:sz w:val="21"/>
                <w:szCs w:val="21"/>
              </w:rPr>
            </w:pPr>
          </w:p>
        </w:tc>
        <w:tc>
          <w:tcPr>
            <w:tcW w:w="1899" w:type="pct"/>
            <w:gridSpan w:val="3"/>
          </w:tcPr>
          <w:p w14:paraId="634057D6">
            <w:pPr>
              <w:adjustRightInd w:val="0"/>
              <w:spacing w:line="360" w:lineRule="auto"/>
              <w:jc w:val="center"/>
              <w:rPr>
                <w:rFonts w:hint="eastAsia" w:ascii="宋体" w:hAnsi="宋体" w:cs="宋体"/>
                <w:bCs/>
                <w:color w:val="000000" w:themeColor="text1"/>
                <w:sz w:val="21"/>
                <w:szCs w:val="21"/>
              </w:rPr>
            </w:pPr>
            <w:r>
              <w:rPr>
                <w:rFonts w:hint="eastAsia"/>
                <w:color w:val="000000" w:themeColor="text1"/>
                <w:sz w:val="21"/>
                <w:szCs w:val="21"/>
              </w:rPr>
              <w:t>资质条件</w:t>
            </w:r>
          </w:p>
        </w:tc>
        <w:tc>
          <w:tcPr>
            <w:tcW w:w="2207" w:type="pct"/>
            <w:gridSpan w:val="2"/>
          </w:tcPr>
          <w:p w14:paraId="36768682">
            <w:pPr>
              <w:spacing w:line="360" w:lineRule="auto"/>
              <w:rPr>
                <w:sz w:val="21"/>
                <w:szCs w:val="21"/>
              </w:rPr>
            </w:pPr>
            <w:r>
              <w:rPr>
                <w:rFonts w:hint="eastAsia" w:cs="宋体" w:asciiTheme="minorEastAsia" w:hAnsiTheme="minorEastAsia"/>
                <w:kern w:val="0"/>
                <w:sz w:val="21"/>
                <w:szCs w:val="21"/>
              </w:rPr>
              <w:t>符合第二章“供应商须知”第1.4.1项规定</w:t>
            </w:r>
          </w:p>
        </w:tc>
      </w:tr>
      <w:tr w14:paraId="6559E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7E24CEF8">
            <w:pPr>
              <w:spacing w:line="360" w:lineRule="auto"/>
              <w:jc w:val="center"/>
              <w:rPr>
                <w:rFonts w:hint="eastAsia" w:cs="宋体" w:asciiTheme="minorEastAsia" w:hAnsiTheme="minorEastAsia"/>
                <w:sz w:val="21"/>
                <w:szCs w:val="21"/>
              </w:rPr>
            </w:pPr>
          </w:p>
        </w:tc>
        <w:tc>
          <w:tcPr>
            <w:tcW w:w="458" w:type="pct"/>
            <w:vMerge w:val="continue"/>
            <w:vAlign w:val="center"/>
          </w:tcPr>
          <w:p w14:paraId="6524F44E">
            <w:pPr>
              <w:spacing w:line="360" w:lineRule="auto"/>
              <w:jc w:val="center"/>
              <w:rPr>
                <w:rFonts w:hint="eastAsia" w:cs="宋体" w:asciiTheme="minorEastAsia" w:hAnsiTheme="minorEastAsia"/>
                <w:sz w:val="21"/>
                <w:szCs w:val="21"/>
              </w:rPr>
            </w:pPr>
          </w:p>
        </w:tc>
        <w:tc>
          <w:tcPr>
            <w:tcW w:w="1899" w:type="pct"/>
            <w:gridSpan w:val="3"/>
            <w:vAlign w:val="center"/>
          </w:tcPr>
          <w:p w14:paraId="55BD4A0C">
            <w:pPr>
              <w:spacing w:line="360" w:lineRule="auto"/>
              <w:ind w:right="-2"/>
              <w:jc w:val="center"/>
              <w:rPr>
                <w:rFonts w:hint="eastAsia" w:ascii="宋体" w:hAnsi="宋体" w:cs="宋体"/>
                <w:bCs/>
                <w:color w:val="000000" w:themeColor="text1"/>
                <w:sz w:val="21"/>
                <w:szCs w:val="21"/>
              </w:rPr>
            </w:pPr>
            <w:r>
              <w:rPr>
                <w:rFonts w:hint="eastAsia" w:ascii="宋体" w:hAnsi="宋体" w:cs="宋体"/>
                <w:bCs/>
                <w:color w:val="000000" w:themeColor="text1"/>
                <w:sz w:val="21"/>
                <w:szCs w:val="21"/>
              </w:rPr>
              <w:t>承诺要求</w:t>
            </w:r>
          </w:p>
        </w:tc>
        <w:tc>
          <w:tcPr>
            <w:tcW w:w="2207" w:type="pct"/>
            <w:gridSpan w:val="2"/>
          </w:tcPr>
          <w:p w14:paraId="59CE95E9">
            <w:pPr>
              <w:spacing w:line="360" w:lineRule="auto"/>
              <w:rPr>
                <w:sz w:val="21"/>
                <w:szCs w:val="21"/>
              </w:rPr>
            </w:pPr>
            <w:r>
              <w:rPr>
                <w:rFonts w:hint="eastAsia" w:cs="宋体" w:asciiTheme="minorEastAsia" w:hAnsiTheme="minorEastAsia"/>
                <w:kern w:val="0"/>
                <w:sz w:val="21"/>
                <w:szCs w:val="21"/>
              </w:rPr>
              <w:t>符合第二章“供应商须知”第1.4.1项规定</w:t>
            </w:r>
          </w:p>
        </w:tc>
      </w:tr>
      <w:tr w14:paraId="2201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44EDD5E8">
            <w:pPr>
              <w:spacing w:line="360" w:lineRule="auto"/>
              <w:jc w:val="center"/>
              <w:rPr>
                <w:rFonts w:hint="eastAsia" w:cs="宋体" w:asciiTheme="minorEastAsia" w:hAnsiTheme="minorEastAsia"/>
                <w:sz w:val="21"/>
                <w:szCs w:val="21"/>
              </w:rPr>
            </w:pPr>
          </w:p>
        </w:tc>
        <w:tc>
          <w:tcPr>
            <w:tcW w:w="458" w:type="pct"/>
            <w:vMerge w:val="continue"/>
            <w:vAlign w:val="center"/>
          </w:tcPr>
          <w:p w14:paraId="733411B3">
            <w:pPr>
              <w:spacing w:line="360" w:lineRule="auto"/>
              <w:jc w:val="center"/>
              <w:rPr>
                <w:rFonts w:hint="eastAsia" w:cs="宋体" w:asciiTheme="minorEastAsia" w:hAnsiTheme="minorEastAsia"/>
                <w:sz w:val="21"/>
                <w:szCs w:val="21"/>
              </w:rPr>
            </w:pPr>
          </w:p>
        </w:tc>
        <w:tc>
          <w:tcPr>
            <w:tcW w:w="1899" w:type="pct"/>
            <w:gridSpan w:val="3"/>
            <w:vAlign w:val="center"/>
          </w:tcPr>
          <w:p w14:paraId="2F97F9DD">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其他要求</w:t>
            </w:r>
          </w:p>
        </w:tc>
        <w:tc>
          <w:tcPr>
            <w:tcW w:w="2207" w:type="pct"/>
            <w:gridSpan w:val="2"/>
          </w:tcPr>
          <w:p w14:paraId="7459543F">
            <w:pPr>
              <w:spacing w:line="360" w:lineRule="auto"/>
              <w:rPr>
                <w:sz w:val="21"/>
                <w:szCs w:val="21"/>
              </w:rPr>
            </w:pPr>
            <w:r>
              <w:rPr>
                <w:rFonts w:hint="eastAsia" w:cs="宋体" w:asciiTheme="minorEastAsia" w:hAnsiTheme="minorEastAsia"/>
                <w:kern w:val="0"/>
                <w:sz w:val="21"/>
                <w:szCs w:val="21"/>
              </w:rPr>
              <w:t>符合第二章“供应商须知”第1.4.1项规定</w:t>
            </w:r>
          </w:p>
        </w:tc>
      </w:tr>
      <w:tr w14:paraId="5131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restart"/>
            <w:vAlign w:val="center"/>
          </w:tcPr>
          <w:p w14:paraId="3D2A8773">
            <w:pPr>
              <w:spacing w:line="360" w:lineRule="auto"/>
              <w:ind w:firstLine="105" w:firstLineChars="50"/>
              <w:jc w:val="center"/>
              <w:rPr>
                <w:rFonts w:hint="eastAsia" w:cs="宋体" w:asciiTheme="minorEastAsia" w:hAnsiTheme="minorEastAsia"/>
                <w:sz w:val="21"/>
                <w:szCs w:val="21"/>
              </w:rPr>
            </w:pPr>
            <w:r>
              <w:rPr>
                <w:rFonts w:hint="eastAsia" w:cs="宋体" w:asciiTheme="minorEastAsia" w:hAnsiTheme="minorEastAsia"/>
                <w:sz w:val="21"/>
                <w:szCs w:val="21"/>
              </w:rPr>
              <w:t>2.1.3</w:t>
            </w:r>
          </w:p>
        </w:tc>
        <w:tc>
          <w:tcPr>
            <w:tcW w:w="458" w:type="pct"/>
            <w:vMerge w:val="restart"/>
            <w:vAlign w:val="center"/>
          </w:tcPr>
          <w:p w14:paraId="239B19A6">
            <w:pPr>
              <w:spacing w:line="360" w:lineRule="auto"/>
              <w:ind w:firstLine="105" w:firstLineChars="50"/>
              <w:jc w:val="center"/>
              <w:rPr>
                <w:rFonts w:hint="eastAsia" w:cs="宋体" w:asciiTheme="minorEastAsia" w:hAnsiTheme="minorEastAsia"/>
                <w:sz w:val="21"/>
                <w:szCs w:val="21"/>
              </w:rPr>
            </w:pPr>
            <w:r>
              <w:rPr>
                <w:rFonts w:hint="eastAsia" w:cs="宋体" w:asciiTheme="minorEastAsia" w:hAnsiTheme="minorEastAsia"/>
                <w:sz w:val="21"/>
                <w:szCs w:val="21"/>
              </w:rPr>
              <w:t>响应性评审</w:t>
            </w:r>
          </w:p>
        </w:tc>
        <w:tc>
          <w:tcPr>
            <w:tcW w:w="1899" w:type="pct"/>
            <w:gridSpan w:val="3"/>
            <w:vAlign w:val="center"/>
          </w:tcPr>
          <w:p w14:paraId="1033CB1A">
            <w:pPr>
              <w:spacing w:line="360" w:lineRule="auto"/>
              <w:ind w:firstLine="105" w:firstLineChars="50"/>
              <w:jc w:val="center"/>
              <w:rPr>
                <w:rFonts w:hint="eastAsia" w:cs="宋体" w:asciiTheme="minorEastAsia" w:hAnsiTheme="minorEastAsia"/>
                <w:sz w:val="21"/>
                <w:szCs w:val="21"/>
              </w:rPr>
            </w:pPr>
            <w:r>
              <w:rPr>
                <w:rFonts w:hint="eastAsia" w:cs="宋体" w:asciiTheme="minorEastAsia" w:hAnsiTheme="minorEastAsia"/>
                <w:sz w:val="21"/>
                <w:szCs w:val="21"/>
              </w:rPr>
              <w:t>工期</w:t>
            </w:r>
          </w:p>
        </w:tc>
        <w:tc>
          <w:tcPr>
            <w:tcW w:w="2207" w:type="pct"/>
            <w:gridSpan w:val="2"/>
            <w:vAlign w:val="center"/>
          </w:tcPr>
          <w:p w14:paraId="2E035719">
            <w:pPr>
              <w:spacing w:line="360" w:lineRule="auto"/>
              <w:jc w:val="center"/>
              <w:rPr>
                <w:rFonts w:hint="eastAsia" w:cs="宋体" w:asciiTheme="minorEastAsia" w:hAnsiTheme="minorEastAsia"/>
                <w:sz w:val="21"/>
                <w:szCs w:val="21"/>
              </w:rPr>
            </w:pPr>
            <w:r>
              <w:rPr>
                <w:rFonts w:hint="eastAsia" w:cs="宋体" w:asciiTheme="minorEastAsia" w:hAnsiTheme="minorEastAsia"/>
                <w:kern w:val="0"/>
                <w:sz w:val="21"/>
                <w:szCs w:val="21"/>
              </w:rPr>
              <w:t>符合第二章“供应商须知”第1.3.2项规定</w:t>
            </w:r>
          </w:p>
        </w:tc>
      </w:tr>
      <w:tr w14:paraId="554E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666B445F">
            <w:pPr>
              <w:spacing w:line="360" w:lineRule="auto"/>
              <w:ind w:firstLine="105" w:firstLineChars="50"/>
              <w:jc w:val="center"/>
              <w:rPr>
                <w:rFonts w:hint="eastAsia" w:cs="宋体" w:asciiTheme="minorEastAsia" w:hAnsiTheme="minorEastAsia"/>
                <w:sz w:val="21"/>
                <w:szCs w:val="21"/>
              </w:rPr>
            </w:pPr>
          </w:p>
        </w:tc>
        <w:tc>
          <w:tcPr>
            <w:tcW w:w="458" w:type="pct"/>
            <w:vMerge w:val="continue"/>
            <w:vAlign w:val="center"/>
          </w:tcPr>
          <w:p w14:paraId="3C2AE0FB">
            <w:pPr>
              <w:spacing w:line="360" w:lineRule="auto"/>
              <w:ind w:firstLine="105" w:firstLineChars="50"/>
              <w:jc w:val="center"/>
              <w:rPr>
                <w:rFonts w:hint="eastAsia" w:cs="宋体" w:asciiTheme="minorEastAsia" w:hAnsiTheme="minorEastAsia"/>
                <w:sz w:val="21"/>
                <w:szCs w:val="21"/>
              </w:rPr>
            </w:pPr>
          </w:p>
        </w:tc>
        <w:tc>
          <w:tcPr>
            <w:tcW w:w="1899" w:type="pct"/>
            <w:gridSpan w:val="3"/>
            <w:vAlign w:val="center"/>
          </w:tcPr>
          <w:p w14:paraId="5405C94F">
            <w:pPr>
              <w:spacing w:line="360" w:lineRule="auto"/>
              <w:ind w:firstLine="105" w:firstLineChars="50"/>
              <w:jc w:val="center"/>
              <w:rPr>
                <w:rFonts w:hint="eastAsia" w:cs="宋体" w:asciiTheme="minorEastAsia" w:hAnsiTheme="minorEastAsia"/>
                <w:sz w:val="21"/>
                <w:szCs w:val="21"/>
              </w:rPr>
            </w:pPr>
            <w:r>
              <w:rPr>
                <w:rFonts w:hint="eastAsia" w:cs="宋体" w:asciiTheme="minorEastAsia" w:hAnsiTheme="minorEastAsia"/>
                <w:sz w:val="21"/>
                <w:szCs w:val="21"/>
              </w:rPr>
              <w:t>质量</w:t>
            </w:r>
          </w:p>
        </w:tc>
        <w:tc>
          <w:tcPr>
            <w:tcW w:w="2207" w:type="pct"/>
            <w:gridSpan w:val="2"/>
            <w:vAlign w:val="center"/>
          </w:tcPr>
          <w:p w14:paraId="7D08CA84">
            <w:pPr>
              <w:spacing w:line="360" w:lineRule="auto"/>
              <w:jc w:val="center"/>
              <w:rPr>
                <w:rFonts w:hint="eastAsia" w:cs="宋体" w:asciiTheme="minorEastAsia" w:hAnsiTheme="minorEastAsia"/>
                <w:sz w:val="21"/>
                <w:szCs w:val="21"/>
              </w:rPr>
            </w:pPr>
            <w:r>
              <w:rPr>
                <w:rFonts w:hint="eastAsia" w:cs="宋体" w:asciiTheme="minorEastAsia" w:hAnsiTheme="minorEastAsia"/>
                <w:kern w:val="0"/>
                <w:sz w:val="21"/>
                <w:szCs w:val="21"/>
              </w:rPr>
              <w:t>符合第二章“供应商须知”第1.3.3项规定</w:t>
            </w:r>
          </w:p>
        </w:tc>
      </w:tr>
      <w:tr w14:paraId="69D2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30ABC9C3">
            <w:pPr>
              <w:spacing w:line="360" w:lineRule="auto"/>
              <w:ind w:firstLine="105" w:firstLineChars="50"/>
              <w:jc w:val="center"/>
              <w:rPr>
                <w:rFonts w:hint="eastAsia" w:cs="宋体" w:asciiTheme="minorEastAsia" w:hAnsiTheme="minorEastAsia"/>
                <w:sz w:val="21"/>
                <w:szCs w:val="21"/>
              </w:rPr>
            </w:pPr>
          </w:p>
        </w:tc>
        <w:tc>
          <w:tcPr>
            <w:tcW w:w="458" w:type="pct"/>
            <w:vMerge w:val="continue"/>
            <w:vAlign w:val="center"/>
          </w:tcPr>
          <w:p w14:paraId="49680FD0">
            <w:pPr>
              <w:spacing w:line="360" w:lineRule="auto"/>
              <w:ind w:firstLine="105" w:firstLineChars="50"/>
              <w:jc w:val="center"/>
              <w:rPr>
                <w:rFonts w:hint="eastAsia" w:cs="宋体" w:asciiTheme="minorEastAsia" w:hAnsiTheme="minorEastAsia"/>
                <w:sz w:val="21"/>
                <w:szCs w:val="21"/>
              </w:rPr>
            </w:pPr>
          </w:p>
        </w:tc>
        <w:tc>
          <w:tcPr>
            <w:tcW w:w="1899" w:type="pct"/>
            <w:gridSpan w:val="3"/>
            <w:vAlign w:val="center"/>
          </w:tcPr>
          <w:p w14:paraId="38336D76">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投标有效期</w:t>
            </w:r>
          </w:p>
        </w:tc>
        <w:tc>
          <w:tcPr>
            <w:tcW w:w="2207" w:type="pct"/>
            <w:gridSpan w:val="2"/>
            <w:vAlign w:val="center"/>
          </w:tcPr>
          <w:p w14:paraId="27FB2BF9">
            <w:pPr>
              <w:spacing w:line="360" w:lineRule="auto"/>
              <w:jc w:val="center"/>
              <w:rPr>
                <w:rFonts w:hint="eastAsia" w:cs="宋体" w:asciiTheme="minorEastAsia" w:hAnsiTheme="minorEastAsia"/>
                <w:sz w:val="21"/>
                <w:szCs w:val="21"/>
              </w:rPr>
            </w:pPr>
            <w:r>
              <w:rPr>
                <w:rFonts w:hint="eastAsia" w:cs="宋体" w:asciiTheme="minorEastAsia" w:hAnsiTheme="minorEastAsia"/>
                <w:kern w:val="0"/>
                <w:sz w:val="21"/>
                <w:szCs w:val="21"/>
              </w:rPr>
              <w:t>符合第二章“供应商须知”第3.3.1项规定</w:t>
            </w:r>
          </w:p>
        </w:tc>
      </w:tr>
      <w:tr w14:paraId="3BE03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4" w:type="pct"/>
            <w:vMerge w:val="continue"/>
            <w:vAlign w:val="center"/>
          </w:tcPr>
          <w:p w14:paraId="549E5002">
            <w:pPr>
              <w:spacing w:line="360" w:lineRule="auto"/>
              <w:ind w:firstLine="105" w:firstLineChars="50"/>
              <w:jc w:val="center"/>
              <w:rPr>
                <w:rFonts w:hint="eastAsia" w:cs="宋体" w:asciiTheme="minorEastAsia" w:hAnsiTheme="minorEastAsia"/>
                <w:sz w:val="21"/>
                <w:szCs w:val="21"/>
              </w:rPr>
            </w:pPr>
          </w:p>
        </w:tc>
        <w:tc>
          <w:tcPr>
            <w:tcW w:w="458" w:type="pct"/>
            <w:vMerge w:val="continue"/>
            <w:vAlign w:val="center"/>
          </w:tcPr>
          <w:p w14:paraId="587037EA">
            <w:pPr>
              <w:spacing w:line="360" w:lineRule="auto"/>
              <w:ind w:firstLine="105" w:firstLineChars="50"/>
              <w:jc w:val="center"/>
              <w:rPr>
                <w:rFonts w:hint="eastAsia" w:cs="宋体" w:asciiTheme="minorEastAsia" w:hAnsiTheme="minorEastAsia"/>
                <w:sz w:val="21"/>
                <w:szCs w:val="21"/>
              </w:rPr>
            </w:pPr>
          </w:p>
        </w:tc>
        <w:tc>
          <w:tcPr>
            <w:tcW w:w="1899" w:type="pct"/>
            <w:gridSpan w:val="3"/>
            <w:vAlign w:val="center"/>
          </w:tcPr>
          <w:p w14:paraId="641DE805">
            <w:pPr>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已标价工程量清单</w:t>
            </w:r>
          </w:p>
        </w:tc>
        <w:tc>
          <w:tcPr>
            <w:tcW w:w="2207" w:type="pct"/>
            <w:gridSpan w:val="2"/>
            <w:vAlign w:val="center"/>
          </w:tcPr>
          <w:p w14:paraId="6A5AE3C0">
            <w:pPr>
              <w:spacing w:line="360" w:lineRule="auto"/>
              <w:jc w:val="center"/>
              <w:rPr>
                <w:rFonts w:hint="eastAsia" w:cs="宋体" w:asciiTheme="minorEastAsia" w:hAnsiTheme="minorEastAsia"/>
                <w:kern w:val="0"/>
                <w:sz w:val="21"/>
                <w:szCs w:val="21"/>
              </w:rPr>
            </w:pPr>
            <w:r>
              <w:rPr>
                <w:rFonts w:hint="eastAsia" w:cs="宋体" w:asciiTheme="minorEastAsia" w:hAnsiTheme="minorEastAsia"/>
                <w:kern w:val="0"/>
                <w:sz w:val="21"/>
                <w:szCs w:val="21"/>
              </w:rPr>
              <w:t>符合第五章“工程量清单”给出的子目编码、子目名称、子目特征、计量单位和工程量。</w:t>
            </w:r>
          </w:p>
        </w:tc>
      </w:tr>
      <w:tr w14:paraId="240FA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998" w:type="pct"/>
            <w:gridSpan w:val="7"/>
            <w:vAlign w:val="center"/>
          </w:tcPr>
          <w:p w14:paraId="23D456B8">
            <w:pPr>
              <w:spacing w:line="360" w:lineRule="auto"/>
              <w:jc w:val="center"/>
              <w:rPr>
                <w:rFonts w:hint="eastAsia" w:cs="宋体" w:asciiTheme="minorEastAsia" w:hAnsiTheme="minorEastAsia"/>
                <w:kern w:val="0"/>
                <w:sz w:val="21"/>
                <w:szCs w:val="21"/>
              </w:rPr>
            </w:pPr>
            <w:bookmarkStart w:id="316" w:name="_Toc144974567"/>
            <w:bookmarkStart w:id="317" w:name="_Toc179632618"/>
            <w:bookmarkStart w:id="318" w:name="_Toc6826"/>
            <w:bookmarkStart w:id="319" w:name="_Toc152045600"/>
            <w:bookmarkStart w:id="320" w:name="_Toc152042377"/>
            <w:bookmarkStart w:id="321" w:name="_Toc45177853"/>
            <w:r>
              <w:rPr>
                <w:rFonts w:hint="eastAsia" w:cs="宋体" w:asciiTheme="minorEastAsia" w:hAnsiTheme="minorEastAsia"/>
                <w:bCs/>
                <w:sz w:val="21"/>
                <w:szCs w:val="21"/>
              </w:rPr>
              <w:t>评标办法</w:t>
            </w:r>
          </w:p>
        </w:tc>
      </w:tr>
      <w:tr w14:paraId="10BE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Align w:val="center"/>
          </w:tcPr>
          <w:p w14:paraId="07E8AF31">
            <w:pPr>
              <w:tabs>
                <w:tab w:val="center" w:pos="4153"/>
                <w:tab w:val="right" w:pos="8306"/>
              </w:tabs>
              <w:snapToGrid w:val="0"/>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条款号</w:t>
            </w:r>
          </w:p>
        </w:tc>
        <w:tc>
          <w:tcPr>
            <w:tcW w:w="999" w:type="pct"/>
            <w:gridSpan w:val="2"/>
            <w:vAlign w:val="center"/>
          </w:tcPr>
          <w:p w14:paraId="04958EEC">
            <w:pPr>
              <w:tabs>
                <w:tab w:val="center" w:pos="4153"/>
                <w:tab w:val="right" w:pos="8306"/>
              </w:tabs>
              <w:snapToGrid w:val="0"/>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条款内容</w:t>
            </w:r>
          </w:p>
        </w:tc>
        <w:tc>
          <w:tcPr>
            <w:tcW w:w="3104" w:type="pct"/>
            <w:gridSpan w:val="3"/>
            <w:vAlign w:val="center"/>
          </w:tcPr>
          <w:p w14:paraId="789895F9">
            <w:pPr>
              <w:tabs>
                <w:tab w:val="center" w:pos="4153"/>
                <w:tab w:val="right" w:pos="8306"/>
              </w:tabs>
              <w:snapToGrid w:val="0"/>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编列内容</w:t>
            </w:r>
          </w:p>
        </w:tc>
      </w:tr>
      <w:tr w14:paraId="68B59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Align w:val="center"/>
          </w:tcPr>
          <w:p w14:paraId="7529916B">
            <w:pPr>
              <w:tabs>
                <w:tab w:val="center" w:pos="4153"/>
                <w:tab w:val="right" w:pos="8306"/>
              </w:tabs>
              <w:snapToGrid w:val="0"/>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2.2.1</w:t>
            </w:r>
          </w:p>
        </w:tc>
        <w:tc>
          <w:tcPr>
            <w:tcW w:w="999" w:type="pct"/>
            <w:gridSpan w:val="2"/>
            <w:vAlign w:val="center"/>
          </w:tcPr>
          <w:p w14:paraId="56BCA104">
            <w:pPr>
              <w:tabs>
                <w:tab w:val="center" w:pos="4153"/>
                <w:tab w:val="right" w:pos="8306"/>
              </w:tabs>
              <w:snapToGrid w:val="0"/>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分值构成</w:t>
            </w:r>
          </w:p>
          <w:p w14:paraId="1D7A0D11">
            <w:pPr>
              <w:tabs>
                <w:tab w:val="center" w:pos="4153"/>
                <w:tab w:val="right" w:pos="8306"/>
              </w:tabs>
              <w:snapToGrid w:val="0"/>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（总分100分）</w:t>
            </w:r>
          </w:p>
        </w:tc>
        <w:tc>
          <w:tcPr>
            <w:tcW w:w="3104" w:type="pct"/>
            <w:gridSpan w:val="3"/>
            <w:vAlign w:val="center"/>
          </w:tcPr>
          <w:p w14:paraId="6E540D41">
            <w:pPr>
              <w:tabs>
                <w:tab w:val="center" w:pos="4153"/>
                <w:tab w:val="right" w:pos="8306"/>
              </w:tabs>
              <w:snapToGrid w:val="0"/>
              <w:spacing w:line="360" w:lineRule="auto"/>
              <w:rPr>
                <w:rFonts w:hint="eastAsia" w:cs="宋体" w:asciiTheme="minorEastAsia" w:hAnsiTheme="minorEastAsia"/>
                <w:sz w:val="21"/>
                <w:szCs w:val="21"/>
              </w:rPr>
            </w:pPr>
            <w:r>
              <w:rPr>
                <w:rFonts w:hint="eastAsia" w:cs="宋体" w:asciiTheme="minorEastAsia" w:hAnsiTheme="minorEastAsia"/>
                <w:sz w:val="21"/>
                <w:szCs w:val="21"/>
              </w:rPr>
              <w:t>磋商报价得分：</w:t>
            </w:r>
            <w:r>
              <w:rPr>
                <w:rFonts w:hint="eastAsia" w:cs="宋体" w:asciiTheme="minorEastAsia" w:hAnsiTheme="minorEastAsia"/>
                <w:sz w:val="21"/>
                <w:szCs w:val="21"/>
                <w:u w:val="single"/>
              </w:rPr>
              <w:t xml:space="preserve"> 30 </w:t>
            </w:r>
            <w:r>
              <w:rPr>
                <w:rFonts w:hint="eastAsia" w:cs="宋体" w:asciiTheme="minorEastAsia" w:hAnsiTheme="minorEastAsia"/>
                <w:sz w:val="21"/>
                <w:szCs w:val="21"/>
              </w:rPr>
              <w:t>分</w:t>
            </w:r>
          </w:p>
          <w:p w14:paraId="298D6CC7">
            <w:pPr>
              <w:tabs>
                <w:tab w:val="center" w:pos="4153"/>
                <w:tab w:val="right" w:pos="8306"/>
              </w:tabs>
              <w:snapToGrid w:val="0"/>
              <w:spacing w:line="360" w:lineRule="auto"/>
              <w:rPr>
                <w:rFonts w:hint="eastAsia" w:cs="宋体" w:asciiTheme="minorEastAsia" w:hAnsiTheme="minorEastAsia"/>
                <w:sz w:val="21"/>
                <w:szCs w:val="21"/>
              </w:rPr>
            </w:pPr>
            <w:r>
              <w:rPr>
                <w:rFonts w:hint="eastAsia" w:cs="宋体" w:asciiTheme="minorEastAsia" w:hAnsiTheme="minorEastAsia"/>
                <w:sz w:val="21"/>
                <w:szCs w:val="21"/>
              </w:rPr>
              <w:t>技术标得分：</w:t>
            </w:r>
            <w:r>
              <w:rPr>
                <w:rFonts w:hint="eastAsia" w:cs="宋体" w:asciiTheme="minorEastAsia" w:hAnsiTheme="minorEastAsia"/>
                <w:sz w:val="21"/>
                <w:szCs w:val="21"/>
                <w:u w:val="single"/>
              </w:rPr>
              <w:t xml:space="preserve"> 55</w:t>
            </w:r>
            <w:r>
              <w:rPr>
                <w:rFonts w:hint="eastAsia" w:cs="宋体" w:asciiTheme="minorEastAsia" w:hAnsiTheme="minorEastAsia"/>
                <w:sz w:val="21"/>
                <w:szCs w:val="21"/>
              </w:rPr>
              <w:t>分</w:t>
            </w:r>
          </w:p>
          <w:p w14:paraId="3192D301">
            <w:pPr>
              <w:tabs>
                <w:tab w:val="center" w:pos="4153"/>
                <w:tab w:val="right" w:pos="8306"/>
              </w:tabs>
              <w:snapToGrid w:val="0"/>
              <w:spacing w:line="360" w:lineRule="auto"/>
              <w:rPr>
                <w:rFonts w:hint="eastAsia" w:cs="宋体" w:asciiTheme="minorEastAsia" w:hAnsiTheme="minorEastAsia"/>
                <w:sz w:val="21"/>
                <w:szCs w:val="21"/>
              </w:rPr>
            </w:pPr>
            <w:r>
              <w:rPr>
                <w:rFonts w:hint="eastAsia" w:cs="宋体" w:asciiTheme="minorEastAsia" w:hAnsiTheme="minorEastAsia"/>
                <w:sz w:val="21"/>
                <w:szCs w:val="21"/>
              </w:rPr>
              <w:t>综合标得分：</w:t>
            </w:r>
            <w:r>
              <w:rPr>
                <w:rFonts w:hint="eastAsia" w:cs="宋体" w:asciiTheme="minorEastAsia" w:hAnsiTheme="minorEastAsia"/>
                <w:sz w:val="21"/>
                <w:szCs w:val="21"/>
                <w:u w:val="single"/>
              </w:rPr>
              <w:t xml:space="preserve"> 15 </w:t>
            </w:r>
            <w:r>
              <w:rPr>
                <w:rFonts w:hint="eastAsia" w:cs="宋体" w:asciiTheme="minorEastAsia" w:hAnsiTheme="minorEastAsia"/>
                <w:sz w:val="21"/>
                <w:szCs w:val="21"/>
              </w:rPr>
              <w:t>分</w:t>
            </w:r>
          </w:p>
        </w:tc>
      </w:tr>
      <w:tr w14:paraId="145B3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Align w:val="center"/>
          </w:tcPr>
          <w:p w14:paraId="195B4468">
            <w:pPr>
              <w:tabs>
                <w:tab w:val="center" w:pos="4153"/>
                <w:tab w:val="right" w:pos="8306"/>
              </w:tabs>
              <w:snapToGrid w:val="0"/>
              <w:spacing w:line="360" w:lineRule="auto"/>
              <w:jc w:val="center"/>
              <w:rPr>
                <w:rFonts w:hint="eastAsia" w:cs="宋体" w:asciiTheme="minorEastAsia" w:hAnsiTheme="minorEastAsia"/>
                <w:sz w:val="21"/>
                <w:szCs w:val="21"/>
              </w:rPr>
            </w:pPr>
            <w:r>
              <w:rPr>
                <w:rFonts w:hint="eastAsia" w:cs="宋体" w:asciiTheme="minorEastAsia" w:hAnsiTheme="minorEastAsia"/>
                <w:sz w:val="21"/>
                <w:szCs w:val="21"/>
              </w:rPr>
              <w:t>2.2.2</w:t>
            </w:r>
          </w:p>
        </w:tc>
        <w:tc>
          <w:tcPr>
            <w:tcW w:w="999" w:type="pct"/>
            <w:gridSpan w:val="2"/>
            <w:vAlign w:val="center"/>
          </w:tcPr>
          <w:p w14:paraId="5D5BFB15">
            <w:pPr>
              <w:spacing w:line="360" w:lineRule="auto"/>
              <w:ind w:firstLine="105" w:firstLineChars="50"/>
              <w:jc w:val="center"/>
              <w:rPr>
                <w:rFonts w:hint="eastAsia" w:cs="宋体" w:asciiTheme="minorEastAsia" w:hAnsiTheme="minorEastAsia"/>
                <w:sz w:val="21"/>
                <w:szCs w:val="21"/>
              </w:rPr>
            </w:pPr>
            <w:r>
              <w:rPr>
                <w:rFonts w:hint="eastAsia" w:cs="宋体" w:asciiTheme="minorEastAsia" w:hAnsiTheme="minorEastAsia"/>
                <w:sz w:val="21"/>
                <w:szCs w:val="21"/>
              </w:rPr>
              <w:t>评标基准价</w:t>
            </w:r>
          </w:p>
          <w:p w14:paraId="2CBC4266">
            <w:pPr>
              <w:spacing w:line="360" w:lineRule="auto"/>
              <w:ind w:firstLine="105" w:firstLineChars="50"/>
              <w:jc w:val="center"/>
              <w:rPr>
                <w:rFonts w:hint="eastAsia" w:cs="宋体" w:asciiTheme="minorEastAsia" w:hAnsiTheme="minorEastAsia"/>
                <w:sz w:val="21"/>
                <w:szCs w:val="21"/>
              </w:rPr>
            </w:pPr>
            <w:r>
              <w:rPr>
                <w:rFonts w:hint="eastAsia" w:cs="宋体" w:asciiTheme="minorEastAsia" w:hAnsiTheme="minorEastAsia"/>
                <w:sz w:val="21"/>
                <w:szCs w:val="21"/>
              </w:rPr>
              <w:t>计算方法</w:t>
            </w:r>
          </w:p>
        </w:tc>
        <w:tc>
          <w:tcPr>
            <w:tcW w:w="3104" w:type="pct"/>
            <w:gridSpan w:val="3"/>
            <w:vAlign w:val="center"/>
          </w:tcPr>
          <w:p w14:paraId="4D4C20DD">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有效报价：通过初步评审（形式评审、资格评审、响应性评审）的供应商经磋商后的最终报价。</w:t>
            </w:r>
          </w:p>
          <w:p w14:paraId="7C95A801">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磋商基准价=最终磋商报价最低的供应商价格</w:t>
            </w:r>
          </w:p>
        </w:tc>
      </w:tr>
      <w:tr w14:paraId="66B2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Align w:val="center"/>
          </w:tcPr>
          <w:p w14:paraId="0AC84EF9">
            <w:pPr>
              <w:tabs>
                <w:tab w:val="center" w:pos="4153"/>
                <w:tab w:val="right" w:pos="8306"/>
              </w:tabs>
              <w:snapToGrid w:val="0"/>
              <w:spacing w:line="360" w:lineRule="auto"/>
              <w:jc w:val="center"/>
              <w:rPr>
                <w:rFonts w:hint="eastAsia" w:cs="宋体" w:asciiTheme="minorEastAsia" w:hAnsiTheme="minorEastAsia"/>
                <w:b/>
                <w:bCs/>
                <w:sz w:val="21"/>
                <w:szCs w:val="21"/>
              </w:rPr>
            </w:pPr>
            <w:r>
              <w:rPr>
                <w:rFonts w:hint="eastAsia" w:cs="宋体" w:asciiTheme="minorEastAsia" w:hAnsiTheme="minorEastAsia"/>
                <w:b/>
                <w:bCs/>
                <w:sz w:val="21"/>
                <w:szCs w:val="21"/>
              </w:rPr>
              <w:t>2.2.4</w:t>
            </w:r>
            <w:r>
              <w:rPr>
                <w:rFonts w:hint="eastAsia" w:cs="宋体" w:asciiTheme="minorEastAsia" w:hAnsiTheme="minorEastAsia"/>
                <w:b/>
                <w:bCs/>
                <w:sz w:val="21"/>
                <w:szCs w:val="21"/>
                <w:lang w:eastAsia="zh-CN"/>
              </w:rPr>
              <w:t>(</w:t>
            </w:r>
            <w:r>
              <w:rPr>
                <w:rFonts w:hint="eastAsia" w:cs="宋体" w:asciiTheme="minorEastAsia" w:hAnsiTheme="minorEastAsia"/>
                <w:b/>
                <w:bCs/>
                <w:sz w:val="21"/>
                <w:szCs w:val="21"/>
              </w:rPr>
              <w:t>1</w:t>
            </w:r>
            <w:r>
              <w:rPr>
                <w:rFonts w:hint="eastAsia" w:cs="宋体" w:asciiTheme="minorEastAsia" w:hAnsiTheme="minorEastAsia"/>
                <w:b/>
                <w:bCs/>
                <w:sz w:val="21"/>
                <w:szCs w:val="21"/>
                <w:lang w:eastAsia="zh-CN"/>
              </w:rPr>
              <w:t>)</w:t>
            </w:r>
          </w:p>
        </w:tc>
        <w:tc>
          <w:tcPr>
            <w:tcW w:w="999" w:type="pct"/>
            <w:gridSpan w:val="2"/>
            <w:vAlign w:val="center"/>
          </w:tcPr>
          <w:p w14:paraId="418A5EF4">
            <w:pPr>
              <w:spacing w:line="360" w:lineRule="auto"/>
              <w:jc w:val="center"/>
              <w:rPr>
                <w:rFonts w:hint="eastAsia" w:cs="宋体" w:asciiTheme="minorEastAsia" w:hAnsiTheme="minorEastAsia"/>
                <w:b/>
                <w:bCs/>
                <w:sz w:val="21"/>
                <w:szCs w:val="21"/>
              </w:rPr>
            </w:pPr>
            <w:r>
              <w:rPr>
                <w:rFonts w:hint="eastAsia" w:cs="宋体" w:asciiTheme="minorEastAsia" w:hAnsiTheme="minorEastAsia"/>
                <w:b/>
                <w:bCs/>
                <w:sz w:val="21"/>
                <w:szCs w:val="21"/>
              </w:rPr>
              <w:t>磋商报价</w:t>
            </w:r>
          </w:p>
          <w:p w14:paraId="74698ED4">
            <w:pPr>
              <w:pStyle w:val="30"/>
              <w:spacing w:line="360" w:lineRule="auto"/>
              <w:ind w:firstLine="0" w:firstLineChars="0"/>
              <w:jc w:val="center"/>
              <w:rPr>
                <w:rFonts w:hint="eastAsia" w:cs="宋体" w:asciiTheme="minorEastAsia" w:hAnsiTheme="minorEastAsia"/>
                <w:b/>
                <w:bCs/>
                <w:szCs w:val="21"/>
              </w:rPr>
            </w:pPr>
            <w:r>
              <w:rPr>
                <w:rFonts w:hint="eastAsia" w:cs="宋体" w:asciiTheme="minorEastAsia" w:hAnsiTheme="minorEastAsia"/>
                <w:b/>
                <w:bCs/>
                <w:szCs w:val="21"/>
              </w:rPr>
              <w:t>（30分）</w:t>
            </w:r>
          </w:p>
        </w:tc>
        <w:tc>
          <w:tcPr>
            <w:tcW w:w="3104" w:type="pct"/>
            <w:gridSpan w:val="3"/>
            <w:vAlign w:val="center"/>
          </w:tcPr>
          <w:p w14:paraId="10995334">
            <w:pPr>
              <w:spacing w:line="360" w:lineRule="auto"/>
              <w:rPr>
                <w:rFonts w:hint="eastAsia" w:cs="宋体" w:asciiTheme="minorEastAsia" w:hAnsiTheme="minorEastAsia"/>
                <w:sz w:val="21"/>
                <w:szCs w:val="21"/>
              </w:rPr>
            </w:pPr>
            <w:r>
              <w:rPr>
                <w:rFonts w:hint="eastAsia" w:cs="宋体" w:asciiTheme="minorEastAsia" w:hAnsiTheme="minorEastAsia"/>
                <w:sz w:val="21"/>
                <w:szCs w:val="21"/>
              </w:rPr>
              <w:t>磋商报价得分=评标基准价/最终磋商报价×30分</w:t>
            </w:r>
          </w:p>
          <w:p w14:paraId="7D697C17">
            <w:pPr>
              <w:spacing w:line="360" w:lineRule="auto"/>
              <w:rPr>
                <w:rFonts w:hint="eastAsia" w:ascii="宋体" w:hAnsi="宋体" w:eastAsia="宋体" w:cs="宋体"/>
                <w:bCs/>
                <w:sz w:val="21"/>
                <w:szCs w:val="21"/>
              </w:rPr>
            </w:pPr>
            <w:r>
              <w:rPr>
                <w:rFonts w:hint="eastAsia" w:cs="宋体" w:asciiTheme="minorEastAsia" w:hAnsiTheme="minorEastAsia"/>
                <w:sz w:val="21"/>
                <w:szCs w:val="21"/>
              </w:rPr>
              <w:t>注：</w:t>
            </w:r>
            <w:r>
              <w:rPr>
                <w:rFonts w:hint="eastAsia" w:ascii="宋体" w:hAnsi="宋体" w:eastAsia="宋体" w:cs="宋体"/>
                <w:bCs/>
                <w:sz w:val="21"/>
                <w:szCs w:val="21"/>
              </w:rPr>
              <w:t>1、</w:t>
            </w:r>
            <w:r>
              <w:rPr>
                <w:rFonts w:hint="eastAsia" w:ascii="宋体" w:hAnsi="宋体" w:eastAsia="宋体" w:cs="宋体"/>
                <w:b w:val="0"/>
                <w:bCs w:val="0"/>
                <w:kern w:val="2"/>
                <w:sz w:val="21"/>
                <w:szCs w:val="21"/>
                <w:lang w:val="en-US" w:eastAsia="zh-CN" w:bidi="ar-SA"/>
              </w:rPr>
              <w:t>异常低价问题的处理</w:t>
            </w:r>
            <w:r>
              <w:rPr>
                <w:rFonts w:hint="eastAsia" w:ascii="宋体" w:hAnsi="宋体" w:eastAsia="宋体" w:cs="宋体"/>
                <w:b w:val="0"/>
                <w:bCs/>
                <w:kern w:val="0"/>
                <w:sz w:val="21"/>
                <w:szCs w:val="21"/>
                <w:lang w:val="en-US" w:eastAsia="zh-CN"/>
              </w:rPr>
              <w:t>执行《</w:t>
            </w:r>
            <w:r>
              <w:rPr>
                <w:rFonts w:hint="eastAsia" w:ascii="宋体" w:hAnsi="宋体" w:eastAsia="宋体" w:cs="宋体"/>
                <w:b w:val="0"/>
                <w:bCs/>
                <w:kern w:val="0"/>
                <w:sz w:val="21"/>
                <w:szCs w:val="21"/>
                <w:lang w:eastAsia="zh-CN"/>
              </w:rPr>
              <w:t>关于推动解决政府采购异常低价问题的通知</w:t>
            </w:r>
            <w:r>
              <w:rPr>
                <w:rFonts w:hint="eastAsia" w:ascii="宋体" w:hAnsi="宋体" w:eastAsia="宋体" w:cs="宋体"/>
                <w:b w:val="0"/>
                <w:bCs/>
                <w:kern w:val="0"/>
                <w:sz w:val="21"/>
                <w:szCs w:val="21"/>
                <w:lang w:val="en-US" w:eastAsia="zh-CN"/>
              </w:rPr>
              <w:t>》（</w:t>
            </w:r>
            <w:r>
              <w:rPr>
                <w:rFonts w:hint="eastAsia" w:ascii="宋体" w:hAnsi="宋体" w:eastAsia="宋体" w:cs="宋体"/>
                <w:b w:val="0"/>
                <w:bCs/>
                <w:kern w:val="0"/>
                <w:sz w:val="21"/>
                <w:szCs w:val="21"/>
                <w:lang w:eastAsia="zh-CN"/>
              </w:rPr>
              <w:t>财库〔2026〕2号</w:t>
            </w:r>
            <w:r>
              <w:rPr>
                <w:rFonts w:hint="eastAsia" w:ascii="宋体" w:hAnsi="宋体" w:eastAsia="宋体" w:cs="宋体"/>
                <w:b w:val="0"/>
                <w:bCs/>
                <w:kern w:val="0"/>
                <w:sz w:val="21"/>
                <w:szCs w:val="21"/>
                <w:lang w:val="en-US" w:eastAsia="zh-CN"/>
              </w:rPr>
              <w:t>）（详见附件7）。</w:t>
            </w:r>
            <w:r>
              <w:rPr>
                <w:rFonts w:hint="eastAsia" w:ascii="宋体" w:hAnsi="宋体" w:eastAsia="宋体" w:cs="宋体"/>
                <w:b w:val="0"/>
                <w:bCs/>
                <w:kern w:val="0"/>
                <w:sz w:val="21"/>
                <w:szCs w:val="21"/>
              </w:rPr>
              <w:t>投标报价应是在保证采购要求和服务质量的基础上投报的全费用价格。评标委员会发现投标人的报价明显低于其他投标人，使得其投标报价可能低于其个别成本的，应当要求投标人于投标现场1小时内作出书面说明并提供相关证明材料。投标人不能合理说明或者不能提供相关证明材料的，由评标委员会认定该投标人以低于成本报价竞标，其投标作为无效标处理。</w:t>
            </w:r>
          </w:p>
          <w:p w14:paraId="0D7E55D4">
            <w:pPr>
              <w:spacing w:line="360" w:lineRule="auto"/>
              <w:rPr>
                <w:rFonts w:hint="eastAsia" w:cs="宋体" w:asciiTheme="minorEastAsia" w:hAnsiTheme="minorEastAsia"/>
                <w:sz w:val="21"/>
                <w:szCs w:val="21"/>
              </w:rPr>
            </w:pPr>
            <w:r>
              <w:rPr>
                <w:rFonts w:hint="eastAsia" w:ascii="宋体" w:hAnsi="宋体" w:eastAsia="宋体" w:cs="宋体"/>
                <w:bCs/>
                <w:color w:val="FF0000"/>
                <w:sz w:val="21"/>
                <w:szCs w:val="21"/>
                <w:lang w:eastAsia="zh-CN"/>
              </w:rPr>
              <w:t>2.</w:t>
            </w:r>
            <w:r>
              <w:rPr>
                <w:rFonts w:hint="eastAsia" w:ascii="宋体" w:hAnsi="宋体" w:eastAsia="宋体" w:cs="宋体"/>
                <w:b/>
                <w:color w:val="FF0000"/>
                <w:sz w:val="21"/>
                <w:szCs w:val="21"/>
              </w:rPr>
              <w:t>本项目为专门面向中小企业采购，不再执行价格评审优惠的扶持政策。</w:t>
            </w:r>
          </w:p>
        </w:tc>
      </w:tr>
      <w:tr w14:paraId="4FA49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998" w:type="pct"/>
            <w:gridSpan w:val="7"/>
            <w:vAlign w:val="center"/>
          </w:tcPr>
          <w:p w14:paraId="5F014AEF">
            <w:pPr>
              <w:spacing w:line="360" w:lineRule="auto"/>
              <w:jc w:val="center"/>
              <w:rPr>
                <w:rFonts w:hint="eastAsia" w:cs="宋体" w:asciiTheme="minorEastAsia" w:hAnsiTheme="minorEastAsia"/>
                <w:sz w:val="21"/>
                <w:szCs w:val="21"/>
              </w:rPr>
            </w:pPr>
            <w:r>
              <w:rPr>
                <w:rFonts w:hint="eastAsia" w:cs="宋体" w:asciiTheme="minorEastAsia" w:hAnsiTheme="minorEastAsia"/>
                <w:b/>
                <w:bCs/>
                <w:sz w:val="21"/>
                <w:szCs w:val="21"/>
              </w:rPr>
              <w:t>2.2.4（2）技术标评分标准（55分）</w:t>
            </w:r>
          </w:p>
        </w:tc>
      </w:tr>
      <w:tr w14:paraId="7A301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Align w:val="center"/>
          </w:tcPr>
          <w:p w14:paraId="7756202F">
            <w:pPr>
              <w:spacing w:line="360" w:lineRule="auto"/>
              <w:jc w:val="center"/>
              <w:rPr>
                <w:rFonts w:hint="eastAsia" w:cs="宋体" w:asciiTheme="minorEastAsia" w:hAnsiTheme="minorEastAsia"/>
                <w:bCs/>
                <w:sz w:val="21"/>
                <w:szCs w:val="21"/>
              </w:rPr>
            </w:pPr>
            <w:r>
              <w:rPr>
                <w:rFonts w:hint="eastAsia" w:asciiTheme="minorEastAsia" w:hAnsiTheme="minorEastAsia"/>
                <w:bCs/>
                <w:sz w:val="21"/>
                <w:szCs w:val="21"/>
              </w:rPr>
              <w:t>内容</w:t>
            </w:r>
          </w:p>
        </w:tc>
        <w:tc>
          <w:tcPr>
            <w:tcW w:w="559" w:type="pct"/>
            <w:vAlign w:val="center"/>
          </w:tcPr>
          <w:p w14:paraId="3E1DAA3A">
            <w:pPr>
              <w:spacing w:line="360" w:lineRule="auto"/>
              <w:jc w:val="center"/>
              <w:rPr>
                <w:rFonts w:hint="eastAsia" w:cs="宋体" w:asciiTheme="minorEastAsia" w:hAnsiTheme="minorEastAsia"/>
                <w:bCs/>
                <w:sz w:val="21"/>
                <w:szCs w:val="21"/>
              </w:rPr>
            </w:pPr>
            <w:r>
              <w:rPr>
                <w:rFonts w:hint="eastAsia" w:asciiTheme="minorEastAsia" w:hAnsiTheme="minorEastAsia"/>
                <w:bCs/>
                <w:sz w:val="21"/>
                <w:szCs w:val="21"/>
              </w:rPr>
              <w:t>打分范围</w:t>
            </w:r>
          </w:p>
        </w:tc>
        <w:tc>
          <w:tcPr>
            <w:tcW w:w="2777" w:type="pct"/>
            <w:gridSpan w:val="3"/>
            <w:vAlign w:val="center"/>
          </w:tcPr>
          <w:p w14:paraId="1318565A">
            <w:pPr>
              <w:spacing w:line="360" w:lineRule="auto"/>
              <w:jc w:val="center"/>
              <w:rPr>
                <w:rFonts w:hint="eastAsia" w:cs="宋体" w:asciiTheme="minorEastAsia" w:hAnsiTheme="minorEastAsia"/>
                <w:bCs/>
                <w:sz w:val="21"/>
                <w:szCs w:val="21"/>
              </w:rPr>
            </w:pPr>
            <w:r>
              <w:rPr>
                <w:rFonts w:hint="eastAsia" w:asciiTheme="minorEastAsia" w:hAnsiTheme="minorEastAsia"/>
                <w:bCs/>
                <w:sz w:val="21"/>
                <w:szCs w:val="21"/>
              </w:rPr>
              <w:t>评审标准</w:t>
            </w:r>
          </w:p>
        </w:tc>
        <w:tc>
          <w:tcPr>
            <w:tcW w:w="766" w:type="pct"/>
            <w:vAlign w:val="center"/>
          </w:tcPr>
          <w:p w14:paraId="27B58806">
            <w:pPr>
              <w:spacing w:line="360" w:lineRule="auto"/>
              <w:jc w:val="center"/>
              <w:rPr>
                <w:rFonts w:hint="eastAsia" w:cs="宋体" w:asciiTheme="minorEastAsia" w:hAnsiTheme="minorEastAsia"/>
                <w:bCs/>
                <w:sz w:val="21"/>
                <w:szCs w:val="21"/>
              </w:rPr>
            </w:pPr>
            <w:r>
              <w:rPr>
                <w:rFonts w:hint="eastAsia" w:cs="宋体" w:asciiTheme="minorEastAsia" w:hAnsiTheme="minorEastAsia"/>
                <w:bCs/>
                <w:sz w:val="21"/>
                <w:szCs w:val="21"/>
              </w:rPr>
              <w:t>得分</w:t>
            </w:r>
          </w:p>
        </w:tc>
      </w:tr>
      <w:tr w14:paraId="287A2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21573DB4">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1.内容完整性</w:t>
            </w:r>
          </w:p>
        </w:tc>
        <w:tc>
          <w:tcPr>
            <w:tcW w:w="559" w:type="pct"/>
            <w:vMerge w:val="restart"/>
            <w:vAlign w:val="center"/>
          </w:tcPr>
          <w:p w14:paraId="2AE6D891">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0-1分</w:t>
            </w:r>
          </w:p>
        </w:tc>
        <w:tc>
          <w:tcPr>
            <w:tcW w:w="2777" w:type="pct"/>
            <w:gridSpan w:val="3"/>
            <w:vAlign w:val="center"/>
          </w:tcPr>
          <w:p w14:paraId="750EF2A9">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技术标的主要内容具有完整性，符合招标文件的要求。</w:t>
            </w:r>
          </w:p>
        </w:tc>
        <w:tc>
          <w:tcPr>
            <w:tcW w:w="766" w:type="pct"/>
            <w:vAlign w:val="center"/>
          </w:tcPr>
          <w:p w14:paraId="5980423E">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1</w:t>
            </w:r>
          </w:p>
        </w:tc>
      </w:tr>
      <w:tr w14:paraId="0D987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70366418">
            <w:pPr>
              <w:spacing w:line="360" w:lineRule="auto"/>
              <w:jc w:val="center"/>
              <w:rPr>
                <w:rFonts w:hint="eastAsia" w:cs="宋体" w:asciiTheme="minorEastAsia" w:hAnsiTheme="minorEastAsia"/>
                <w:sz w:val="21"/>
                <w:szCs w:val="21"/>
              </w:rPr>
            </w:pPr>
          </w:p>
        </w:tc>
        <w:tc>
          <w:tcPr>
            <w:tcW w:w="559" w:type="pct"/>
            <w:vMerge w:val="continue"/>
            <w:vAlign w:val="center"/>
          </w:tcPr>
          <w:p w14:paraId="71AACE0C">
            <w:pPr>
              <w:spacing w:line="360" w:lineRule="auto"/>
              <w:jc w:val="left"/>
              <w:rPr>
                <w:rFonts w:hint="eastAsia" w:cs="宋体" w:asciiTheme="minorEastAsia" w:hAnsiTheme="minorEastAsia"/>
                <w:sz w:val="21"/>
                <w:szCs w:val="21"/>
              </w:rPr>
            </w:pPr>
          </w:p>
        </w:tc>
        <w:tc>
          <w:tcPr>
            <w:tcW w:w="2777" w:type="pct"/>
            <w:gridSpan w:val="3"/>
            <w:vAlign w:val="center"/>
          </w:tcPr>
          <w:p w14:paraId="40AFA0C4">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技术标不符合招标文件要求。</w:t>
            </w:r>
          </w:p>
        </w:tc>
        <w:tc>
          <w:tcPr>
            <w:tcW w:w="766" w:type="pct"/>
            <w:vAlign w:val="center"/>
          </w:tcPr>
          <w:p w14:paraId="2CB7432A">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w:t>
            </w:r>
          </w:p>
        </w:tc>
      </w:tr>
      <w:tr w14:paraId="251F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2C6ACD70">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2.主要施工方案与技术措施</w:t>
            </w:r>
          </w:p>
        </w:tc>
        <w:tc>
          <w:tcPr>
            <w:tcW w:w="559" w:type="pct"/>
            <w:vMerge w:val="restart"/>
            <w:vAlign w:val="center"/>
          </w:tcPr>
          <w:p w14:paraId="1858159C">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 xml:space="preserve"> 0-6分</w:t>
            </w:r>
          </w:p>
        </w:tc>
        <w:tc>
          <w:tcPr>
            <w:tcW w:w="2777" w:type="pct"/>
            <w:gridSpan w:val="3"/>
            <w:vAlign w:val="center"/>
          </w:tcPr>
          <w:p w14:paraId="0641C5EF">
            <w:pPr>
              <w:spacing w:line="360" w:lineRule="auto"/>
              <w:rPr>
                <w:rFonts w:hint="eastAsia" w:cs="宋体" w:asciiTheme="minorEastAsia" w:hAnsiTheme="minorEastAsia"/>
                <w:sz w:val="21"/>
                <w:szCs w:val="21"/>
              </w:rPr>
            </w:pPr>
            <w:r>
              <w:rPr>
                <w:rFonts w:hint="eastAsia" w:asciiTheme="minorEastAsia" w:hAnsiTheme="minorEastAsia"/>
                <w:sz w:val="21"/>
                <w:szCs w:val="21"/>
              </w:rPr>
              <w:t>施工方案（含工程特点、施工重点与难点及绿色施工）总体安排合理，运用先进、合理的施工工艺、施工机械；对施工难点有先进和合理的建议。</w:t>
            </w:r>
          </w:p>
        </w:tc>
        <w:tc>
          <w:tcPr>
            <w:tcW w:w="766" w:type="pct"/>
            <w:vAlign w:val="center"/>
          </w:tcPr>
          <w:p w14:paraId="24532782">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6</w:t>
            </w:r>
          </w:p>
        </w:tc>
      </w:tr>
      <w:tr w14:paraId="7AF2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4413A2C3">
            <w:pPr>
              <w:spacing w:line="360" w:lineRule="auto"/>
              <w:jc w:val="center"/>
              <w:rPr>
                <w:rFonts w:hint="eastAsia" w:cs="宋体" w:asciiTheme="minorEastAsia" w:hAnsiTheme="minorEastAsia"/>
                <w:sz w:val="21"/>
                <w:szCs w:val="21"/>
              </w:rPr>
            </w:pPr>
          </w:p>
        </w:tc>
        <w:tc>
          <w:tcPr>
            <w:tcW w:w="559" w:type="pct"/>
            <w:vMerge w:val="continue"/>
            <w:vAlign w:val="center"/>
          </w:tcPr>
          <w:p w14:paraId="4057EF60">
            <w:pPr>
              <w:spacing w:line="360" w:lineRule="auto"/>
              <w:jc w:val="left"/>
              <w:rPr>
                <w:rFonts w:hint="eastAsia" w:cs="宋体" w:asciiTheme="minorEastAsia" w:hAnsiTheme="minorEastAsia"/>
                <w:sz w:val="21"/>
                <w:szCs w:val="21"/>
              </w:rPr>
            </w:pPr>
          </w:p>
        </w:tc>
        <w:tc>
          <w:tcPr>
            <w:tcW w:w="2777" w:type="pct"/>
            <w:gridSpan w:val="3"/>
            <w:vAlign w:val="center"/>
          </w:tcPr>
          <w:p w14:paraId="08871C3B">
            <w:pPr>
              <w:spacing w:line="360" w:lineRule="auto"/>
              <w:rPr>
                <w:rFonts w:hint="eastAsia" w:cs="宋体" w:asciiTheme="minorEastAsia" w:hAnsiTheme="minorEastAsia"/>
                <w:sz w:val="21"/>
                <w:szCs w:val="21"/>
              </w:rPr>
            </w:pPr>
            <w:r>
              <w:rPr>
                <w:rFonts w:hint="eastAsia" w:asciiTheme="minorEastAsia" w:hAnsiTheme="minorEastAsia"/>
                <w:sz w:val="21"/>
                <w:szCs w:val="21"/>
              </w:rPr>
              <w:t>施工方案（含工程特点、施工重点与难点及绿色施工）总体安排合理，施工工艺、施工机械合理、可行；对施工难点有合理的建议。</w:t>
            </w:r>
          </w:p>
        </w:tc>
        <w:tc>
          <w:tcPr>
            <w:tcW w:w="766" w:type="pct"/>
            <w:vAlign w:val="center"/>
          </w:tcPr>
          <w:p w14:paraId="4252BB8E">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3</w:t>
            </w:r>
          </w:p>
        </w:tc>
      </w:tr>
      <w:tr w14:paraId="5FE40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33B4D40A">
            <w:pPr>
              <w:spacing w:line="360" w:lineRule="auto"/>
              <w:jc w:val="center"/>
              <w:rPr>
                <w:rFonts w:hint="eastAsia" w:cs="宋体" w:asciiTheme="minorEastAsia" w:hAnsiTheme="minorEastAsia"/>
                <w:sz w:val="21"/>
                <w:szCs w:val="21"/>
              </w:rPr>
            </w:pPr>
          </w:p>
        </w:tc>
        <w:tc>
          <w:tcPr>
            <w:tcW w:w="559" w:type="pct"/>
            <w:vMerge w:val="continue"/>
            <w:vAlign w:val="center"/>
          </w:tcPr>
          <w:p w14:paraId="3B3742CC">
            <w:pPr>
              <w:spacing w:line="360" w:lineRule="auto"/>
              <w:jc w:val="left"/>
              <w:rPr>
                <w:rFonts w:hint="eastAsia" w:cs="宋体" w:asciiTheme="minorEastAsia" w:hAnsiTheme="minorEastAsia"/>
                <w:sz w:val="21"/>
                <w:szCs w:val="21"/>
              </w:rPr>
            </w:pPr>
          </w:p>
        </w:tc>
        <w:tc>
          <w:tcPr>
            <w:tcW w:w="2777" w:type="pct"/>
            <w:gridSpan w:val="3"/>
            <w:vAlign w:val="center"/>
          </w:tcPr>
          <w:p w14:paraId="520A6AAB">
            <w:pPr>
              <w:spacing w:line="360" w:lineRule="auto"/>
              <w:rPr>
                <w:rFonts w:hint="eastAsia" w:asciiTheme="minorEastAsia" w:hAnsiTheme="minorEastAsia"/>
                <w:sz w:val="21"/>
                <w:szCs w:val="21"/>
              </w:rPr>
            </w:pPr>
            <w:r>
              <w:rPr>
                <w:rFonts w:hint="eastAsia" w:asciiTheme="minorEastAsia" w:hAnsiTheme="minorEastAsia"/>
                <w:sz w:val="21"/>
                <w:szCs w:val="21"/>
              </w:rPr>
              <w:t>施工方案（含工程特点、施工重点与难点及绿色施工）总体安排基本合理，施工工艺、施工机械基本合理。</w:t>
            </w:r>
          </w:p>
        </w:tc>
        <w:tc>
          <w:tcPr>
            <w:tcW w:w="766" w:type="pct"/>
            <w:vAlign w:val="center"/>
          </w:tcPr>
          <w:p w14:paraId="74AB04CC">
            <w:pPr>
              <w:spacing w:line="360" w:lineRule="auto"/>
              <w:jc w:val="center"/>
              <w:rPr>
                <w:rFonts w:hint="eastAsia" w:asciiTheme="minorEastAsia" w:hAnsiTheme="minorEastAsia"/>
                <w:sz w:val="21"/>
                <w:szCs w:val="21"/>
              </w:rPr>
            </w:pPr>
            <w:r>
              <w:rPr>
                <w:rFonts w:hint="eastAsia" w:cs="宋体" w:asciiTheme="minorEastAsia" w:hAnsiTheme="minorEastAsia"/>
                <w:sz w:val="21"/>
                <w:szCs w:val="21"/>
              </w:rPr>
              <w:t>1</w:t>
            </w:r>
          </w:p>
        </w:tc>
      </w:tr>
      <w:tr w14:paraId="279EF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4B17CE1F">
            <w:pPr>
              <w:spacing w:line="360" w:lineRule="auto"/>
              <w:jc w:val="center"/>
              <w:rPr>
                <w:rFonts w:hint="eastAsia" w:cs="宋体" w:asciiTheme="minorEastAsia" w:hAnsiTheme="minorEastAsia"/>
                <w:sz w:val="21"/>
                <w:szCs w:val="21"/>
              </w:rPr>
            </w:pPr>
          </w:p>
        </w:tc>
        <w:tc>
          <w:tcPr>
            <w:tcW w:w="559" w:type="pct"/>
            <w:vMerge w:val="continue"/>
            <w:vAlign w:val="center"/>
          </w:tcPr>
          <w:p w14:paraId="6B4B4F54">
            <w:pPr>
              <w:spacing w:line="360" w:lineRule="auto"/>
              <w:jc w:val="left"/>
              <w:rPr>
                <w:rFonts w:hint="eastAsia" w:cs="宋体" w:asciiTheme="minorEastAsia" w:hAnsiTheme="minorEastAsia"/>
                <w:sz w:val="21"/>
                <w:szCs w:val="21"/>
              </w:rPr>
            </w:pPr>
          </w:p>
        </w:tc>
        <w:tc>
          <w:tcPr>
            <w:tcW w:w="2777" w:type="pct"/>
            <w:gridSpan w:val="3"/>
            <w:vAlign w:val="center"/>
          </w:tcPr>
          <w:p w14:paraId="432F4213">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0706B6C9">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5B66D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1837E168">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3.质量管理体系与措施</w:t>
            </w:r>
          </w:p>
        </w:tc>
        <w:tc>
          <w:tcPr>
            <w:tcW w:w="559" w:type="pct"/>
            <w:vMerge w:val="restart"/>
            <w:vAlign w:val="center"/>
          </w:tcPr>
          <w:p w14:paraId="32CF067C">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0-6分</w:t>
            </w:r>
          </w:p>
        </w:tc>
        <w:tc>
          <w:tcPr>
            <w:tcW w:w="5450" w:type="dxa"/>
            <w:gridSpan w:val="3"/>
            <w:vAlign w:val="center"/>
          </w:tcPr>
          <w:p w14:paraId="4B388343">
            <w:pPr>
              <w:spacing w:line="360" w:lineRule="auto"/>
              <w:rPr>
                <w:rFonts w:hint="eastAsia" w:cs="宋体" w:asciiTheme="minorEastAsia" w:hAnsiTheme="minorEastAsia"/>
                <w:sz w:val="21"/>
                <w:szCs w:val="21"/>
              </w:rPr>
            </w:pPr>
            <w:r>
              <w:rPr>
                <w:rFonts w:hint="eastAsia" w:asciiTheme="minorEastAsia" w:hAnsiTheme="minorEastAsia"/>
                <w:sz w:val="21"/>
                <w:szCs w:val="21"/>
              </w:rPr>
              <w:t>组织机构形式合理，有完善的指挥系统、质量监控系统、联络协调系统，对项目提出先进、可行、具体的保证措施。</w:t>
            </w:r>
            <w:r>
              <w:rPr>
                <w:rFonts w:hint="eastAsia" w:asciiTheme="minorEastAsia" w:hAnsiTheme="minorEastAsia"/>
                <w:sz w:val="21"/>
                <w:szCs w:val="21"/>
                <w:lang w:val="en-US" w:eastAsia="zh-CN"/>
              </w:rPr>
              <w:t>项目</w:t>
            </w:r>
            <w:r>
              <w:rPr>
                <w:rFonts w:hint="eastAsia" w:asciiTheme="minorEastAsia" w:hAnsiTheme="minorEastAsia"/>
                <w:sz w:val="21"/>
                <w:szCs w:val="21"/>
              </w:rPr>
              <w:t>质量保证措施完整得力、经济、安全、切实可行</w:t>
            </w:r>
            <w:r>
              <w:rPr>
                <w:rFonts w:hint="eastAsia" w:asciiTheme="minorEastAsia" w:hAnsiTheme="minorEastAsia"/>
                <w:sz w:val="21"/>
                <w:szCs w:val="21"/>
                <w:lang w:eastAsia="zh-CN"/>
              </w:rPr>
              <w:t>。</w:t>
            </w:r>
            <w:r>
              <w:rPr>
                <w:rFonts w:hint="eastAsia" w:asciiTheme="minorEastAsia" w:hAnsiTheme="minorEastAsia"/>
                <w:sz w:val="21"/>
                <w:szCs w:val="21"/>
                <w:lang w:val="en-US" w:eastAsia="zh-CN"/>
              </w:rPr>
              <w:t>项目</w:t>
            </w:r>
            <w:r>
              <w:rPr>
                <w:rFonts w:hint="eastAsia" w:asciiTheme="minorEastAsia" w:hAnsiTheme="minorEastAsia"/>
                <w:sz w:val="21"/>
                <w:szCs w:val="21"/>
              </w:rPr>
              <w:t>按照工程建设强制性标准和其他技术标准施工，不得偷工减料。</w:t>
            </w:r>
          </w:p>
        </w:tc>
        <w:tc>
          <w:tcPr>
            <w:tcW w:w="1509" w:type="dxa"/>
            <w:vAlign w:val="center"/>
          </w:tcPr>
          <w:p w14:paraId="52106E5E">
            <w:pPr>
              <w:spacing w:line="360" w:lineRule="auto"/>
              <w:jc w:val="center"/>
              <w:rPr>
                <w:rFonts w:hint="eastAsia" w:cs="宋体" w:asciiTheme="minorEastAsia" w:hAnsiTheme="minorEastAsia"/>
                <w:sz w:val="21"/>
                <w:szCs w:val="21"/>
              </w:rPr>
            </w:pPr>
            <w:r>
              <w:rPr>
                <w:rFonts w:asciiTheme="minorEastAsia" w:hAnsiTheme="minorEastAsia"/>
                <w:sz w:val="21"/>
                <w:szCs w:val="21"/>
              </w:rPr>
              <w:t>6</w:t>
            </w:r>
          </w:p>
        </w:tc>
      </w:tr>
      <w:tr w14:paraId="038E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13FF7EB1">
            <w:pPr>
              <w:spacing w:line="360" w:lineRule="auto"/>
              <w:jc w:val="center"/>
              <w:rPr>
                <w:rFonts w:hint="eastAsia" w:asciiTheme="minorEastAsia" w:hAnsiTheme="minorEastAsia"/>
                <w:sz w:val="21"/>
                <w:szCs w:val="21"/>
              </w:rPr>
            </w:pPr>
          </w:p>
        </w:tc>
        <w:tc>
          <w:tcPr>
            <w:tcW w:w="559" w:type="pct"/>
            <w:vMerge w:val="continue"/>
            <w:vAlign w:val="center"/>
          </w:tcPr>
          <w:p w14:paraId="4BAC00D3">
            <w:pPr>
              <w:spacing w:line="360" w:lineRule="auto"/>
              <w:jc w:val="center"/>
              <w:rPr>
                <w:rFonts w:hint="eastAsia" w:asciiTheme="minorEastAsia" w:hAnsiTheme="minorEastAsia"/>
                <w:sz w:val="21"/>
                <w:szCs w:val="21"/>
              </w:rPr>
            </w:pPr>
          </w:p>
        </w:tc>
        <w:tc>
          <w:tcPr>
            <w:tcW w:w="5450" w:type="dxa"/>
            <w:gridSpan w:val="3"/>
            <w:vAlign w:val="center"/>
          </w:tcPr>
          <w:p w14:paraId="20A88528">
            <w:pPr>
              <w:spacing w:line="360" w:lineRule="auto"/>
              <w:rPr>
                <w:rFonts w:hint="eastAsia" w:asciiTheme="minorEastAsia" w:hAnsiTheme="minorEastAsia"/>
                <w:sz w:val="21"/>
                <w:szCs w:val="21"/>
              </w:rPr>
            </w:pPr>
            <w:r>
              <w:rPr>
                <w:rFonts w:hint="eastAsia" w:asciiTheme="minorEastAsia" w:hAnsiTheme="minorEastAsia"/>
                <w:sz w:val="21"/>
                <w:szCs w:val="21"/>
              </w:rPr>
              <w:t>组织机构形式较为合理，指挥系统、质量监控系统、联络协调系统，具体措施可行。</w:t>
            </w:r>
            <w:r>
              <w:rPr>
                <w:rFonts w:hint="eastAsia" w:asciiTheme="minorEastAsia" w:hAnsiTheme="minorEastAsia"/>
                <w:sz w:val="21"/>
                <w:szCs w:val="21"/>
                <w:lang w:val="en-US" w:eastAsia="zh-CN"/>
              </w:rPr>
              <w:t>项目</w:t>
            </w:r>
            <w:r>
              <w:rPr>
                <w:rFonts w:hint="eastAsia" w:asciiTheme="minorEastAsia" w:hAnsiTheme="minorEastAsia"/>
                <w:sz w:val="21"/>
                <w:szCs w:val="21"/>
              </w:rPr>
              <w:t>质量保证措施经济、安全、较为可行。</w:t>
            </w:r>
            <w:r>
              <w:rPr>
                <w:rFonts w:hint="eastAsia" w:asciiTheme="minorEastAsia" w:hAnsiTheme="minorEastAsia"/>
                <w:sz w:val="21"/>
                <w:szCs w:val="21"/>
                <w:lang w:val="en-US" w:eastAsia="zh-CN"/>
              </w:rPr>
              <w:t>项目</w:t>
            </w:r>
            <w:r>
              <w:rPr>
                <w:rFonts w:hint="eastAsia" w:asciiTheme="minorEastAsia" w:hAnsiTheme="minorEastAsia"/>
                <w:sz w:val="21"/>
                <w:szCs w:val="21"/>
              </w:rPr>
              <w:t>符合工程建设强制性标准，不得偷工减料。</w:t>
            </w:r>
          </w:p>
        </w:tc>
        <w:tc>
          <w:tcPr>
            <w:tcW w:w="1509" w:type="dxa"/>
            <w:vAlign w:val="center"/>
          </w:tcPr>
          <w:p w14:paraId="7C091596">
            <w:pPr>
              <w:spacing w:line="360" w:lineRule="auto"/>
              <w:jc w:val="center"/>
              <w:rPr>
                <w:rFonts w:hint="eastAsia" w:asciiTheme="minorEastAsia" w:hAnsiTheme="minorEastAsia"/>
                <w:sz w:val="21"/>
                <w:szCs w:val="21"/>
              </w:rPr>
            </w:pPr>
            <w:r>
              <w:rPr>
                <w:rFonts w:asciiTheme="minorEastAsia" w:hAnsiTheme="minorEastAsia"/>
                <w:sz w:val="21"/>
                <w:szCs w:val="21"/>
              </w:rPr>
              <w:t>3</w:t>
            </w:r>
          </w:p>
        </w:tc>
      </w:tr>
      <w:tr w14:paraId="6918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7CD4F87A">
            <w:pPr>
              <w:spacing w:line="360" w:lineRule="auto"/>
              <w:jc w:val="center"/>
              <w:rPr>
                <w:rFonts w:hint="eastAsia" w:cs="宋体" w:asciiTheme="minorEastAsia" w:hAnsiTheme="minorEastAsia"/>
                <w:sz w:val="21"/>
                <w:szCs w:val="21"/>
              </w:rPr>
            </w:pPr>
          </w:p>
        </w:tc>
        <w:tc>
          <w:tcPr>
            <w:tcW w:w="559" w:type="pct"/>
            <w:vMerge w:val="continue"/>
            <w:vAlign w:val="center"/>
          </w:tcPr>
          <w:p w14:paraId="114D4CAB">
            <w:pPr>
              <w:spacing w:line="360" w:lineRule="auto"/>
              <w:jc w:val="left"/>
              <w:rPr>
                <w:rFonts w:hint="eastAsia" w:cs="宋体" w:asciiTheme="minorEastAsia" w:hAnsiTheme="minorEastAsia"/>
                <w:sz w:val="21"/>
                <w:szCs w:val="21"/>
              </w:rPr>
            </w:pPr>
          </w:p>
        </w:tc>
        <w:tc>
          <w:tcPr>
            <w:tcW w:w="5450" w:type="dxa"/>
            <w:gridSpan w:val="3"/>
            <w:vAlign w:val="center"/>
          </w:tcPr>
          <w:p w14:paraId="5D8308C5">
            <w:pPr>
              <w:spacing w:line="360" w:lineRule="auto"/>
              <w:rPr>
                <w:rFonts w:hint="eastAsia" w:asciiTheme="minorEastAsia" w:hAnsiTheme="minorEastAsia"/>
                <w:sz w:val="21"/>
                <w:szCs w:val="21"/>
              </w:rPr>
            </w:pPr>
            <w:r>
              <w:rPr>
                <w:rFonts w:hint="eastAsia" w:asciiTheme="minorEastAsia" w:hAnsiTheme="minorEastAsia"/>
                <w:sz w:val="21"/>
                <w:szCs w:val="21"/>
              </w:rPr>
              <w:t>组织机构形式基本合理，指挥系统、质量监控系统、联络协调系统，具体措施基本可行。</w:t>
            </w:r>
            <w:r>
              <w:rPr>
                <w:rFonts w:hint="eastAsia" w:asciiTheme="minorEastAsia" w:hAnsiTheme="minorEastAsia"/>
                <w:sz w:val="21"/>
                <w:szCs w:val="21"/>
                <w:lang w:val="en-US" w:eastAsia="zh-CN"/>
              </w:rPr>
              <w:t>项目</w:t>
            </w:r>
            <w:r>
              <w:rPr>
                <w:rFonts w:hint="eastAsia" w:asciiTheme="minorEastAsia" w:hAnsiTheme="minorEastAsia"/>
                <w:sz w:val="21"/>
                <w:szCs w:val="21"/>
              </w:rPr>
              <w:t>质量保证措施经济、安全、基本可行。</w:t>
            </w:r>
            <w:r>
              <w:rPr>
                <w:rFonts w:hint="eastAsia" w:asciiTheme="minorEastAsia" w:hAnsiTheme="minorEastAsia"/>
                <w:sz w:val="21"/>
                <w:szCs w:val="21"/>
                <w:lang w:val="en-US" w:eastAsia="zh-CN"/>
              </w:rPr>
              <w:t>项目</w:t>
            </w:r>
            <w:r>
              <w:rPr>
                <w:rFonts w:hint="eastAsia" w:asciiTheme="minorEastAsia" w:hAnsiTheme="minorEastAsia"/>
                <w:sz w:val="21"/>
                <w:szCs w:val="21"/>
              </w:rPr>
              <w:t>符合工程建设强制性标准，不得偷工减料。</w:t>
            </w:r>
          </w:p>
        </w:tc>
        <w:tc>
          <w:tcPr>
            <w:tcW w:w="1509" w:type="dxa"/>
            <w:vAlign w:val="center"/>
          </w:tcPr>
          <w:p w14:paraId="06F466CE">
            <w:pPr>
              <w:spacing w:line="360" w:lineRule="auto"/>
              <w:jc w:val="center"/>
              <w:rPr>
                <w:rFonts w:hint="eastAsia" w:asciiTheme="minorEastAsia" w:hAnsiTheme="minorEastAsia"/>
                <w:sz w:val="21"/>
                <w:szCs w:val="21"/>
              </w:rPr>
            </w:pPr>
            <w:r>
              <w:rPr>
                <w:rFonts w:hint="eastAsia" w:cs="宋体" w:asciiTheme="minorEastAsia" w:hAnsiTheme="minorEastAsia"/>
                <w:sz w:val="21"/>
                <w:szCs w:val="21"/>
              </w:rPr>
              <w:t>1</w:t>
            </w:r>
          </w:p>
        </w:tc>
      </w:tr>
      <w:tr w14:paraId="2DFA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702FB5B7">
            <w:pPr>
              <w:spacing w:line="360" w:lineRule="auto"/>
              <w:jc w:val="center"/>
              <w:rPr>
                <w:rFonts w:hint="eastAsia" w:cs="宋体" w:asciiTheme="minorEastAsia" w:hAnsiTheme="minorEastAsia"/>
                <w:sz w:val="21"/>
                <w:szCs w:val="21"/>
              </w:rPr>
            </w:pPr>
          </w:p>
        </w:tc>
        <w:tc>
          <w:tcPr>
            <w:tcW w:w="559" w:type="pct"/>
            <w:vMerge w:val="continue"/>
            <w:vAlign w:val="center"/>
          </w:tcPr>
          <w:p w14:paraId="715B2596">
            <w:pPr>
              <w:spacing w:line="360" w:lineRule="auto"/>
              <w:jc w:val="left"/>
              <w:rPr>
                <w:rFonts w:hint="eastAsia" w:cs="宋体" w:asciiTheme="minorEastAsia" w:hAnsiTheme="minorEastAsia"/>
                <w:sz w:val="21"/>
                <w:szCs w:val="21"/>
              </w:rPr>
            </w:pPr>
          </w:p>
        </w:tc>
        <w:tc>
          <w:tcPr>
            <w:tcW w:w="5450" w:type="dxa"/>
            <w:gridSpan w:val="3"/>
            <w:vAlign w:val="center"/>
          </w:tcPr>
          <w:p w14:paraId="50BDF24A">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1509" w:type="dxa"/>
            <w:vAlign w:val="center"/>
          </w:tcPr>
          <w:p w14:paraId="2204D208">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38B8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763DE1CF">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4.安全管理体系与措施</w:t>
            </w:r>
          </w:p>
        </w:tc>
        <w:tc>
          <w:tcPr>
            <w:tcW w:w="559" w:type="pct"/>
            <w:vMerge w:val="restart"/>
            <w:vAlign w:val="center"/>
          </w:tcPr>
          <w:p w14:paraId="3F0CB1B1">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 xml:space="preserve"> 0-6分</w:t>
            </w:r>
          </w:p>
        </w:tc>
        <w:tc>
          <w:tcPr>
            <w:tcW w:w="2777" w:type="pct"/>
            <w:gridSpan w:val="3"/>
            <w:vAlign w:val="center"/>
          </w:tcPr>
          <w:p w14:paraId="6509B7ED">
            <w:pPr>
              <w:spacing w:line="360" w:lineRule="auto"/>
              <w:rPr>
                <w:rFonts w:hint="eastAsia" w:cs="宋体" w:asciiTheme="minorEastAsia" w:hAnsiTheme="minorEastAsia"/>
                <w:sz w:val="21"/>
                <w:szCs w:val="21"/>
              </w:rPr>
            </w:pPr>
            <w:r>
              <w:rPr>
                <w:rFonts w:hint="eastAsia" w:asciiTheme="minorEastAsia" w:hAnsiTheme="minorEastAsia"/>
                <w:sz w:val="21"/>
                <w:szCs w:val="21"/>
              </w:rPr>
              <w:t>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科学合理、先进可行。</w:t>
            </w:r>
          </w:p>
        </w:tc>
        <w:tc>
          <w:tcPr>
            <w:tcW w:w="766" w:type="pct"/>
            <w:vAlign w:val="center"/>
          </w:tcPr>
          <w:p w14:paraId="40E1FD21">
            <w:pPr>
              <w:spacing w:line="360" w:lineRule="auto"/>
              <w:jc w:val="center"/>
              <w:rPr>
                <w:rFonts w:hint="eastAsia" w:cs="宋体" w:asciiTheme="minorEastAsia" w:hAnsiTheme="minorEastAsia"/>
                <w:sz w:val="21"/>
                <w:szCs w:val="21"/>
              </w:rPr>
            </w:pPr>
            <w:r>
              <w:rPr>
                <w:rFonts w:asciiTheme="minorEastAsia" w:hAnsiTheme="minorEastAsia"/>
                <w:sz w:val="21"/>
                <w:szCs w:val="21"/>
              </w:rPr>
              <w:t>6</w:t>
            </w:r>
          </w:p>
        </w:tc>
      </w:tr>
      <w:tr w14:paraId="2EFA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1E3ADA81">
            <w:pPr>
              <w:spacing w:line="360" w:lineRule="auto"/>
              <w:jc w:val="center"/>
              <w:rPr>
                <w:rFonts w:hint="eastAsia" w:cs="宋体" w:asciiTheme="minorEastAsia" w:hAnsiTheme="minorEastAsia"/>
                <w:sz w:val="21"/>
                <w:szCs w:val="21"/>
              </w:rPr>
            </w:pPr>
          </w:p>
        </w:tc>
        <w:tc>
          <w:tcPr>
            <w:tcW w:w="559" w:type="pct"/>
            <w:vMerge w:val="continue"/>
            <w:vAlign w:val="center"/>
          </w:tcPr>
          <w:p w14:paraId="52DD4A39">
            <w:pPr>
              <w:spacing w:line="360" w:lineRule="auto"/>
              <w:jc w:val="left"/>
              <w:rPr>
                <w:rFonts w:hint="eastAsia" w:cs="宋体" w:asciiTheme="minorEastAsia" w:hAnsiTheme="minorEastAsia"/>
                <w:sz w:val="21"/>
                <w:szCs w:val="21"/>
              </w:rPr>
            </w:pPr>
          </w:p>
        </w:tc>
        <w:tc>
          <w:tcPr>
            <w:tcW w:w="2777" w:type="pct"/>
            <w:gridSpan w:val="3"/>
            <w:vAlign w:val="center"/>
          </w:tcPr>
          <w:p w14:paraId="0E7551DD">
            <w:pPr>
              <w:spacing w:line="360" w:lineRule="auto"/>
              <w:rPr>
                <w:rFonts w:hint="eastAsia" w:cs="宋体" w:asciiTheme="minorEastAsia" w:hAnsiTheme="minorEastAsia"/>
                <w:sz w:val="21"/>
                <w:szCs w:val="21"/>
              </w:rPr>
            </w:pPr>
            <w:r>
              <w:rPr>
                <w:rFonts w:hint="eastAsia" w:asciiTheme="minorEastAsia" w:hAnsiTheme="minorEastAsia"/>
                <w:sz w:val="21"/>
                <w:szCs w:val="21"/>
              </w:rPr>
              <w:t>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基本可行。</w:t>
            </w:r>
          </w:p>
        </w:tc>
        <w:tc>
          <w:tcPr>
            <w:tcW w:w="766" w:type="pct"/>
            <w:vAlign w:val="center"/>
          </w:tcPr>
          <w:p w14:paraId="45D24701">
            <w:pPr>
              <w:spacing w:line="360" w:lineRule="auto"/>
              <w:jc w:val="center"/>
              <w:rPr>
                <w:rFonts w:hint="eastAsia" w:cs="宋体" w:asciiTheme="minorEastAsia" w:hAnsiTheme="minorEastAsia"/>
                <w:sz w:val="21"/>
                <w:szCs w:val="21"/>
              </w:rPr>
            </w:pPr>
            <w:r>
              <w:rPr>
                <w:rFonts w:asciiTheme="minorEastAsia" w:hAnsiTheme="minorEastAsia"/>
                <w:sz w:val="21"/>
                <w:szCs w:val="21"/>
              </w:rPr>
              <w:t>3</w:t>
            </w:r>
          </w:p>
        </w:tc>
      </w:tr>
      <w:tr w14:paraId="3293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64FC4AF3">
            <w:pPr>
              <w:spacing w:line="360" w:lineRule="auto"/>
              <w:jc w:val="center"/>
              <w:rPr>
                <w:rFonts w:hint="eastAsia" w:cs="宋体" w:asciiTheme="minorEastAsia" w:hAnsiTheme="minorEastAsia"/>
                <w:sz w:val="21"/>
                <w:szCs w:val="21"/>
              </w:rPr>
            </w:pPr>
          </w:p>
        </w:tc>
        <w:tc>
          <w:tcPr>
            <w:tcW w:w="559" w:type="pct"/>
            <w:vMerge w:val="continue"/>
            <w:vAlign w:val="center"/>
          </w:tcPr>
          <w:p w14:paraId="3DD443B7">
            <w:pPr>
              <w:spacing w:line="360" w:lineRule="auto"/>
              <w:jc w:val="left"/>
              <w:rPr>
                <w:rFonts w:hint="eastAsia" w:cs="宋体" w:asciiTheme="minorEastAsia" w:hAnsiTheme="minorEastAsia"/>
                <w:sz w:val="21"/>
                <w:szCs w:val="21"/>
              </w:rPr>
            </w:pPr>
          </w:p>
        </w:tc>
        <w:tc>
          <w:tcPr>
            <w:tcW w:w="2777" w:type="pct"/>
            <w:gridSpan w:val="3"/>
            <w:vAlign w:val="center"/>
          </w:tcPr>
          <w:p w14:paraId="13368B7D">
            <w:pPr>
              <w:spacing w:line="360" w:lineRule="auto"/>
              <w:rPr>
                <w:rFonts w:hint="eastAsia" w:asciiTheme="minorEastAsia" w:hAnsiTheme="minorEastAsia"/>
                <w:sz w:val="21"/>
                <w:szCs w:val="21"/>
              </w:rPr>
            </w:pPr>
            <w:r>
              <w:rPr>
                <w:rFonts w:hint="eastAsia" w:asciiTheme="minorEastAsia" w:hAnsiTheme="minorEastAsia"/>
                <w:sz w:val="21"/>
                <w:szCs w:val="21"/>
              </w:rPr>
              <w:t>安全管理体系与措施基本合理，不够完善。</w:t>
            </w:r>
          </w:p>
        </w:tc>
        <w:tc>
          <w:tcPr>
            <w:tcW w:w="766" w:type="pct"/>
            <w:vAlign w:val="center"/>
          </w:tcPr>
          <w:p w14:paraId="2E92033E">
            <w:pPr>
              <w:spacing w:line="360" w:lineRule="auto"/>
              <w:jc w:val="center"/>
              <w:rPr>
                <w:rFonts w:hint="eastAsia" w:asciiTheme="minorEastAsia" w:hAnsiTheme="minorEastAsia"/>
                <w:sz w:val="21"/>
                <w:szCs w:val="21"/>
              </w:rPr>
            </w:pPr>
            <w:r>
              <w:rPr>
                <w:rFonts w:hint="eastAsia" w:cs="宋体" w:asciiTheme="minorEastAsia" w:hAnsiTheme="minorEastAsia"/>
                <w:sz w:val="21"/>
                <w:szCs w:val="21"/>
              </w:rPr>
              <w:t>1</w:t>
            </w:r>
          </w:p>
        </w:tc>
      </w:tr>
      <w:tr w14:paraId="4A649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52C9CDF1">
            <w:pPr>
              <w:spacing w:line="360" w:lineRule="auto"/>
              <w:jc w:val="center"/>
              <w:rPr>
                <w:rFonts w:hint="eastAsia" w:cs="宋体" w:asciiTheme="minorEastAsia" w:hAnsiTheme="minorEastAsia"/>
                <w:sz w:val="21"/>
                <w:szCs w:val="21"/>
              </w:rPr>
            </w:pPr>
          </w:p>
        </w:tc>
        <w:tc>
          <w:tcPr>
            <w:tcW w:w="559" w:type="pct"/>
            <w:vMerge w:val="continue"/>
            <w:vAlign w:val="center"/>
          </w:tcPr>
          <w:p w14:paraId="22EE82D3">
            <w:pPr>
              <w:spacing w:line="360" w:lineRule="auto"/>
              <w:jc w:val="left"/>
              <w:rPr>
                <w:rFonts w:hint="eastAsia" w:cs="宋体" w:asciiTheme="minorEastAsia" w:hAnsiTheme="minorEastAsia"/>
                <w:sz w:val="21"/>
                <w:szCs w:val="21"/>
              </w:rPr>
            </w:pPr>
          </w:p>
        </w:tc>
        <w:tc>
          <w:tcPr>
            <w:tcW w:w="2777" w:type="pct"/>
            <w:gridSpan w:val="3"/>
            <w:vAlign w:val="center"/>
          </w:tcPr>
          <w:p w14:paraId="331D9E30">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124A607F">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2CDCA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1145411D">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5.文明施工、环境保护管理体系及施工现场扬尘治理措施</w:t>
            </w:r>
          </w:p>
        </w:tc>
        <w:tc>
          <w:tcPr>
            <w:tcW w:w="559" w:type="pct"/>
            <w:vMerge w:val="restart"/>
            <w:vAlign w:val="center"/>
          </w:tcPr>
          <w:p w14:paraId="28DFBC92">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0-5分</w:t>
            </w:r>
          </w:p>
        </w:tc>
        <w:tc>
          <w:tcPr>
            <w:tcW w:w="2777" w:type="pct"/>
            <w:gridSpan w:val="3"/>
            <w:vAlign w:val="center"/>
          </w:tcPr>
          <w:p w14:paraId="2A51E802">
            <w:pPr>
              <w:spacing w:line="360" w:lineRule="auto"/>
              <w:rPr>
                <w:rFonts w:hint="eastAsia" w:cs="宋体" w:asciiTheme="minorEastAsia" w:hAnsiTheme="minorEastAsia"/>
                <w:sz w:val="21"/>
                <w:szCs w:val="21"/>
              </w:rPr>
            </w:pPr>
            <w:r>
              <w:rPr>
                <w:rFonts w:hint="eastAsia" w:asciiTheme="minorEastAsia" w:hAnsiTheme="minorEastAsia"/>
                <w:sz w:val="21"/>
                <w:szCs w:val="21"/>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的规定。施工现场扬尘治理措施符合河南省《城市房屋建筑和市政基础设施工程及道路扬尘污染防治标准》（DBJ41/174）的规定，防治方案科学、先进。</w:t>
            </w:r>
          </w:p>
        </w:tc>
        <w:tc>
          <w:tcPr>
            <w:tcW w:w="766" w:type="pct"/>
            <w:vAlign w:val="center"/>
          </w:tcPr>
          <w:p w14:paraId="233E6CB2">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5</w:t>
            </w:r>
          </w:p>
        </w:tc>
      </w:tr>
      <w:tr w14:paraId="4F0F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27C91275">
            <w:pPr>
              <w:spacing w:line="360" w:lineRule="auto"/>
              <w:jc w:val="center"/>
              <w:rPr>
                <w:rFonts w:hint="eastAsia" w:cs="宋体" w:asciiTheme="minorEastAsia" w:hAnsiTheme="minorEastAsia"/>
                <w:sz w:val="21"/>
                <w:szCs w:val="21"/>
              </w:rPr>
            </w:pPr>
          </w:p>
        </w:tc>
        <w:tc>
          <w:tcPr>
            <w:tcW w:w="559" w:type="pct"/>
            <w:vMerge w:val="continue"/>
            <w:vAlign w:val="center"/>
          </w:tcPr>
          <w:p w14:paraId="67D5D75C">
            <w:pPr>
              <w:spacing w:line="360" w:lineRule="auto"/>
              <w:jc w:val="left"/>
              <w:rPr>
                <w:rFonts w:hint="eastAsia" w:cs="宋体" w:asciiTheme="minorEastAsia" w:hAnsiTheme="minorEastAsia"/>
                <w:sz w:val="21"/>
                <w:szCs w:val="21"/>
              </w:rPr>
            </w:pPr>
          </w:p>
        </w:tc>
        <w:tc>
          <w:tcPr>
            <w:tcW w:w="2777" w:type="pct"/>
            <w:gridSpan w:val="3"/>
            <w:vAlign w:val="center"/>
          </w:tcPr>
          <w:p w14:paraId="11B3E1DB">
            <w:pPr>
              <w:spacing w:line="360" w:lineRule="auto"/>
              <w:rPr>
                <w:rFonts w:hint="eastAsia" w:cs="宋体" w:asciiTheme="minorEastAsia" w:hAnsiTheme="minorEastAsia"/>
                <w:sz w:val="21"/>
                <w:szCs w:val="21"/>
              </w:rPr>
            </w:pPr>
            <w:r>
              <w:rPr>
                <w:rFonts w:hint="eastAsia" w:asciiTheme="minorEastAsia" w:hAnsiTheme="minorEastAsia"/>
                <w:sz w:val="21"/>
                <w:szCs w:val="21"/>
              </w:rPr>
              <w:t>有安全文明标准化工地创建目标计划和创建措施，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p>
        </w:tc>
        <w:tc>
          <w:tcPr>
            <w:tcW w:w="766" w:type="pct"/>
            <w:vAlign w:val="center"/>
          </w:tcPr>
          <w:p w14:paraId="3CEC4495">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2.5</w:t>
            </w:r>
          </w:p>
        </w:tc>
      </w:tr>
      <w:tr w14:paraId="67FB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2F261B39">
            <w:pPr>
              <w:spacing w:line="360" w:lineRule="auto"/>
              <w:jc w:val="center"/>
              <w:rPr>
                <w:rFonts w:hint="eastAsia" w:cs="宋体" w:asciiTheme="minorEastAsia" w:hAnsiTheme="minorEastAsia"/>
                <w:sz w:val="21"/>
                <w:szCs w:val="21"/>
              </w:rPr>
            </w:pPr>
          </w:p>
        </w:tc>
        <w:tc>
          <w:tcPr>
            <w:tcW w:w="559" w:type="pct"/>
            <w:vMerge w:val="continue"/>
            <w:vAlign w:val="center"/>
          </w:tcPr>
          <w:p w14:paraId="63EF34AB">
            <w:pPr>
              <w:spacing w:line="360" w:lineRule="auto"/>
              <w:jc w:val="left"/>
              <w:rPr>
                <w:rFonts w:hint="eastAsia" w:cs="宋体" w:asciiTheme="minorEastAsia" w:hAnsiTheme="minorEastAsia"/>
                <w:sz w:val="21"/>
                <w:szCs w:val="21"/>
              </w:rPr>
            </w:pPr>
          </w:p>
        </w:tc>
        <w:tc>
          <w:tcPr>
            <w:tcW w:w="2777" w:type="pct"/>
            <w:gridSpan w:val="3"/>
            <w:vAlign w:val="center"/>
          </w:tcPr>
          <w:p w14:paraId="6AC47197">
            <w:pPr>
              <w:spacing w:line="360" w:lineRule="auto"/>
              <w:rPr>
                <w:rFonts w:hint="eastAsia" w:asciiTheme="minorEastAsia" w:hAnsiTheme="minorEastAsia"/>
                <w:sz w:val="21"/>
                <w:szCs w:val="21"/>
              </w:rPr>
            </w:pPr>
            <w:r>
              <w:rPr>
                <w:rFonts w:hint="eastAsia" w:asciiTheme="minorEastAsia" w:hAnsiTheme="minorEastAsia"/>
                <w:sz w:val="21"/>
                <w:szCs w:val="21"/>
              </w:rPr>
              <w:t>文明施工、环境保护管理体系及施工现场扬尘治理措施基本合理，施工现场扬尘治理措施基本达到河南省《城市房屋建筑和市政基础设施工程及道路扬尘污染防治标准》（DBJ41/174）的规定。</w:t>
            </w:r>
          </w:p>
        </w:tc>
        <w:tc>
          <w:tcPr>
            <w:tcW w:w="766" w:type="pct"/>
            <w:vAlign w:val="center"/>
          </w:tcPr>
          <w:p w14:paraId="0D469629">
            <w:pPr>
              <w:spacing w:line="360" w:lineRule="auto"/>
              <w:jc w:val="center"/>
              <w:rPr>
                <w:rFonts w:hint="eastAsia" w:asciiTheme="minorEastAsia" w:hAnsiTheme="minorEastAsia"/>
                <w:sz w:val="21"/>
                <w:szCs w:val="21"/>
              </w:rPr>
            </w:pPr>
            <w:r>
              <w:rPr>
                <w:rFonts w:hint="eastAsia" w:cs="宋体" w:asciiTheme="minorEastAsia" w:hAnsiTheme="minorEastAsia"/>
                <w:sz w:val="21"/>
                <w:szCs w:val="21"/>
              </w:rPr>
              <w:t>1</w:t>
            </w:r>
          </w:p>
        </w:tc>
      </w:tr>
      <w:tr w14:paraId="6815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2F475688">
            <w:pPr>
              <w:spacing w:line="360" w:lineRule="auto"/>
              <w:jc w:val="center"/>
              <w:rPr>
                <w:rFonts w:hint="eastAsia" w:cs="宋体" w:asciiTheme="minorEastAsia" w:hAnsiTheme="minorEastAsia"/>
                <w:sz w:val="21"/>
                <w:szCs w:val="21"/>
              </w:rPr>
            </w:pPr>
          </w:p>
        </w:tc>
        <w:tc>
          <w:tcPr>
            <w:tcW w:w="559" w:type="pct"/>
            <w:vMerge w:val="continue"/>
            <w:vAlign w:val="center"/>
          </w:tcPr>
          <w:p w14:paraId="5ECF6936">
            <w:pPr>
              <w:spacing w:line="360" w:lineRule="auto"/>
              <w:jc w:val="left"/>
              <w:rPr>
                <w:rFonts w:hint="eastAsia" w:cs="宋体" w:asciiTheme="minorEastAsia" w:hAnsiTheme="minorEastAsia"/>
                <w:sz w:val="21"/>
                <w:szCs w:val="21"/>
              </w:rPr>
            </w:pPr>
          </w:p>
        </w:tc>
        <w:tc>
          <w:tcPr>
            <w:tcW w:w="2777" w:type="pct"/>
            <w:gridSpan w:val="3"/>
            <w:vAlign w:val="center"/>
          </w:tcPr>
          <w:p w14:paraId="5604133C">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7562BDBC">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1453C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266A9B51">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6.工期保证措施</w:t>
            </w:r>
          </w:p>
        </w:tc>
        <w:tc>
          <w:tcPr>
            <w:tcW w:w="559" w:type="pct"/>
            <w:vMerge w:val="restart"/>
            <w:vAlign w:val="center"/>
          </w:tcPr>
          <w:p w14:paraId="62D54A17">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0-5分</w:t>
            </w:r>
          </w:p>
        </w:tc>
        <w:tc>
          <w:tcPr>
            <w:tcW w:w="2777" w:type="pct"/>
            <w:gridSpan w:val="3"/>
            <w:vAlign w:val="center"/>
          </w:tcPr>
          <w:p w14:paraId="2B884221">
            <w:pPr>
              <w:spacing w:line="360" w:lineRule="auto"/>
              <w:rPr>
                <w:rFonts w:hint="eastAsia" w:cs="宋体" w:asciiTheme="minorEastAsia" w:hAnsiTheme="minorEastAsia"/>
                <w:sz w:val="21"/>
                <w:szCs w:val="21"/>
              </w:rPr>
            </w:pPr>
            <w:r>
              <w:rPr>
                <w:rFonts w:hint="eastAsia" w:asciiTheme="minorEastAsia" w:hAnsiTheme="minorEastAsia"/>
                <w:sz w:val="21"/>
                <w:szCs w:val="21"/>
              </w:rPr>
              <w:t>工期承诺满足招标文件要求，工期保证措施合理且有针对性，有具体的违约责任承诺。</w:t>
            </w:r>
          </w:p>
        </w:tc>
        <w:tc>
          <w:tcPr>
            <w:tcW w:w="766" w:type="pct"/>
            <w:vAlign w:val="center"/>
          </w:tcPr>
          <w:p w14:paraId="255DA370">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5</w:t>
            </w:r>
          </w:p>
        </w:tc>
      </w:tr>
      <w:tr w14:paraId="79ED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6C6E8883">
            <w:pPr>
              <w:spacing w:line="360" w:lineRule="auto"/>
              <w:jc w:val="center"/>
              <w:rPr>
                <w:rFonts w:hint="eastAsia" w:cs="宋体" w:asciiTheme="minorEastAsia" w:hAnsiTheme="minorEastAsia"/>
                <w:sz w:val="21"/>
                <w:szCs w:val="21"/>
              </w:rPr>
            </w:pPr>
          </w:p>
        </w:tc>
        <w:tc>
          <w:tcPr>
            <w:tcW w:w="559" w:type="pct"/>
            <w:vMerge w:val="continue"/>
            <w:vAlign w:val="center"/>
          </w:tcPr>
          <w:p w14:paraId="6777EBAB">
            <w:pPr>
              <w:spacing w:line="360" w:lineRule="auto"/>
              <w:jc w:val="left"/>
              <w:rPr>
                <w:rFonts w:hint="eastAsia" w:cs="宋体" w:asciiTheme="minorEastAsia" w:hAnsiTheme="minorEastAsia"/>
                <w:sz w:val="21"/>
                <w:szCs w:val="21"/>
              </w:rPr>
            </w:pPr>
          </w:p>
        </w:tc>
        <w:tc>
          <w:tcPr>
            <w:tcW w:w="2777" w:type="pct"/>
            <w:gridSpan w:val="3"/>
            <w:vAlign w:val="center"/>
          </w:tcPr>
          <w:p w14:paraId="7E98F67A">
            <w:pPr>
              <w:spacing w:line="360" w:lineRule="auto"/>
              <w:rPr>
                <w:rFonts w:hint="eastAsia" w:cs="宋体" w:asciiTheme="minorEastAsia" w:hAnsiTheme="minorEastAsia"/>
                <w:sz w:val="21"/>
                <w:szCs w:val="21"/>
              </w:rPr>
            </w:pPr>
            <w:r>
              <w:rPr>
                <w:rFonts w:hint="eastAsia" w:asciiTheme="minorEastAsia" w:hAnsiTheme="minorEastAsia"/>
                <w:sz w:val="21"/>
                <w:szCs w:val="21"/>
              </w:rPr>
              <w:t>工期承诺满足招标文件要求，工期保证措施基本合理，有具体的违约责任承诺。</w:t>
            </w:r>
          </w:p>
        </w:tc>
        <w:tc>
          <w:tcPr>
            <w:tcW w:w="766" w:type="pct"/>
            <w:vAlign w:val="center"/>
          </w:tcPr>
          <w:p w14:paraId="4D34B416">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2</w:t>
            </w:r>
          </w:p>
        </w:tc>
      </w:tr>
      <w:tr w14:paraId="5526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26DF184C">
            <w:pPr>
              <w:spacing w:line="360" w:lineRule="auto"/>
              <w:jc w:val="center"/>
              <w:rPr>
                <w:rFonts w:hint="eastAsia" w:cs="宋体" w:asciiTheme="minorEastAsia" w:hAnsiTheme="minorEastAsia"/>
                <w:sz w:val="21"/>
                <w:szCs w:val="21"/>
              </w:rPr>
            </w:pPr>
          </w:p>
        </w:tc>
        <w:tc>
          <w:tcPr>
            <w:tcW w:w="559" w:type="pct"/>
            <w:vMerge w:val="continue"/>
            <w:vAlign w:val="center"/>
          </w:tcPr>
          <w:p w14:paraId="57B3E111">
            <w:pPr>
              <w:spacing w:line="360" w:lineRule="auto"/>
              <w:jc w:val="left"/>
              <w:rPr>
                <w:rFonts w:hint="eastAsia" w:cs="宋体" w:asciiTheme="minorEastAsia" w:hAnsiTheme="minorEastAsia"/>
                <w:sz w:val="21"/>
                <w:szCs w:val="21"/>
              </w:rPr>
            </w:pPr>
          </w:p>
        </w:tc>
        <w:tc>
          <w:tcPr>
            <w:tcW w:w="2777" w:type="pct"/>
            <w:gridSpan w:val="3"/>
            <w:vAlign w:val="center"/>
          </w:tcPr>
          <w:p w14:paraId="2ACE31A1">
            <w:pPr>
              <w:spacing w:line="360" w:lineRule="auto"/>
              <w:rPr>
                <w:rFonts w:hint="eastAsia" w:asciiTheme="minorEastAsia" w:hAnsiTheme="minorEastAsia"/>
                <w:sz w:val="21"/>
                <w:szCs w:val="21"/>
              </w:rPr>
            </w:pPr>
            <w:r>
              <w:rPr>
                <w:rFonts w:hint="eastAsia" w:cs="宋体" w:asciiTheme="minorEastAsia" w:hAnsiTheme="minorEastAsia"/>
                <w:sz w:val="21"/>
                <w:szCs w:val="21"/>
              </w:rPr>
              <w:t>工期满足招标文件要求，保证措施较为简单欠缺。</w:t>
            </w:r>
          </w:p>
        </w:tc>
        <w:tc>
          <w:tcPr>
            <w:tcW w:w="766" w:type="pct"/>
            <w:vAlign w:val="center"/>
          </w:tcPr>
          <w:p w14:paraId="4352A8E8">
            <w:pPr>
              <w:spacing w:line="360" w:lineRule="auto"/>
              <w:jc w:val="center"/>
              <w:rPr>
                <w:rFonts w:hint="eastAsia" w:asciiTheme="minorEastAsia" w:hAnsiTheme="minorEastAsia"/>
                <w:sz w:val="21"/>
                <w:szCs w:val="21"/>
              </w:rPr>
            </w:pPr>
            <w:r>
              <w:rPr>
                <w:rFonts w:hint="eastAsia" w:cs="宋体" w:asciiTheme="minorEastAsia" w:hAnsiTheme="minorEastAsia"/>
                <w:sz w:val="21"/>
                <w:szCs w:val="21"/>
              </w:rPr>
              <w:t>1</w:t>
            </w:r>
          </w:p>
        </w:tc>
      </w:tr>
      <w:tr w14:paraId="4C98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46FC2238">
            <w:pPr>
              <w:spacing w:line="360" w:lineRule="auto"/>
              <w:jc w:val="center"/>
              <w:rPr>
                <w:rFonts w:hint="eastAsia" w:cs="宋体" w:asciiTheme="minorEastAsia" w:hAnsiTheme="minorEastAsia"/>
                <w:sz w:val="21"/>
                <w:szCs w:val="21"/>
              </w:rPr>
            </w:pPr>
          </w:p>
        </w:tc>
        <w:tc>
          <w:tcPr>
            <w:tcW w:w="559" w:type="pct"/>
            <w:vMerge w:val="continue"/>
            <w:vAlign w:val="center"/>
          </w:tcPr>
          <w:p w14:paraId="51B98DEB">
            <w:pPr>
              <w:spacing w:line="360" w:lineRule="auto"/>
              <w:jc w:val="left"/>
              <w:rPr>
                <w:rFonts w:hint="eastAsia" w:cs="宋体" w:asciiTheme="minorEastAsia" w:hAnsiTheme="minorEastAsia"/>
                <w:sz w:val="21"/>
                <w:szCs w:val="21"/>
              </w:rPr>
            </w:pPr>
          </w:p>
        </w:tc>
        <w:tc>
          <w:tcPr>
            <w:tcW w:w="2777" w:type="pct"/>
            <w:gridSpan w:val="3"/>
            <w:vAlign w:val="center"/>
          </w:tcPr>
          <w:p w14:paraId="56864676">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784A11C1">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1347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7E613497">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7.拟投入资源配备计划</w:t>
            </w:r>
          </w:p>
        </w:tc>
        <w:tc>
          <w:tcPr>
            <w:tcW w:w="559" w:type="pct"/>
            <w:vMerge w:val="restart"/>
            <w:vAlign w:val="center"/>
          </w:tcPr>
          <w:p w14:paraId="722B6E34">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0-5分</w:t>
            </w:r>
          </w:p>
        </w:tc>
        <w:tc>
          <w:tcPr>
            <w:tcW w:w="2777" w:type="pct"/>
            <w:gridSpan w:val="3"/>
            <w:vAlign w:val="center"/>
          </w:tcPr>
          <w:p w14:paraId="072FA9B8">
            <w:pPr>
              <w:spacing w:line="360" w:lineRule="auto"/>
              <w:rPr>
                <w:rFonts w:hint="eastAsia" w:asciiTheme="minorEastAsia" w:hAnsiTheme="minorEastAsia"/>
                <w:sz w:val="21"/>
                <w:szCs w:val="21"/>
              </w:rPr>
            </w:pPr>
            <w:r>
              <w:rPr>
                <w:rFonts w:hint="eastAsia" w:asciiTheme="minorEastAsia" w:hAnsiTheme="minorEastAsia"/>
                <w:sz w:val="21"/>
                <w:szCs w:val="21"/>
              </w:rPr>
              <w:t>1.机械：投入计划与进度计划呼应，采用先进机械设备且配置合理、先进，满足安全技术规范和施工进度需要；PC构件运输、安装设备满足施工要求；</w:t>
            </w:r>
          </w:p>
          <w:p w14:paraId="4A8EAFD1">
            <w:pPr>
              <w:spacing w:line="360" w:lineRule="auto"/>
              <w:rPr>
                <w:rFonts w:hint="eastAsia" w:asciiTheme="minorEastAsia" w:hAnsiTheme="minorEastAsia"/>
                <w:sz w:val="21"/>
                <w:szCs w:val="21"/>
              </w:rPr>
            </w:pPr>
            <w:r>
              <w:rPr>
                <w:rFonts w:hint="eastAsia" w:asciiTheme="minorEastAsia" w:hAnsiTheme="minorEastAsia"/>
                <w:sz w:val="21"/>
                <w:szCs w:val="21"/>
              </w:rPr>
              <w:t>2.劳动力：投入计划与进度计划呼应，较好满足施工需要，调配投入计划合理、准确；</w:t>
            </w:r>
          </w:p>
          <w:p w14:paraId="5EFBB2B3">
            <w:pPr>
              <w:spacing w:line="360" w:lineRule="auto"/>
              <w:rPr>
                <w:rFonts w:hint="eastAsia" w:cs="宋体" w:asciiTheme="minorEastAsia" w:hAnsiTheme="minorEastAsia"/>
                <w:sz w:val="21"/>
                <w:szCs w:val="21"/>
              </w:rPr>
            </w:pPr>
            <w:r>
              <w:rPr>
                <w:rFonts w:hint="eastAsia" w:asciiTheme="minorEastAsia" w:hAnsiTheme="minorEastAsia"/>
                <w:sz w:val="21"/>
                <w:szCs w:val="21"/>
              </w:rPr>
              <w:t>3.主要物资计划：主要物资（含PC构件的供应需求）投入计划与进度计划呼应，较好满足施工需要，调配投入计划合理、准确。</w:t>
            </w:r>
          </w:p>
        </w:tc>
        <w:tc>
          <w:tcPr>
            <w:tcW w:w="766" w:type="pct"/>
            <w:vAlign w:val="center"/>
          </w:tcPr>
          <w:p w14:paraId="79036BB1">
            <w:pPr>
              <w:spacing w:line="360" w:lineRule="auto"/>
              <w:jc w:val="center"/>
              <w:rPr>
                <w:rFonts w:hint="eastAsia" w:cs="宋体" w:asciiTheme="minorEastAsia" w:hAnsiTheme="minorEastAsia"/>
                <w:sz w:val="21"/>
                <w:szCs w:val="21"/>
              </w:rPr>
            </w:pPr>
            <w:r>
              <w:rPr>
                <w:rFonts w:asciiTheme="minorEastAsia" w:hAnsiTheme="minorEastAsia"/>
                <w:sz w:val="21"/>
                <w:szCs w:val="21"/>
              </w:rPr>
              <w:t>5</w:t>
            </w:r>
          </w:p>
        </w:tc>
      </w:tr>
      <w:tr w14:paraId="647F4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36AEA4C9">
            <w:pPr>
              <w:spacing w:line="360" w:lineRule="auto"/>
              <w:jc w:val="center"/>
              <w:rPr>
                <w:rFonts w:hint="eastAsia" w:cs="宋体" w:asciiTheme="minorEastAsia" w:hAnsiTheme="minorEastAsia"/>
                <w:sz w:val="21"/>
                <w:szCs w:val="21"/>
              </w:rPr>
            </w:pPr>
          </w:p>
        </w:tc>
        <w:tc>
          <w:tcPr>
            <w:tcW w:w="559" w:type="pct"/>
            <w:vMerge w:val="continue"/>
            <w:vAlign w:val="center"/>
          </w:tcPr>
          <w:p w14:paraId="64F4764E">
            <w:pPr>
              <w:spacing w:line="360" w:lineRule="auto"/>
              <w:jc w:val="left"/>
              <w:rPr>
                <w:rFonts w:hint="eastAsia" w:cs="宋体" w:asciiTheme="minorEastAsia" w:hAnsiTheme="minorEastAsia"/>
                <w:sz w:val="21"/>
                <w:szCs w:val="21"/>
              </w:rPr>
            </w:pPr>
          </w:p>
        </w:tc>
        <w:tc>
          <w:tcPr>
            <w:tcW w:w="2777" w:type="pct"/>
            <w:gridSpan w:val="3"/>
            <w:vAlign w:val="center"/>
          </w:tcPr>
          <w:p w14:paraId="116B6C86">
            <w:pPr>
              <w:spacing w:line="360" w:lineRule="auto"/>
              <w:rPr>
                <w:rFonts w:hint="eastAsia" w:asciiTheme="minorEastAsia" w:hAnsiTheme="minorEastAsia"/>
                <w:sz w:val="21"/>
                <w:szCs w:val="21"/>
              </w:rPr>
            </w:pPr>
            <w:r>
              <w:rPr>
                <w:rFonts w:hint="eastAsia" w:asciiTheme="minorEastAsia" w:hAnsiTheme="minorEastAsia"/>
                <w:sz w:val="21"/>
                <w:szCs w:val="21"/>
              </w:rPr>
              <w:t>1.机械：投入计划与进度计划呼应，机械设备配置基本合理，满足安全技术规范和施工进度需要；</w:t>
            </w:r>
          </w:p>
          <w:p w14:paraId="612F1084">
            <w:pPr>
              <w:spacing w:line="360" w:lineRule="auto"/>
              <w:rPr>
                <w:rFonts w:hint="eastAsia" w:asciiTheme="minorEastAsia" w:hAnsiTheme="minorEastAsia"/>
                <w:sz w:val="21"/>
                <w:szCs w:val="21"/>
              </w:rPr>
            </w:pPr>
            <w:r>
              <w:rPr>
                <w:rFonts w:hint="eastAsia" w:asciiTheme="minorEastAsia" w:hAnsiTheme="minorEastAsia"/>
                <w:sz w:val="21"/>
                <w:szCs w:val="21"/>
              </w:rPr>
              <w:t>2.劳动力：投入计划与进度计划呼应，基本满足施工需要，调配投入计划基本合理；</w:t>
            </w:r>
          </w:p>
          <w:p w14:paraId="65998EDD">
            <w:pPr>
              <w:spacing w:line="360" w:lineRule="auto"/>
              <w:rPr>
                <w:rFonts w:hint="eastAsia" w:cs="宋体" w:asciiTheme="minorEastAsia" w:hAnsiTheme="minorEastAsia"/>
                <w:sz w:val="21"/>
                <w:szCs w:val="21"/>
              </w:rPr>
            </w:pPr>
            <w:r>
              <w:rPr>
                <w:rFonts w:hint="eastAsia" w:asciiTheme="minorEastAsia" w:hAnsiTheme="minorEastAsia"/>
                <w:spacing w:val="-4"/>
                <w:sz w:val="21"/>
                <w:szCs w:val="21"/>
              </w:rPr>
              <w:t>3.主要物资计划：主要物资（含PC构件的供应需求）投入计划与进度计划呼应，基本满足施工需要，调配投入计划基本合理。</w:t>
            </w:r>
          </w:p>
        </w:tc>
        <w:tc>
          <w:tcPr>
            <w:tcW w:w="766" w:type="pct"/>
            <w:vAlign w:val="center"/>
          </w:tcPr>
          <w:p w14:paraId="4F0A983D">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2</w:t>
            </w:r>
          </w:p>
        </w:tc>
      </w:tr>
      <w:tr w14:paraId="379F6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010D9B3E">
            <w:pPr>
              <w:spacing w:line="360" w:lineRule="auto"/>
              <w:jc w:val="center"/>
              <w:rPr>
                <w:rFonts w:hint="eastAsia" w:cs="宋体" w:asciiTheme="minorEastAsia" w:hAnsiTheme="minorEastAsia"/>
                <w:sz w:val="21"/>
                <w:szCs w:val="21"/>
              </w:rPr>
            </w:pPr>
          </w:p>
        </w:tc>
        <w:tc>
          <w:tcPr>
            <w:tcW w:w="559" w:type="pct"/>
            <w:vMerge w:val="continue"/>
            <w:vAlign w:val="center"/>
          </w:tcPr>
          <w:p w14:paraId="02094D9A">
            <w:pPr>
              <w:spacing w:line="360" w:lineRule="auto"/>
              <w:jc w:val="left"/>
              <w:rPr>
                <w:rFonts w:hint="eastAsia" w:cs="宋体" w:asciiTheme="minorEastAsia" w:hAnsiTheme="minorEastAsia"/>
                <w:sz w:val="21"/>
                <w:szCs w:val="21"/>
              </w:rPr>
            </w:pPr>
          </w:p>
        </w:tc>
        <w:tc>
          <w:tcPr>
            <w:tcW w:w="2777" w:type="pct"/>
            <w:gridSpan w:val="3"/>
            <w:vAlign w:val="center"/>
          </w:tcPr>
          <w:p w14:paraId="39F2C9A4">
            <w:pPr>
              <w:spacing w:line="360" w:lineRule="auto"/>
              <w:rPr>
                <w:rFonts w:hint="eastAsia" w:asciiTheme="minorEastAsia" w:hAnsiTheme="minorEastAsia"/>
                <w:sz w:val="21"/>
                <w:szCs w:val="21"/>
              </w:rPr>
            </w:pPr>
            <w:r>
              <w:rPr>
                <w:rFonts w:hint="eastAsia" w:asciiTheme="minorEastAsia" w:hAnsiTheme="minorEastAsia"/>
                <w:sz w:val="21"/>
                <w:szCs w:val="21"/>
              </w:rPr>
              <w:t>拟投入资源配备计划不够完善，有欠缺。</w:t>
            </w:r>
          </w:p>
        </w:tc>
        <w:tc>
          <w:tcPr>
            <w:tcW w:w="766" w:type="pct"/>
            <w:vAlign w:val="center"/>
          </w:tcPr>
          <w:p w14:paraId="322E5C80">
            <w:pPr>
              <w:spacing w:line="360" w:lineRule="auto"/>
              <w:jc w:val="center"/>
              <w:rPr>
                <w:rFonts w:hint="eastAsia" w:asciiTheme="minorEastAsia" w:hAnsiTheme="minorEastAsia"/>
                <w:sz w:val="21"/>
                <w:szCs w:val="21"/>
              </w:rPr>
            </w:pPr>
            <w:r>
              <w:rPr>
                <w:rFonts w:cs="宋体" w:asciiTheme="minorEastAsia" w:hAnsiTheme="minorEastAsia"/>
                <w:sz w:val="21"/>
                <w:szCs w:val="21"/>
              </w:rPr>
              <w:t>1</w:t>
            </w:r>
          </w:p>
        </w:tc>
      </w:tr>
      <w:tr w14:paraId="238B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78B55C80">
            <w:pPr>
              <w:spacing w:line="360" w:lineRule="auto"/>
              <w:jc w:val="center"/>
              <w:rPr>
                <w:rFonts w:hint="eastAsia" w:cs="宋体" w:asciiTheme="minorEastAsia" w:hAnsiTheme="minorEastAsia"/>
                <w:sz w:val="21"/>
                <w:szCs w:val="21"/>
              </w:rPr>
            </w:pPr>
          </w:p>
        </w:tc>
        <w:tc>
          <w:tcPr>
            <w:tcW w:w="559" w:type="pct"/>
            <w:vMerge w:val="continue"/>
            <w:vAlign w:val="center"/>
          </w:tcPr>
          <w:p w14:paraId="60AAA4E4">
            <w:pPr>
              <w:spacing w:line="360" w:lineRule="auto"/>
              <w:jc w:val="left"/>
              <w:rPr>
                <w:rFonts w:hint="eastAsia" w:cs="宋体" w:asciiTheme="minorEastAsia" w:hAnsiTheme="minorEastAsia"/>
                <w:sz w:val="21"/>
                <w:szCs w:val="21"/>
              </w:rPr>
            </w:pPr>
          </w:p>
        </w:tc>
        <w:tc>
          <w:tcPr>
            <w:tcW w:w="2777" w:type="pct"/>
            <w:gridSpan w:val="3"/>
            <w:vAlign w:val="center"/>
          </w:tcPr>
          <w:p w14:paraId="0D84AB8D">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35B60934">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7CE17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4919C209">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8.施工进度表与网络计划图</w:t>
            </w:r>
          </w:p>
        </w:tc>
        <w:tc>
          <w:tcPr>
            <w:tcW w:w="559" w:type="pct"/>
            <w:vMerge w:val="restart"/>
            <w:vAlign w:val="center"/>
          </w:tcPr>
          <w:p w14:paraId="7C35C049">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0-3分</w:t>
            </w:r>
          </w:p>
        </w:tc>
        <w:tc>
          <w:tcPr>
            <w:tcW w:w="2777" w:type="pct"/>
            <w:gridSpan w:val="3"/>
            <w:vAlign w:val="center"/>
          </w:tcPr>
          <w:p w14:paraId="351EBBBD">
            <w:pPr>
              <w:spacing w:line="360" w:lineRule="auto"/>
              <w:rPr>
                <w:rFonts w:hint="eastAsia" w:cs="宋体" w:asciiTheme="minorEastAsia" w:hAnsiTheme="minorEastAsia"/>
                <w:sz w:val="21"/>
                <w:szCs w:val="21"/>
              </w:rPr>
            </w:pPr>
            <w:r>
              <w:rPr>
                <w:rFonts w:hint="eastAsia" w:asciiTheme="minorEastAsia" w:hAnsiTheme="minorEastAsia"/>
                <w:sz w:val="21"/>
                <w:szCs w:val="21"/>
              </w:rPr>
              <w:t>关键线路清晰、准确、完整、计划编制合理、可行、满足招标文件对工期的要求。</w:t>
            </w:r>
          </w:p>
        </w:tc>
        <w:tc>
          <w:tcPr>
            <w:tcW w:w="766" w:type="pct"/>
            <w:vAlign w:val="center"/>
          </w:tcPr>
          <w:p w14:paraId="77150804">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3</w:t>
            </w:r>
          </w:p>
        </w:tc>
      </w:tr>
      <w:tr w14:paraId="3A7ED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6FB118F3">
            <w:pPr>
              <w:spacing w:line="360" w:lineRule="auto"/>
              <w:jc w:val="center"/>
              <w:rPr>
                <w:rFonts w:hint="eastAsia" w:asciiTheme="minorEastAsia" w:hAnsiTheme="minorEastAsia"/>
                <w:sz w:val="21"/>
                <w:szCs w:val="21"/>
              </w:rPr>
            </w:pPr>
          </w:p>
        </w:tc>
        <w:tc>
          <w:tcPr>
            <w:tcW w:w="559" w:type="pct"/>
            <w:vMerge w:val="continue"/>
            <w:vAlign w:val="center"/>
          </w:tcPr>
          <w:p w14:paraId="78171032">
            <w:pPr>
              <w:spacing w:line="360" w:lineRule="auto"/>
              <w:jc w:val="center"/>
              <w:rPr>
                <w:rFonts w:hint="eastAsia" w:asciiTheme="minorEastAsia" w:hAnsiTheme="minorEastAsia"/>
                <w:sz w:val="21"/>
                <w:szCs w:val="21"/>
              </w:rPr>
            </w:pPr>
          </w:p>
        </w:tc>
        <w:tc>
          <w:tcPr>
            <w:tcW w:w="2777" w:type="pct"/>
            <w:gridSpan w:val="3"/>
            <w:vAlign w:val="center"/>
          </w:tcPr>
          <w:p w14:paraId="27D539FD">
            <w:pPr>
              <w:spacing w:line="360" w:lineRule="auto"/>
              <w:rPr>
                <w:rFonts w:hint="eastAsia" w:cs="宋体" w:asciiTheme="minorEastAsia" w:hAnsiTheme="minorEastAsia"/>
                <w:sz w:val="21"/>
                <w:szCs w:val="21"/>
              </w:rPr>
            </w:pPr>
            <w:r>
              <w:rPr>
                <w:rFonts w:hint="eastAsia" w:asciiTheme="minorEastAsia" w:hAnsiTheme="minorEastAsia"/>
                <w:sz w:val="21"/>
                <w:szCs w:val="21"/>
              </w:rPr>
              <w:t>关键线路基本准确，计划编制基本可行。</w:t>
            </w:r>
          </w:p>
        </w:tc>
        <w:tc>
          <w:tcPr>
            <w:tcW w:w="766" w:type="pct"/>
            <w:vAlign w:val="center"/>
          </w:tcPr>
          <w:p w14:paraId="3A1E6113">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1</w:t>
            </w:r>
          </w:p>
        </w:tc>
      </w:tr>
      <w:tr w14:paraId="690B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2F3C662D">
            <w:pPr>
              <w:spacing w:line="360" w:lineRule="auto"/>
              <w:jc w:val="center"/>
              <w:rPr>
                <w:rFonts w:hint="eastAsia" w:cs="宋体" w:asciiTheme="minorEastAsia" w:hAnsiTheme="minorEastAsia"/>
                <w:sz w:val="21"/>
                <w:szCs w:val="21"/>
              </w:rPr>
            </w:pPr>
          </w:p>
        </w:tc>
        <w:tc>
          <w:tcPr>
            <w:tcW w:w="559" w:type="pct"/>
            <w:vMerge w:val="continue"/>
            <w:vAlign w:val="center"/>
          </w:tcPr>
          <w:p w14:paraId="3B289747">
            <w:pPr>
              <w:spacing w:line="360" w:lineRule="auto"/>
              <w:jc w:val="left"/>
              <w:rPr>
                <w:rFonts w:hint="eastAsia" w:cs="宋体" w:asciiTheme="minorEastAsia" w:hAnsiTheme="minorEastAsia"/>
                <w:sz w:val="21"/>
                <w:szCs w:val="21"/>
              </w:rPr>
            </w:pPr>
          </w:p>
        </w:tc>
        <w:tc>
          <w:tcPr>
            <w:tcW w:w="2777" w:type="pct"/>
            <w:gridSpan w:val="3"/>
            <w:vAlign w:val="center"/>
          </w:tcPr>
          <w:p w14:paraId="1F404AD9">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00842853">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0DE91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7E59E174">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9.施工总平面图布置</w:t>
            </w:r>
          </w:p>
        </w:tc>
        <w:tc>
          <w:tcPr>
            <w:tcW w:w="559" w:type="pct"/>
            <w:vMerge w:val="restart"/>
            <w:vAlign w:val="center"/>
          </w:tcPr>
          <w:p w14:paraId="592B1886">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0-2分</w:t>
            </w:r>
          </w:p>
        </w:tc>
        <w:tc>
          <w:tcPr>
            <w:tcW w:w="2777" w:type="pct"/>
            <w:gridSpan w:val="3"/>
            <w:vAlign w:val="center"/>
          </w:tcPr>
          <w:p w14:paraId="6558B068">
            <w:pPr>
              <w:spacing w:line="360" w:lineRule="auto"/>
              <w:rPr>
                <w:rFonts w:hint="eastAsia" w:cs="宋体" w:asciiTheme="minorEastAsia" w:hAnsiTheme="minorEastAsia"/>
                <w:sz w:val="21"/>
                <w:szCs w:val="21"/>
              </w:rPr>
            </w:pPr>
            <w:r>
              <w:rPr>
                <w:rFonts w:hint="eastAsia" w:asciiTheme="minorEastAsia" w:hAnsiTheme="minorEastAsia"/>
                <w:sz w:val="21"/>
                <w:szCs w:val="21"/>
              </w:rPr>
              <w:t>总体布置有针对性、合理、能较好满足施工需要，符合安全、文明施工要求；材料堆放有序。</w:t>
            </w:r>
          </w:p>
        </w:tc>
        <w:tc>
          <w:tcPr>
            <w:tcW w:w="766" w:type="pct"/>
            <w:vAlign w:val="center"/>
          </w:tcPr>
          <w:p w14:paraId="16747CEC">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2</w:t>
            </w:r>
          </w:p>
        </w:tc>
      </w:tr>
      <w:tr w14:paraId="4933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41F8BEF7">
            <w:pPr>
              <w:spacing w:line="360" w:lineRule="auto"/>
              <w:jc w:val="center"/>
              <w:rPr>
                <w:rFonts w:hint="eastAsia" w:asciiTheme="minorEastAsia" w:hAnsiTheme="minorEastAsia"/>
                <w:sz w:val="21"/>
                <w:szCs w:val="21"/>
              </w:rPr>
            </w:pPr>
          </w:p>
        </w:tc>
        <w:tc>
          <w:tcPr>
            <w:tcW w:w="559" w:type="pct"/>
            <w:vMerge w:val="continue"/>
            <w:vAlign w:val="center"/>
          </w:tcPr>
          <w:p w14:paraId="7EC2D0FC">
            <w:pPr>
              <w:spacing w:line="360" w:lineRule="auto"/>
              <w:jc w:val="center"/>
              <w:rPr>
                <w:rFonts w:hint="eastAsia" w:asciiTheme="minorEastAsia" w:hAnsiTheme="minorEastAsia"/>
                <w:sz w:val="21"/>
                <w:szCs w:val="21"/>
              </w:rPr>
            </w:pPr>
          </w:p>
        </w:tc>
        <w:tc>
          <w:tcPr>
            <w:tcW w:w="2777" w:type="pct"/>
            <w:gridSpan w:val="3"/>
            <w:vAlign w:val="center"/>
          </w:tcPr>
          <w:p w14:paraId="12D849C9">
            <w:pPr>
              <w:spacing w:line="360" w:lineRule="auto"/>
              <w:rPr>
                <w:rFonts w:hint="eastAsia" w:asciiTheme="minorEastAsia" w:hAnsiTheme="minorEastAsia"/>
                <w:sz w:val="21"/>
                <w:szCs w:val="21"/>
              </w:rPr>
            </w:pPr>
            <w:r>
              <w:rPr>
                <w:rFonts w:hint="eastAsia" w:asciiTheme="minorEastAsia" w:hAnsiTheme="minorEastAsia"/>
                <w:sz w:val="21"/>
                <w:szCs w:val="21"/>
              </w:rPr>
              <w:t>总体布置基本合理、基本满足施工需要。</w:t>
            </w:r>
          </w:p>
        </w:tc>
        <w:tc>
          <w:tcPr>
            <w:tcW w:w="766" w:type="pct"/>
            <w:vAlign w:val="center"/>
          </w:tcPr>
          <w:p w14:paraId="0E936FC6">
            <w:pPr>
              <w:spacing w:line="360" w:lineRule="auto"/>
              <w:jc w:val="center"/>
              <w:rPr>
                <w:rFonts w:hint="eastAsia" w:asciiTheme="minorEastAsia" w:hAnsiTheme="minorEastAsia"/>
                <w:sz w:val="21"/>
                <w:szCs w:val="21"/>
              </w:rPr>
            </w:pPr>
            <w:r>
              <w:rPr>
                <w:rFonts w:hint="eastAsia" w:asciiTheme="minorEastAsia" w:hAnsiTheme="minorEastAsia"/>
                <w:sz w:val="21"/>
                <w:szCs w:val="21"/>
              </w:rPr>
              <w:t>1</w:t>
            </w:r>
          </w:p>
        </w:tc>
      </w:tr>
      <w:tr w14:paraId="3E8ED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62FC0729">
            <w:pPr>
              <w:spacing w:line="360" w:lineRule="auto"/>
              <w:jc w:val="center"/>
              <w:rPr>
                <w:rFonts w:hint="eastAsia" w:asciiTheme="minorEastAsia" w:hAnsiTheme="minorEastAsia"/>
                <w:sz w:val="21"/>
                <w:szCs w:val="21"/>
              </w:rPr>
            </w:pPr>
          </w:p>
        </w:tc>
        <w:tc>
          <w:tcPr>
            <w:tcW w:w="559" w:type="pct"/>
            <w:vMerge w:val="continue"/>
            <w:vAlign w:val="center"/>
          </w:tcPr>
          <w:p w14:paraId="79ABAAC6">
            <w:pPr>
              <w:spacing w:line="360" w:lineRule="auto"/>
              <w:jc w:val="center"/>
              <w:rPr>
                <w:rFonts w:hint="eastAsia" w:asciiTheme="minorEastAsia" w:hAnsiTheme="minorEastAsia"/>
                <w:sz w:val="21"/>
                <w:szCs w:val="21"/>
              </w:rPr>
            </w:pPr>
          </w:p>
        </w:tc>
        <w:tc>
          <w:tcPr>
            <w:tcW w:w="2777" w:type="pct"/>
            <w:gridSpan w:val="3"/>
            <w:vAlign w:val="center"/>
          </w:tcPr>
          <w:p w14:paraId="49C369F0">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68C3E757">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489B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08A3D0CE">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10.技术创新的应用实施措施</w:t>
            </w:r>
          </w:p>
        </w:tc>
        <w:tc>
          <w:tcPr>
            <w:tcW w:w="559" w:type="pct"/>
            <w:vMerge w:val="restart"/>
            <w:vAlign w:val="center"/>
          </w:tcPr>
          <w:p w14:paraId="0F8E19FF">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0-5分</w:t>
            </w:r>
          </w:p>
        </w:tc>
        <w:tc>
          <w:tcPr>
            <w:tcW w:w="2777" w:type="pct"/>
            <w:gridSpan w:val="3"/>
            <w:vAlign w:val="center"/>
          </w:tcPr>
          <w:p w14:paraId="59881717">
            <w:pPr>
              <w:spacing w:line="360" w:lineRule="auto"/>
              <w:rPr>
                <w:rFonts w:hint="eastAsia" w:cs="宋体" w:asciiTheme="minorEastAsia" w:hAnsiTheme="minorEastAsia"/>
                <w:sz w:val="21"/>
                <w:szCs w:val="21"/>
              </w:rPr>
            </w:pPr>
            <w:r>
              <w:rPr>
                <w:rFonts w:hint="eastAsia" w:asciiTheme="minorEastAsia" w:hAnsiTheme="minorEastAsia"/>
                <w:sz w:val="21"/>
                <w:szCs w:val="21"/>
              </w:rPr>
              <w:t>（1）节能减排、（2）绿色施工、（3）工艺创新等技术创新的应用实施措施符合工程情况，具有针对性、可行性、经济适用性。</w:t>
            </w:r>
          </w:p>
        </w:tc>
        <w:tc>
          <w:tcPr>
            <w:tcW w:w="766" w:type="pct"/>
            <w:vAlign w:val="center"/>
          </w:tcPr>
          <w:p w14:paraId="54EAA3D2">
            <w:pPr>
              <w:spacing w:line="360" w:lineRule="auto"/>
              <w:jc w:val="center"/>
              <w:rPr>
                <w:rFonts w:hint="eastAsia" w:cs="宋体" w:asciiTheme="minorEastAsia" w:hAnsiTheme="minorEastAsia"/>
                <w:sz w:val="21"/>
                <w:szCs w:val="21"/>
              </w:rPr>
            </w:pPr>
            <w:r>
              <w:rPr>
                <w:rFonts w:asciiTheme="minorEastAsia" w:hAnsiTheme="minorEastAsia"/>
                <w:sz w:val="21"/>
                <w:szCs w:val="21"/>
              </w:rPr>
              <w:t>5</w:t>
            </w:r>
          </w:p>
        </w:tc>
      </w:tr>
      <w:tr w14:paraId="30EA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156F200E">
            <w:pPr>
              <w:spacing w:line="360" w:lineRule="auto"/>
              <w:jc w:val="center"/>
              <w:rPr>
                <w:rFonts w:hint="eastAsia" w:asciiTheme="minorEastAsia" w:hAnsiTheme="minorEastAsia"/>
                <w:sz w:val="21"/>
                <w:szCs w:val="21"/>
              </w:rPr>
            </w:pPr>
          </w:p>
        </w:tc>
        <w:tc>
          <w:tcPr>
            <w:tcW w:w="559" w:type="pct"/>
            <w:vMerge w:val="continue"/>
            <w:vAlign w:val="center"/>
          </w:tcPr>
          <w:p w14:paraId="632D7673">
            <w:pPr>
              <w:spacing w:line="360" w:lineRule="auto"/>
              <w:jc w:val="center"/>
              <w:rPr>
                <w:rFonts w:hint="eastAsia" w:asciiTheme="minorEastAsia" w:hAnsiTheme="minorEastAsia"/>
                <w:sz w:val="21"/>
                <w:szCs w:val="21"/>
              </w:rPr>
            </w:pPr>
          </w:p>
        </w:tc>
        <w:tc>
          <w:tcPr>
            <w:tcW w:w="2777" w:type="pct"/>
            <w:gridSpan w:val="3"/>
            <w:vAlign w:val="center"/>
          </w:tcPr>
          <w:p w14:paraId="622610E9">
            <w:pPr>
              <w:spacing w:line="360" w:lineRule="auto"/>
              <w:rPr>
                <w:rFonts w:hint="eastAsia" w:cs="宋体" w:asciiTheme="minorEastAsia" w:hAnsiTheme="minorEastAsia"/>
                <w:sz w:val="21"/>
                <w:szCs w:val="21"/>
              </w:rPr>
            </w:pPr>
            <w:r>
              <w:rPr>
                <w:rFonts w:hint="eastAsia" w:asciiTheme="minorEastAsia" w:hAnsiTheme="minorEastAsia"/>
                <w:spacing w:val="-8"/>
                <w:sz w:val="21"/>
                <w:szCs w:val="21"/>
              </w:rPr>
              <w:t>（1）节能减排、（2）绿色施工、（3）工艺创新等技术创新的应用实施措施基本符合工程情况，具有针</w:t>
            </w:r>
            <w:r>
              <w:rPr>
                <w:rFonts w:hint="eastAsia" w:asciiTheme="minorEastAsia" w:hAnsiTheme="minorEastAsia"/>
                <w:sz w:val="21"/>
                <w:szCs w:val="21"/>
              </w:rPr>
              <w:t>对性。</w:t>
            </w:r>
          </w:p>
        </w:tc>
        <w:tc>
          <w:tcPr>
            <w:tcW w:w="766" w:type="pct"/>
            <w:vAlign w:val="center"/>
          </w:tcPr>
          <w:p w14:paraId="6963B380">
            <w:pPr>
              <w:spacing w:line="360" w:lineRule="auto"/>
              <w:jc w:val="center"/>
              <w:rPr>
                <w:rFonts w:hint="eastAsia" w:cs="宋体" w:asciiTheme="minorEastAsia" w:hAnsiTheme="minorEastAsia"/>
                <w:sz w:val="21"/>
                <w:szCs w:val="21"/>
              </w:rPr>
            </w:pPr>
            <w:r>
              <w:rPr>
                <w:rFonts w:asciiTheme="minorEastAsia" w:hAnsiTheme="minorEastAsia"/>
                <w:sz w:val="21"/>
                <w:szCs w:val="21"/>
              </w:rPr>
              <w:t>2</w:t>
            </w:r>
          </w:p>
        </w:tc>
      </w:tr>
      <w:tr w14:paraId="5F2C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2406ECF8">
            <w:pPr>
              <w:spacing w:line="360" w:lineRule="auto"/>
              <w:jc w:val="center"/>
              <w:rPr>
                <w:rFonts w:hint="eastAsia" w:cs="宋体" w:asciiTheme="minorEastAsia" w:hAnsiTheme="minorEastAsia"/>
                <w:sz w:val="21"/>
                <w:szCs w:val="21"/>
              </w:rPr>
            </w:pPr>
          </w:p>
        </w:tc>
        <w:tc>
          <w:tcPr>
            <w:tcW w:w="559" w:type="pct"/>
            <w:vMerge w:val="continue"/>
            <w:vAlign w:val="center"/>
          </w:tcPr>
          <w:p w14:paraId="38BDB5F8">
            <w:pPr>
              <w:spacing w:line="360" w:lineRule="auto"/>
              <w:jc w:val="left"/>
              <w:rPr>
                <w:rFonts w:hint="eastAsia" w:cs="宋体" w:asciiTheme="minorEastAsia" w:hAnsiTheme="minorEastAsia"/>
                <w:sz w:val="21"/>
                <w:szCs w:val="21"/>
              </w:rPr>
            </w:pPr>
          </w:p>
        </w:tc>
        <w:tc>
          <w:tcPr>
            <w:tcW w:w="2777" w:type="pct"/>
            <w:gridSpan w:val="3"/>
            <w:vAlign w:val="center"/>
          </w:tcPr>
          <w:p w14:paraId="60FAB6B2">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0D3FAF12">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3A25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374745BE">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11.采用新工艺、新技术、新设备、新材料、BIM等的程度</w:t>
            </w:r>
          </w:p>
        </w:tc>
        <w:tc>
          <w:tcPr>
            <w:tcW w:w="559" w:type="pct"/>
            <w:vMerge w:val="restart"/>
            <w:vAlign w:val="center"/>
          </w:tcPr>
          <w:p w14:paraId="444B66B6">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0-4分</w:t>
            </w:r>
          </w:p>
        </w:tc>
        <w:tc>
          <w:tcPr>
            <w:tcW w:w="2777" w:type="pct"/>
            <w:gridSpan w:val="3"/>
            <w:vAlign w:val="center"/>
          </w:tcPr>
          <w:p w14:paraId="1BB0220C">
            <w:pPr>
              <w:spacing w:line="360" w:lineRule="auto"/>
              <w:rPr>
                <w:rFonts w:hint="eastAsia" w:cs="宋体" w:asciiTheme="minorEastAsia" w:hAnsiTheme="minorEastAsia"/>
                <w:sz w:val="21"/>
                <w:szCs w:val="21"/>
              </w:rPr>
            </w:pPr>
            <w:r>
              <w:rPr>
                <w:rFonts w:hint="eastAsia" w:asciiTheme="minorEastAsia" w:hAnsiTheme="minorEastAsia"/>
                <w:sz w:val="21"/>
                <w:szCs w:val="21"/>
              </w:rPr>
              <w:t>采用新工艺、新技术、新设备、新材料、BIM等的程度满足设计要求，符合施工需要和相应技术标准等规定，经济适用。</w:t>
            </w:r>
          </w:p>
        </w:tc>
        <w:tc>
          <w:tcPr>
            <w:tcW w:w="766" w:type="pct"/>
            <w:vAlign w:val="center"/>
          </w:tcPr>
          <w:p w14:paraId="4F16D63D">
            <w:pPr>
              <w:spacing w:line="360" w:lineRule="auto"/>
              <w:jc w:val="center"/>
              <w:rPr>
                <w:rFonts w:hint="eastAsia" w:cs="宋体" w:asciiTheme="minorEastAsia" w:hAnsiTheme="minorEastAsia"/>
                <w:sz w:val="21"/>
                <w:szCs w:val="21"/>
              </w:rPr>
            </w:pPr>
            <w:r>
              <w:rPr>
                <w:rFonts w:asciiTheme="minorEastAsia" w:hAnsiTheme="minorEastAsia"/>
                <w:sz w:val="21"/>
                <w:szCs w:val="21"/>
              </w:rPr>
              <w:t>4</w:t>
            </w:r>
          </w:p>
        </w:tc>
      </w:tr>
      <w:tr w14:paraId="1656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550EB925">
            <w:pPr>
              <w:spacing w:line="360" w:lineRule="auto"/>
              <w:jc w:val="center"/>
              <w:rPr>
                <w:rFonts w:hint="eastAsia" w:asciiTheme="minorEastAsia" w:hAnsiTheme="minorEastAsia"/>
                <w:sz w:val="21"/>
                <w:szCs w:val="21"/>
              </w:rPr>
            </w:pPr>
          </w:p>
        </w:tc>
        <w:tc>
          <w:tcPr>
            <w:tcW w:w="559" w:type="pct"/>
            <w:vMerge w:val="continue"/>
            <w:vAlign w:val="center"/>
          </w:tcPr>
          <w:p w14:paraId="30E1A30C">
            <w:pPr>
              <w:spacing w:line="360" w:lineRule="auto"/>
              <w:jc w:val="center"/>
              <w:rPr>
                <w:rFonts w:hint="eastAsia" w:asciiTheme="minorEastAsia" w:hAnsiTheme="minorEastAsia"/>
                <w:sz w:val="21"/>
                <w:szCs w:val="21"/>
              </w:rPr>
            </w:pPr>
          </w:p>
        </w:tc>
        <w:tc>
          <w:tcPr>
            <w:tcW w:w="2777" w:type="pct"/>
            <w:gridSpan w:val="3"/>
            <w:vAlign w:val="center"/>
          </w:tcPr>
          <w:p w14:paraId="5B38DEB2">
            <w:pPr>
              <w:spacing w:line="360" w:lineRule="auto"/>
              <w:rPr>
                <w:rFonts w:hint="eastAsia" w:cs="宋体" w:asciiTheme="minorEastAsia" w:hAnsiTheme="minorEastAsia"/>
                <w:sz w:val="21"/>
                <w:szCs w:val="21"/>
              </w:rPr>
            </w:pPr>
            <w:r>
              <w:rPr>
                <w:rFonts w:hint="eastAsia" w:asciiTheme="minorEastAsia" w:hAnsiTheme="minorEastAsia"/>
                <w:sz w:val="21"/>
                <w:szCs w:val="21"/>
              </w:rPr>
              <w:t>采用新工艺、新技术、新设备、新材料、BIM等的程度满足设计要求， 基本符合施工要求和相应技术标准等规定。</w:t>
            </w:r>
          </w:p>
        </w:tc>
        <w:tc>
          <w:tcPr>
            <w:tcW w:w="766" w:type="pct"/>
            <w:vAlign w:val="center"/>
          </w:tcPr>
          <w:p w14:paraId="2FC43C9D">
            <w:pPr>
              <w:spacing w:line="360" w:lineRule="auto"/>
              <w:jc w:val="center"/>
              <w:rPr>
                <w:rFonts w:hint="eastAsia" w:cs="宋体" w:asciiTheme="minorEastAsia" w:hAnsiTheme="minorEastAsia"/>
                <w:sz w:val="21"/>
                <w:szCs w:val="21"/>
              </w:rPr>
            </w:pPr>
            <w:r>
              <w:rPr>
                <w:rFonts w:asciiTheme="minorEastAsia" w:hAnsiTheme="minorEastAsia"/>
                <w:sz w:val="21"/>
                <w:szCs w:val="21"/>
              </w:rPr>
              <w:t>2</w:t>
            </w:r>
          </w:p>
        </w:tc>
      </w:tr>
      <w:tr w14:paraId="0708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0218A9A8">
            <w:pPr>
              <w:spacing w:line="360" w:lineRule="auto"/>
              <w:jc w:val="center"/>
              <w:rPr>
                <w:rFonts w:hint="eastAsia" w:cs="宋体" w:asciiTheme="minorEastAsia" w:hAnsiTheme="minorEastAsia"/>
                <w:sz w:val="21"/>
                <w:szCs w:val="21"/>
              </w:rPr>
            </w:pPr>
          </w:p>
        </w:tc>
        <w:tc>
          <w:tcPr>
            <w:tcW w:w="559" w:type="pct"/>
            <w:vMerge w:val="continue"/>
            <w:vAlign w:val="center"/>
          </w:tcPr>
          <w:p w14:paraId="07313DB8">
            <w:pPr>
              <w:spacing w:line="360" w:lineRule="auto"/>
              <w:jc w:val="left"/>
              <w:rPr>
                <w:rFonts w:hint="eastAsia" w:cs="宋体" w:asciiTheme="minorEastAsia" w:hAnsiTheme="minorEastAsia"/>
                <w:sz w:val="21"/>
                <w:szCs w:val="21"/>
              </w:rPr>
            </w:pPr>
          </w:p>
        </w:tc>
        <w:tc>
          <w:tcPr>
            <w:tcW w:w="2777" w:type="pct"/>
            <w:gridSpan w:val="3"/>
            <w:vAlign w:val="center"/>
          </w:tcPr>
          <w:p w14:paraId="07196B5B">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75382C4E">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3475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73160CA9">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12.施工现场实施信息化监控和数据处理</w:t>
            </w:r>
          </w:p>
        </w:tc>
        <w:tc>
          <w:tcPr>
            <w:tcW w:w="559" w:type="pct"/>
            <w:vMerge w:val="restart"/>
            <w:vAlign w:val="center"/>
          </w:tcPr>
          <w:p w14:paraId="2FF0984C">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0-2分</w:t>
            </w:r>
          </w:p>
        </w:tc>
        <w:tc>
          <w:tcPr>
            <w:tcW w:w="2777" w:type="pct"/>
            <w:gridSpan w:val="3"/>
            <w:vAlign w:val="center"/>
          </w:tcPr>
          <w:p w14:paraId="3C0F5A7A">
            <w:pPr>
              <w:spacing w:line="360" w:lineRule="auto"/>
              <w:rPr>
                <w:rFonts w:hint="eastAsia" w:cs="宋体" w:asciiTheme="minorEastAsia" w:hAnsiTheme="minorEastAsia"/>
                <w:sz w:val="21"/>
                <w:szCs w:val="21"/>
              </w:rPr>
            </w:pPr>
            <w:r>
              <w:rPr>
                <w:rFonts w:hint="eastAsia" w:asciiTheme="minorEastAsia" w:hAnsiTheme="minorEastAsia"/>
                <w:sz w:val="21"/>
                <w:szCs w:val="21"/>
              </w:rPr>
              <w:t>施工现场实施信息化监控和数据处理系统布置合理，满足需要。</w:t>
            </w:r>
          </w:p>
        </w:tc>
        <w:tc>
          <w:tcPr>
            <w:tcW w:w="766" w:type="pct"/>
            <w:vAlign w:val="center"/>
          </w:tcPr>
          <w:p w14:paraId="340EBD02">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2</w:t>
            </w:r>
          </w:p>
        </w:tc>
      </w:tr>
      <w:tr w14:paraId="22E82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24B495DA">
            <w:pPr>
              <w:spacing w:line="360" w:lineRule="auto"/>
              <w:jc w:val="center"/>
              <w:rPr>
                <w:rFonts w:hint="eastAsia" w:asciiTheme="minorEastAsia" w:hAnsiTheme="minorEastAsia"/>
                <w:sz w:val="21"/>
                <w:szCs w:val="21"/>
              </w:rPr>
            </w:pPr>
          </w:p>
        </w:tc>
        <w:tc>
          <w:tcPr>
            <w:tcW w:w="559" w:type="pct"/>
            <w:vMerge w:val="continue"/>
            <w:vAlign w:val="center"/>
          </w:tcPr>
          <w:p w14:paraId="3EE599BF">
            <w:pPr>
              <w:spacing w:line="360" w:lineRule="auto"/>
              <w:jc w:val="center"/>
              <w:rPr>
                <w:rFonts w:hint="eastAsia" w:asciiTheme="minorEastAsia" w:hAnsiTheme="minorEastAsia"/>
                <w:sz w:val="21"/>
                <w:szCs w:val="21"/>
              </w:rPr>
            </w:pPr>
          </w:p>
        </w:tc>
        <w:tc>
          <w:tcPr>
            <w:tcW w:w="2777" w:type="pct"/>
            <w:gridSpan w:val="3"/>
            <w:vAlign w:val="center"/>
          </w:tcPr>
          <w:p w14:paraId="09480E28">
            <w:pPr>
              <w:spacing w:line="360" w:lineRule="auto"/>
              <w:rPr>
                <w:rFonts w:hint="eastAsia" w:cs="宋体" w:asciiTheme="minorEastAsia" w:hAnsiTheme="minorEastAsia"/>
                <w:sz w:val="21"/>
                <w:szCs w:val="21"/>
              </w:rPr>
            </w:pPr>
            <w:r>
              <w:rPr>
                <w:rFonts w:hint="eastAsia" w:asciiTheme="minorEastAsia" w:hAnsiTheme="minorEastAsia"/>
                <w:sz w:val="21"/>
                <w:szCs w:val="21"/>
              </w:rPr>
              <w:t>施工现场实施信息化监控和数据处理系统布置基本符合需要。</w:t>
            </w:r>
          </w:p>
        </w:tc>
        <w:tc>
          <w:tcPr>
            <w:tcW w:w="766" w:type="pct"/>
            <w:vAlign w:val="center"/>
          </w:tcPr>
          <w:p w14:paraId="2C53B8DF">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 xml:space="preserve">1 </w:t>
            </w:r>
          </w:p>
        </w:tc>
      </w:tr>
      <w:tr w14:paraId="75307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3E348288">
            <w:pPr>
              <w:spacing w:line="360" w:lineRule="auto"/>
              <w:jc w:val="center"/>
              <w:rPr>
                <w:rFonts w:hint="eastAsia" w:cs="宋体" w:asciiTheme="minorEastAsia" w:hAnsiTheme="minorEastAsia"/>
                <w:sz w:val="21"/>
                <w:szCs w:val="21"/>
              </w:rPr>
            </w:pPr>
          </w:p>
        </w:tc>
        <w:tc>
          <w:tcPr>
            <w:tcW w:w="559" w:type="pct"/>
            <w:vMerge w:val="continue"/>
            <w:vAlign w:val="center"/>
          </w:tcPr>
          <w:p w14:paraId="7F806AAD">
            <w:pPr>
              <w:spacing w:line="360" w:lineRule="auto"/>
              <w:jc w:val="left"/>
              <w:rPr>
                <w:rFonts w:hint="eastAsia" w:cs="宋体" w:asciiTheme="minorEastAsia" w:hAnsiTheme="minorEastAsia"/>
                <w:sz w:val="21"/>
                <w:szCs w:val="21"/>
              </w:rPr>
            </w:pPr>
          </w:p>
        </w:tc>
        <w:tc>
          <w:tcPr>
            <w:tcW w:w="2777" w:type="pct"/>
            <w:gridSpan w:val="3"/>
            <w:vAlign w:val="center"/>
          </w:tcPr>
          <w:p w14:paraId="7C8975CA">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4078CBD5">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3CFED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5E730ADD">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13.风险管理措施</w:t>
            </w:r>
          </w:p>
        </w:tc>
        <w:tc>
          <w:tcPr>
            <w:tcW w:w="559" w:type="pct"/>
            <w:vMerge w:val="restart"/>
            <w:vAlign w:val="center"/>
          </w:tcPr>
          <w:p w14:paraId="7E74A49C">
            <w:pPr>
              <w:spacing w:line="360" w:lineRule="auto"/>
              <w:jc w:val="center"/>
              <w:rPr>
                <w:rFonts w:hint="eastAsia" w:cs="宋体" w:asciiTheme="minorEastAsia" w:hAnsiTheme="minorEastAsia"/>
                <w:sz w:val="21"/>
                <w:szCs w:val="21"/>
              </w:rPr>
            </w:pPr>
            <w:r>
              <w:rPr>
                <w:rFonts w:hint="eastAsia" w:asciiTheme="minorEastAsia" w:hAnsiTheme="minorEastAsia"/>
                <w:sz w:val="21"/>
                <w:szCs w:val="21"/>
              </w:rPr>
              <w:t>0-5分</w:t>
            </w:r>
          </w:p>
        </w:tc>
        <w:tc>
          <w:tcPr>
            <w:tcW w:w="2777" w:type="pct"/>
            <w:gridSpan w:val="3"/>
            <w:vAlign w:val="center"/>
          </w:tcPr>
          <w:p w14:paraId="5BDBFD31">
            <w:pPr>
              <w:spacing w:line="360" w:lineRule="auto"/>
              <w:rPr>
                <w:rFonts w:hint="eastAsia" w:cs="宋体" w:asciiTheme="minorEastAsia" w:hAnsiTheme="minorEastAsia"/>
                <w:sz w:val="21"/>
                <w:szCs w:val="21"/>
              </w:rPr>
            </w:pPr>
            <w:r>
              <w:rPr>
                <w:rFonts w:hint="eastAsia" w:asciiTheme="minorEastAsia" w:hAnsiTheme="minorEastAsia"/>
                <w:sz w:val="21"/>
                <w:szCs w:val="21"/>
              </w:rPr>
              <w:t>风险防控管理措施齐全，风险预控符合规范要求，风险控制要点定位准确，各阶段风险控制及应急措施得力。</w:t>
            </w:r>
          </w:p>
        </w:tc>
        <w:tc>
          <w:tcPr>
            <w:tcW w:w="766" w:type="pct"/>
            <w:vAlign w:val="center"/>
          </w:tcPr>
          <w:p w14:paraId="218D18D8">
            <w:pPr>
              <w:spacing w:line="360" w:lineRule="auto"/>
              <w:jc w:val="center"/>
              <w:rPr>
                <w:rFonts w:hint="eastAsia" w:cs="宋体" w:asciiTheme="minorEastAsia" w:hAnsiTheme="minorEastAsia"/>
                <w:sz w:val="21"/>
                <w:szCs w:val="21"/>
              </w:rPr>
            </w:pPr>
            <w:r>
              <w:rPr>
                <w:rFonts w:asciiTheme="minorEastAsia" w:hAnsiTheme="minorEastAsia"/>
                <w:sz w:val="21"/>
                <w:szCs w:val="21"/>
              </w:rPr>
              <w:t>5</w:t>
            </w:r>
          </w:p>
        </w:tc>
      </w:tr>
      <w:tr w14:paraId="1581D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180B9E44">
            <w:pPr>
              <w:spacing w:line="360" w:lineRule="auto"/>
              <w:jc w:val="center"/>
              <w:rPr>
                <w:rFonts w:hint="eastAsia" w:asciiTheme="minorEastAsia" w:hAnsiTheme="minorEastAsia"/>
                <w:sz w:val="21"/>
                <w:szCs w:val="21"/>
              </w:rPr>
            </w:pPr>
          </w:p>
        </w:tc>
        <w:tc>
          <w:tcPr>
            <w:tcW w:w="559" w:type="pct"/>
            <w:vMerge w:val="continue"/>
            <w:vAlign w:val="center"/>
          </w:tcPr>
          <w:p w14:paraId="10C35BF1">
            <w:pPr>
              <w:spacing w:line="360" w:lineRule="auto"/>
              <w:jc w:val="center"/>
              <w:rPr>
                <w:rFonts w:hint="eastAsia" w:asciiTheme="minorEastAsia" w:hAnsiTheme="minorEastAsia"/>
                <w:sz w:val="21"/>
                <w:szCs w:val="21"/>
              </w:rPr>
            </w:pPr>
          </w:p>
        </w:tc>
        <w:tc>
          <w:tcPr>
            <w:tcW w:w="2777" w:type="pct"/>
            <w:gridSpan w:val="3"/>
            <w:vAlign w:val="center"/>
          </w:tcPr>
          <w:p w14:paraId="31AAD9BC">
            <w:pPr>
              <w:spacing w:line="360" w:lineRule="auto"/>
              <w:rPr>
                <w:rFonts w:hint="eastAsia" w:cs="宋体" w:asciiTheme="minorEastAsia" w:hAnsiTheme="minorEastAsia"/>
                <w:sz w:val="21"/>
                <w:szCs w:val="21"/>
              </w:rPr>
            </w:pPr>
            <w:r>
              <w:rPr>
                <w:rFonts w:hint="eastAsia" w:asciiTheme="minorEastAsia" w:hAnsiTheme="minorEastAsia"/>
                <w:sz w:val="21"/>
                <w:szCs w:val="21"/>
              </w:rPr>
              <w:t>风险防控管理措施基本齐全，风险预控符合规范要求，风险控制要点定位基本准确，有各阶段风险控制及应急措施。</w:t>
            </w:r>
          </w:p>
        </w:tc>
        <w:tc>
          <w:tcPr>
            <w:tcW w:w="766" w:type="pct"/>
            <w:vAlign w:val="center"/>
          </w:tcPr>
          <w:p w14:paraId="026FC915">
            <w:pPr>
              <w:spacing w:line="360" w:lineRule="auto"/>
              <w:jc w:val="center"/>
              <w:rPr>
                <w:rFonts w:hint="eastAsia" w:cs="宋体" w:asciiTheme="minorEastAsia" w:hAnsiTheme="minorEastAsia"/>
                <w:sz w:val="21"/>
                <w:szCs w:val="21"/>
              </w:rPr>
            </w:pPr>
            <w:r>
              <w:rPr>
                <w:rFonts w:asciiTheme="minorEastAsia" w:hAnsiTheme="minorEastAsia"/>
                <w:sz w:val="21"/>
                <w:szCs w:val="21"/>
              </w:rPr>
              <w:t>2</w:t>
            </w:r>
          </w:p>
        </w:tc>
      </w:tr>
      <w:tr w14:paraId="1DF9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3243C2B5">
            <w:pPr>
              <w:spacing w:line="360" w:lineRule="auto"/>
              <w:jc w:val="left"/>
              <w:rPr>
                <w:rFonts w:hint="eastAsia" w:cs="宋体" w:asciiTheme="minorEastAsia" w:hAnsiTheme="minorEastAsia"/>
                <w:sz w:val="21"/>
                <w:szCs w:val="21"/>
              </w:rPr>
            </w:pPr>
          </w:p>
        </w:tc>
        <w:tc>
          <w:tcPr>
            <w:tcW w:w="559" w:type="pct"/>
            <w:vMerge w:val="continue"/>
            <w:vAlign w:val="center"/>
          </w:tcPr>
          <w:p w14:paraId="6C91716B">
            <w:pPr>
              <w:spacing w:line="360" w:lineRule="auto"/>
              <w:jc w:val="left"/>
              <w:rPr>
                <w:rFonts w:hint="eastAsia" w:cs="宋体" w:asciiTheme="minorEastAsia" w:hAnsiTheme="minorEastAsia"/>
                <w:sz w:val="21"/>
                <w:szCs w:val="21"/>
              </w:rPr>
            </w:pPr>
          </w:p>
        </w:tc>
        <w:tc>
          <w:tcPr>
            <w:tcW w:w="2777" w:type="pct"/>
            <w:gridSpan w:val="3"/>
            <w:vAlign w:val="center"/>
          </w:tcPr>
          <w:p w14:paraId="22B903A5">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2ECD8877">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29EE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998" w:type="pct"/>
            <w:gridSpan w:val="7"/>
            <w:vAlign w:val="center"/>
          </w:tcPr>
          <w:p w14:paraId="75A3D9FA">
            <w:pPr>
              <w:spacing w:line="360" w:lineRule="auto"/>
              <w:jc w:val="center"/>
              <w:rPr>
                <w:rFonts w:hint="eastAsia" w:asciiTheme="minorEastAsia" w:hAnsiTheme="minorEastAsia"/>
                <w:sz w:val="21"/>
                <w:szCs w:val="21"/>
              </w:rPr>
            </w:pPr>
            <w:r>
              <w:rPr>
                <w:rFonts w:hint="eastAsia" w:cs="宋体" w:asciiTheme="minorEastAsia" w:hAnsiTheme="minorEastAsia"/>
                <w:b/>
                <w:bCs/>
                <w:sz w:val="21"/>
                <w:szCs w:val="21"/>
              </w:rPr>
              <w:t>2.2.4（3）综合标评分标准（15分）</w:t>
            </w:r>
          </w:p>
        </w:tc>
      </w:tr>
      <w:tr w14:paraId="5110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Align w:val="center"/>
          </w:tcPr>
          <w:p w14:paraId="3731E521">
            <w:pPr>
              <w:spacing w:line="360" w:lineRule="auto"/>
              <w:jc w:val="center"/>
              <w:rPr>
                <w:rFonts w:hint="eastAsia" w:asciiTheme="minorEastAsia" w:hAnsiTheme="minorEastAsia"/>
                <w:sz w:val="21"/>
                <w:szCs w:val="21"/>
              </w:rPr>
            </w:pPr>
            <w:r>
              <w:rPr>
                <w:rFonts w:hint="eastAsia" w:asciiTheme="minorEastAsia" w:hAnsiTheme="minorEastAsia"/>
                <w:b/>
                <w:sz w:val="21"/>
                <w:szCs w:val="21"/>
              </w:rPr>
              <w:t>内容</w:t>
            </w:r>
          </w:p>
        </w:tc>
        <w:tc>
          <w:tcPr>
            <w:tcW w:w="3337" w:type="pct"/>
            <w:gridSpan w:val="4"/>
            <w:vAlign w:val="center"/>
          </w:tcPr>
          <w:p w14:paraId="102FFCC1">
            <w:pPr>
              <w:spacing w:line="360" w:lineRule="auto"/>
              <w:jc w:val="center"/>
              <w:rPr>
                <w:rFonts w:hint="eastAsia" w:cs="宋体" w:asciiTheme="minorEastAsia" w:hAnsiTheme="minorEastAsia"/>
                <w:sz w:val="21"/>
                <w:szCs w:val="21"/>
              </w:rPr>
            </w:pPr>
            <w:r>
              <w:rPr>
                <w:rFonts w:hint="eastAsia" w:asciiTheme="minorEastAsia" w:hAnsiTheme="minorEastAsia"/>
                <w:b/>
                <w:sz w:val="21"/>
                <w:szCs w:val="21"/>
              </w:rPr>
              <w:t>评审标准</w:t>
            </w:r>
          </w:p>
        </w:tc>
        <w:tc>
          <w:tcPr>
            <w:tcW w:w="766" w:type="pct"/>
            <w:vAlign w:val="center"/>
          </w:tcPr>
          <w:p w14:paraId="1C0042D2">
            <w:pPr>
              <w:spacing w:line="360" w:lineRule="auto"/>
              <w:jc w:val="center"/>
              <w:rPr>
                <w:rFonts w:hint="eastAsia" w:asciiTheme="minorEastAsia" w:hAnsiTheme="minorEastAsia"/>
                <w:sz w:val="21"/>
                <w:szCs w:val="21"/>
              </w:rPr>
            </w:pPr>
            <w:r>
              <w:rPr>
                <w:rFonts w:hint="eastAsia" w:asciiTheme="minorEastAsia" w:hAnsiTheme="minorEastAsia"/>
                <w:sz w:val="21"/>
                <w:szCs w:val="21"/>
              </w:rPr>
              <w:t>得分</w:t>
            </w:r>
          </w:p>
        </w:tc>
      </w:tr>
      <w:tr w14:paraId="0D03F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74127B89">
            <w:pPr>
              <w:spacing w:line="360" w:lineRule="auto"/>
              <w:jc w:val="center"/>
              <w:rPr>
                <w:rFonts w:hint="eastAsia" w:asciiTheme="minorEastAsia" w:hAnsiTheme="minorEastAsia"/>
                <w:sz w:val="21"/>
                <w:szCs w:val="21"/>
              </w:rPr>
            </w:pPr>
            <w:r>
              <w:rPr>
                <w:rFonts w:hint="eastAsia" w:asciiTheme="minorEastAsia" w:hAnsiTheme="minorEastAsia"/>
                <w:sz w:val="21"/>
                <w:szCs w:val="21"/>
              </w:rPr>
              <w:t>1.优惠承诺（</w:t>
            </w:r>
            <w:r>
              <w:rPr>
                <w:rFonts w:asciiTheme="minorEastAsia" w:hAnsiTheme="minorEastAsia"/>
                <w:sz w:val="21"/>
                <w:szCs w:val="21"/>
              </w:rPr>
              <w:t>8</w:t>
            </w:r>
            <w:r>
              <w:rPr>
                <w:rFonts w:hint="eastAsia" w:asciiTheme="minorEastAsia" w:hAnsiTheme="minorEastAsia"/>
                <w:sz w:val="21"/>
                <w:szCs w:val="21"/>
              </w:rPr>
              <w:t>分）</w:t>
            </w:r>
          </w:p>
        </w:tc>
        <w:tc>
          <w:tcPr>
            <w:tcW w:w="3337" w:type="pct"/>
            <w:gridSpan w:val="4"/>
            <w:vAlign w:val="center"/>
          </w:tcPr>
          <w:p w14:paraId="041A2C69">
            <w:pPr>
              <w:spacing w:line="360" w:lineRule="auto"/>
              <w:jc w:val="left"/>
              <w:rPr>
                <w:rFonts w:hint="eastAsia" w:cs="宋体" w:asciiTheme="minorEastAsia" w:hAnsiTheme="minorEastAsia"/>
                <w:sz w:val="21"/>
                <w:szCs w:val="21"/>
              </w:rPr>
            </w:pPr>
            <w:r>
              <w:rPr>
                <w:rFonts w:hint="eastAsia" w:asciiTheme="minorEastAsia" w:hAnsiTheme="minorEastAsia"/>
                <w:sz w:val="21"/>
                <w:szCs w:val="21"/>
              </w:rPr>
              <w:t>优惠承诺应是书面的符合工程实际情况，确保依法依规，优惠合理，详实可行。</w:t>
            </w:r>
          </w:p>
        </w:tc>
        <w:tc>
          <w:tcPr>
            <w:tcW w:w="766" w:type="pct"/>
            <w:vAlign w:val="center"/>
          </w:tcPr>
          <w:p w14:paraId="7B267283">
            <w:pPr>
              <w:spacing w:line="360" w:lineRule="auto"/>
              <w:jc w:val="center"/>
              <w:rPr>
                <w:rFonts w:hint="eastAsia" w:asciiTheme="minorEastAsia" w:hAnsiTheme="minorEastAsia"/>
                <w:sz w:val="21"/>
                <w:szCs w:val="21"/>
              </w:rPr>
            </w:pPr>
            <w:r>
              <w:rPr>
                <w:rFonts w:asciiTheme="minorEastAsia" w:hAnsiTheme="minorEastAsia"/>
                <w:sz w:val="21"/>
                <w:szCs w:val="21"/>
              </w:rPr>
              <w:t>8</w:t>
            </w:r>
          </w:p>
        </w:tc>
      </w:tr>
      <w:tr w14:paraId="2766C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6C627DCD">
            <w:pPr>
              <w:spacing w:line="360" w:lineRule="auto"/>
              <w:jc w:val="center"/>
              <w:rPr>
                <w:rFonts w:hint="eastAsia" w:asciiTheme="minorEastAsia" w:hAnsiTheme="minorEastAsia"/>
                <w:sz w:val="21"/>
                <w:szCs w:val="21"/>
              </w:rPr>
            </w:pPr>
          </w:p>
        </w:tc>
        <w:tc>
          <w:tcPr>
            <w:tcW w:w="3337" w:type="pct"/>
            <w:gridSpan w:val="4"/>
            <w:vAlign w:val="center"/>
          </w:tcPr>
          <w:p w14:paraId="1981201B">
            <w:pPr>
              <w:spacing w:line="360" w:lineRule="auto"/>
              <w:jc w:val="left"/>
              <w:rPr>
                <w:rFonts w:hint="eastAsia" w:cs="宋体" w:asciiTheme="minorEastAsia" w:hAnsiTheme="minorEastAsia"/>
                <w:sz w:val="21"/>
                <w:szCs w:val="21"/>
              </w:rPr>
            </w:pPr>
            <w:r>
              <w:rPr>
                <w:rFonts w:hint="eastAsia" w:asciiTheme="minorEastAsia" w:hAnsiTheme="minorEastAsia"/>
                <w:sz w:val="21"/>
                <w:szCs w:val="21"/>
              </w:rPr>
              <w:t>优惠承诺符合工程实际情况，确保依法依规，优惠基本合理，基本详实可行。</w:t>
            </w:r>
          </w:p>
        </w:tc>
        <w:tc>
          <w:tcPr>
            <w:tcW w:w="766" w:type="pct"/>
            <w:vAlign w:val="center"/>
          </w:tcPr>
          <w:p w14:paraId="09B95E64">
            <w:pPr>
              <w:spacing w:line="360" w:lineRule="auto"/>
              <w:jc w:val="center"/>
              <w:rPr>
                <w:rFonts w:hint="eastAsia" w:asciiTheme="minorEastAsia" w:hAnsiTheme="minorEastAsia"/>
                <w:sz w:val="21"/>
                <w:szCs w:val="21"/>
              </w:rPr>
            </w:pPr>
            <w:r>
              <w:rPr>
                <w:rFonts w:asciiTheme="minorEastAsia" w:hAnsiTheme="minorEastAsia"/>
                <w:sz w:val="21"/>
                <w:szCs w:val="21"/>
              </w:rPr>
              <w:t>4</w:t>
            </w:r>
          </w:p>
        </w:tc>
      </w:tr>
      <w:tr w14:paraId="67C5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2CE34B81">
            <w:pPr>
              <w:spacing w:line="360" w:lineRule="auto"/>
              <w:jc w:val="left"/>
              <w:rPr>
                <w:rFonts w:hint="eastAsia" w:asciiTheme="minorEastAsia" w:hAnsiTheme="minorEastAsia"/>
                <w:sz w:val="21"/>
                <w:szCs w:val="21"/>
              </w:rPr>
            </w:pPr>
          </w:p>
        </w:tc>
        <w:tc>
          <w:tcPr>
            <w:tcW w:w="3337" w:type="pct"/>
            <w:gridSpan w:val="4"/>
            <w:vAlign w:val="center"/>
          </w:tcPr>
          <w:p w14:paraId="26D45D98">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3C175FDE">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r w14:paraId="1FCA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restart"/>
            <w:vAlign w:val="center"/>
          </w:tcPr>
          <w:p w14:paraId="244CA486">
            <w:pPr>
              <w:spacing w:line="360" w:lineRule="auto"/>
              <w:jc w:val="center"/>
              <w:rPr>
                <w:rFonts w:hint="eastAsia" w:asciiTheme="minorEastAsia" w:hAnsiTheme="minorEastAsia"/>
                <w:sz w:val="21"/>
                <w:szCs w:val="21"/>
              </w:rPr>
            </w:pPr>
            <w:r>
              <w:rPr>
                <w:rFonts w:hint="eastAsia" w:asciiTheme="minorEastAsia" w:hAnsiTheme="minorEastAsia"/>
                <w:sz w:val="21"/>
                <w:szCs w:val="21"/>
              </w:rPr>
              <w:t>2.履职尽责承诺（</w:t>
            </w:r>
            <w:r>
              <w:rPr>
                <w:rFonts w:asciiTheme="minorEastAsia" w:hAnsiTheme="minorEastAsia"/>
                <w:sz w:val="21"/>
                <w:szCs w:val="21"/>
              </w:rPr>
              <w:t>7</w:t>
            </w:r>
            <w:r>
              <w:rPr>
                <w:rFonts w:hint="eastAsia" w:asciiTheme="minorEastAsia" w:hAnsiTheme="minorEastAsia"/>
                <w:sz w:val="21"/>
                <w:szCs w:val="21"/>
              </w:rPr>
              <w:t>分）</w:t>
            </w:r>
          </w:p>
        </w:tc>
        <w:tc>
          <w:tcPr>
            <w:tcW w:w="3337" w:type="pct"/>
            <w:gridSpan w:val="4"/>
            <w:vAlign w:val="center"/>
          </w:tcPr>
          <w:p w14:paraId="2B506A52">
            <w:pPr>
              <w:spacing w:line="360" w:lineRule="auto"/>
              <w:jc w:val="left"/>
              <w:rPr>
                <w:rFonts w:hint="eastAsia" w:cs="宋体" w:asciiTheme="minorEastAsia" w:hAnsiTheme="minorEastAsia"/>
                <w:sz w:val="21"/>
                <w:szCs w:val="21"/>
              </w:rPr>
            </w:pPr>
            <w:r>
              <w:rPr>
                <w:rFonts w:hint="eastAsia" w:asciiTheme="minorEastAsia" w:hAnsiTheme="minorEastAsia"/>
                <w:sz w:val="21"/>
                <w:szCs w:val="21"/>
              </w:rPr>
              <w:t>具有全面、详实、可行、合法有效的书面保证技术措施落实到位的承诺和落实不到位的处理承诺，其中包括各关键岗位人员的在岗、更换等履职尽责承诺，提供承包商履约保证。</w:t>
            </w:r>
          </w:p>
        </w:tc>
        <w:tc>
          <w:tcPr>
            <w:tcW w:w="766" w:type="pct"/>
            <w:vAlign w:val="center"/>
          </w:tcPr>
          <w:p w14:paraId="470B83C3">
            <w:pPr>
              <w:spacing w:line="360" w:lineRule="auto"/>
              <w:jc w:val="center"/>
              <w:rPr>
                <w:rFonts w:hint="eastAsia" w:asciiTheme="minorEastAsia" w:hAnsiTheme="minorEastAsia"/>
                <w:sz w:val="21"/>
                <w:szCs w:val="21"/>
              </w:rPr>
            </w:pPr>
            <w:r>
              <w:rPr>
                <w:rFonts w:asciiTheme="minorEastAsia" w:hAnsiTheme="minorEastAsia"/>
                <w:sz w:val="21"/>
                <w:szCs w:val="21"/>
              </w:rPr>
              <w:t>7</w:t>
            </w:r>
          </w:p>
        </w:tc>
      </w:tr>
      <w:tr w14:paraId="50A6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3B0D7EB4">
            <w:pPr>
              <w:spacing w:line="360" w:lineRule="auto"/>
              <w:jc w:val="center"/>
              <w:rPr>
                <w:rFonts w:hint="eastAsia" w:asciiTheme="minorEastAsia" w:hAnsiTheme="minorEastAsia"/>
                <w:sz w:val="21"/>
                <w:szCs w:val="21"/>
              </w:rPr>
            </w:pPr>
          </w:p>
        </w:tc>
        <w:tc>
          <w:tcPr>
            <w:tcW w:w="3337" w:type="pct"/>
            <w:gridSpan w:val="4"/>
            <w:vAlign w:val="center"/>
          </w:tcPr>
          <w:p w14:paraId="0FC2A419">
            <w:pPr>
              <w:spacing w:line="360" w:lineRule="auto"/>
              <w:jc w:val="left"/>
              <w:rPr>
                <w:rFonts w:hint="eastAsia" w:cs="宋体" w:asciiTheme="minorEastAsia" w:hAnsiTheme="minorEastAsia"/>
                <w:sz w:val="21"/>
                <w:szCs w:val="21"/>
              </w:rPr>
            </w:pPr>
            <w:r>
              <w:rPr>
                <w:rFonts w:hint="eastAsia" w:asciiTheme="minorEastAsia" w:hAnsiTheme="minorEastAsia"/>
                <w:sz w:val="21"/>
                <w:szCs w:val="21"/>
              </w:rPr>
              <w:t>具有可行、合法有效的书面保证技术措施落实到位的承诺和落实不到位的处理承诺，其中包括各关键岗位人员的在岗、更换等履职尽责承诺，提供承包商履约保证。</w:t>
            </w:r>
          </w:p>
        </w:tc>
        <w:tc>
          <w:tcPr>
            <w:tcW w:w="766" w:type="pct"/>
            <w:vAlign w:val="center"/>
          </w:tcPr>
          <w:p w14:paraId="391E0B5B">
            <w:pPr>
              <w:spacing w:line="360" w:lineRule="auto"/>
              <w:jc w:val="center"/>
              <w:rPr>
                <w:rFonts w:hint="eastAsia" w:asciiTheme="minorEastAsia" w:hAnsiTheme="minorEastAsia"/>
                <w:sz w:val="21"/>
                <w:szCs w:val="21"/>
              </w:rPr>
            </w:pPr>
            <w:r>
              <w:rPr>
                <w:rFonts w:asciiTheme="minorEastAsia" w:hAnsiTheme="minorEastAsia"/>
                <w:sz w:val="21"/>
                <w:szCs w:val="21"/>
              </w:rPr>
              <w:t>3</w:t>
            </w:r>
          </w:p>
        </w:tc>
      </w:tr>
      <w:tr w14:paraId="28BB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4" w:type="pct"/>
            <w:gridSpan w:val="2"/>
            <w:vMerge w:val="continue"/>
            <w:vAlign w:val="center"/>
          </w:tcPr>
          <w:p w14:paraId="1A8ABF28">
            <w:pPr>
              <w:spacing w:line="360" w:lineRule="auto"/>
              <w:jc w:val="left"/>
              <w:rPr>
                <w:rFonts w:hint="eastAsia" w:asciiTheme="minorEastAsia" w:hAnsiTheme="minorEastAsia"/>
                <w:sz w:val="21"/>
                <w:szCs w:val="21"/>
              </w:rPr>
            </w:pPr>
          </w:p>
        </w:tc>
        <w:tc>
          <w:tcPr>
            <w:tcW w:w="3337" w:type="pct"/>
            <w:gridSpan w:val="4"/>
            <w:vAlign w:val="center"/>
          </w:tcPr>
          <w:p w14:paraId="57D4215E">
            <w:pPr>
              <w:spacing w:line="360" w:lineRule="auto"/>
              <w:rPr>
                <w:rFonts w:hint="eastAsia" w:asciiTheme="minorEastAsia" w:hAnsiTheme="minorEastAsia"/>
                <w:sz w:val="21"/>
                <w:szCs w:val="21"/>
              </w:rPr>
            </w:pPr>
            <w:r>
              <w:rPr>
                <w:rFonts w:hint="eastAsia" w:asciiTheme="minorEastAsia" w:hAnsiTheme="minorEastAsia"/>
                <w:sz w:val="21"/>
                <w:szCs w:val="21"/>
              </w:rPr>
              <w:t>缺项得零分。</w:t>
            </w:r>
          </w:p>
        </w:tc>
        <w:tc>
          <w:tcPr>
            <w:tcW w:w="766" w:type="pct"/>
            <w:vAlign w:val="center"/>
          </w:tcPr>
          <w:p w14:paraId="00110A10">
            <w:pPr>
              <w:spacing w:line="360" w:lineRule="auto"/>
              <w:jc w:val="center"/>
              <w:rPr>
                <w:rFonts w:hint="eastAsia" w:asciiTheme="minorEastAsia" w:hAnsiTheme="minorEastAsia"/>
                <w:sz w:val="21"/>
                <w:szCs w:val="21"/>
              </w:rPr>
            </w:pPr>
            <w:r>
              <w:rPr>
                <w:rFonts w:hint="eastAsia" w:asciiTheme="minorEastAsia" w:hAnsiTheme="minorEastAsia"/>
                <w:sz w:val="21"/>
                <w:szCs w:val="21"/>
              </w:rPr>
              <w:t>0</w:t>
            </w:r>
          </w:p>
        </w:tc>
      </w:tr>
    </w:tbl>
    <w:p w14:paraId="493DB8B3"/>
    <w:p w14:paraId="3FD820DA">
      <w:pPr>
        <w:pStyle w:val="52"/>
        <w:spacing w:line="360" w:lineRule="auto"/>
        <w:rPr>
          <w:rFonts w:hint="eastAsia" w:ascii="宋体" w:hAnsi="宋体" w:eastAsia="宋体"/>
          <w:sz w:val="21"/>
          <w:szCs w:val="21"/>
        </w:rPr>
      </w:pPr>
      <w:bookmarkStart w:id="322" w:name="_Toc32324"/>
      <w:r>
        <w:rPr>
          <w:rFonts w:hint="eastAsia" w:ascii="宋体" w:hAnsi="宋体" w:eastAsia="宋体"/>
          <w:sz w:val="21"/>
          <w:szCs w:val="21"/>
        </w:rPr>
        <w:t>1. 评标方法</w:t>
      </w:r>
      <w:bookmarkEnd w:id="316"/>
      <w:bookmarkEnd w:id="317"/>
      <w:bookmarkEnd w:id="318"/>
      <w:bookmarkEnd w:id="319"/>
      <w:bookmarkEnd w:id="320"/>
      <w:bookmarkEnd w:id="321"/>
      <w:bookmarkEnd w:id="322"/>
    </w:p>
    <w:p w14:paraId="617127E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次评标采用综合评估法。磋商小组对满足磋商文件实质性要求的响应文件，按照本章第2.2款规定的评分标准进行打分，并按得分由高到低顺序推荐中标候选人，或根据采购人授权直接确定成交人，但投标报价低于其成本的除外。综合评分相等时，以投标报价低的优先；投标报价也相等的，由采购人自行确定。</w:t>
      </w:r>
    </w:p>
    <w:p w14:paraId="4D13D707">
      <w:pPr>
        <w:pStyle w:val="52"/>
        <w:spacing w:line="360" w:lineRule="auto"/>
        <w:rPr>
          <w:rFonts w:hint="eastAsia" w:ascii="宋体" w:hAnsi="宋体" w:eastAsia="宋体"/>
          <w:sz w:val="21"/>
          <w:szCs w:val="21"/>
        </w:rPr>
      </w:pPr>
      <w:bookmarkStart w:id="323" w:name="_Toc45177854"/>
      <w:bookmarkStart w:id="324" w:name="_Toc179632619"/>
      <w:bookmarkStart w:id="325" w:name="_Toc16020"/>
      <w:bookmarkStart w:id="326" w:name="_Toc152042378"/>
      <w:bookmarkStart w:id="327" w:name="_Toc144974568"/>
      <w:bookmarkStart w:id="328" w:name="_Toc152045601"/>
      <w:bookmarkStart w:id="329" w:name="_Toc28384"/>
      <w:r>
        <w:rPr>
          <w:rFonts w:hint="eastAsia" w:ascii="宋体" w:hAnsi="宋体" w:eastAsia="宋体"/>
          <w:sz w:val="21"/>
          <w:szCs w:val="21"/>
        </w:rPr>
        <w:t>2. 评审标准</w:t>
      </w:r>
      <w:bookmarkEnd w:id="323"/>
      <w:bookmarkEnd w:id="324"/>
      <w:bookmarkEnd w:id="325"/>
      <w:bookmarkEnd w:id="326"/>
      <w:bookmarkEnd w:id="327"/>
      <w:bookmarkEnd w:id="328"/>
      <w:bookmarkEnd w:id="329"/>
    </w:p>
    <w:p w14:paraId="0D2CFDCA">
      <w:pPr>
        <w:pStyle w:val="53"/>
        <w:spacing w:line="360" w:lineRule="auto"/>
        <w:rPr>
          <w:rFonts w:hint="eastAsia" w:ascii="宋体" w:hAnsi="宋体" w:eastAsia="宋体"/>
          <w:sz w:val="21"/>
          <w:szCs w:val="21"/>
        </w:rPr>
      </w:pPr>
      <w:bookmarkStart w:id="330" w:name="_Toc144974569"/>
      <w:bookmarkStart w:id="331" w:name="_Toc152042379"/>
      <w:bookmarkStart w:id="332" w:name="_Toc179632620"/>
      <w:bookmarkStart w:id="333" w:name="_Toc152045602"/>
      <w:bookmarkStart w:id="334" w:name="_Toc20341"/>
      <w:bookmarkStart w:id="335" w:name="_Toc45177855"/>
      <w:r>
        <w:rPr>
          <w:rFonts w:hint="eastAsia" w:ascii="宋体" w:hAnsi="宋体" w:eastAsia="宋体"/>
          <w:sz w:val="21"/>
          <w:szCs w:val="21"/>
        </w:rPr>
        <w:t>2.1 初步评审标准</w:t>
      </w:r>
      <w:bookmarkEnd w:id="330"/>
      <w:bookmarkEnd w:id="331"/>
      <w:bookmarkEnd w:id="332"/>
      <w:bookmarkEnd w:id="333"/>
      <w:bookmarkEnd w:id="334"/>
      <w:bookmarkEnd w:id="335"/>
    </w:p>
    <w:p w14:paraId="1210E47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2.1.1 形式评审标准：见评标办法前附表。</w:t>
      </w:r>
    </w:p>
    <w:p w14:paraId="2D1A221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2.1.2资格评审标准：见评标办法前附表。</w:t>
      </w:r>
    </w:p>
    <w:p w14:paraId="5E99C8C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2.1.3响应性评审标准：见评标办法前附表。</w:t>
      </w:r>
    </w:p>
    <w:p w14:paraId="4CB87BFE">
      <w:pPr>
        <w:pStyle w:val="53"/>
        <w:spacing w:line="360" w:lineRule="auto"/>
        <w:rPr>
          <w:rFonts w:hint="eastAsia" w:ascii="宋体" w:hAnsi="宋体" w:eastAsia="宋体"/>
          <w:sz w:val="21"/>
          <w:szCs w:val="21"/>
        </w:rPr>
      </w:pPr>
      <w:bookmarkStart w:id="336" w:name="_Toc179632621"/>
      <w:bookmarkStart w:id="337" w:name="_Toc152042380"/>
      <w:bookmarkStart w:id="338" w:name="_Toc152045603"/>
      <w:bookmarkStart w:id="339" w:name="_Toc45177856"/>
      <w:bookmarkStart w:id="340" w:name="_Toc144974570"/>
      <w:bookmarkStart w:id="341" w:name="_Toc22639"/>
      <w:r>
        <w:rPr>
          <w:rFonts w:hint="eastAsia" w:ascii="宋体" w:hAnsi="宋体" w:eastAsia="宋体"/>
          <w:sz w:val="21"/>
          <w:szCs w:val="21"/>
        </w:rPr>
        <w:t>2.2 分值构成与评分标准</w:t>
      </w:r>
      <w:bookmarkEnd w:id="336"/>
      <w:bookmarkEnd w:id="337"/>
      <w:bookmarkEnd w:id="338"/>
      <w:bookmarkEnd w:id="339"/>
      <w:bookmarkEnd w:id="340"/>
      <w:bookmarkEnd w:id="341"/>
    </w:p>
    <w:p w14:paraId="5C79A93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 分值构成</w:t>
      </w:r>
    </w:p>
    <w:p w14:paraId="425DC36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（1）商务标：见评标办法前附表； </w:t>
      </w:r>
    </w:p>
    <w:p w14:paraId="221E1C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（2）技术标：见评标办法前附表；</w:t>
      </w:r>
    </w:p>
    <w:p w14:paraId="782A3CC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（3）综合标：见评标办法前附表。 </w:t>
      </w:r>
    </w:p>
    <w:p w14:paraId="0769DAB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评标基准价计算</w:t>
      </w:r>
    </w:p>
    <w:p w14:paraId="02F831E4">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评标基准价计算方法：见评标办法前附表。</w:t>
      </w:r>
    </w:p>
    <w:p w14:paraId="069EAD0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 投标报价的偏差率计算（本项目不适用）</w:t>
      </w:r>
    </w:p>
    <w:p w14:paraId="1060BE0A">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投标报价的偏差率计算公式：见评标办法前附表。</w:t>
      </w:r>
    </w:p>
    <w:p w14:paraId="6A673D9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 评分标准</w:t>
      </w:r>
    </w:p>
    <w:p w14:paraId="15B2D51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（1）商务标评分标准：见评标办法前附表；</w:t>
      </w:r>
    </w:p>
    <w:p w14:paraId="08A67016">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（2）技术标评分标准：见评标办法前附表；</w:t>
      </w:r>
    </w:p>
    <w:p w14:paraId="7426B875">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（3）综合标评分标准：见评标办法前附表。</w:t>
      </w:r>
    </w:p>
    <w:p w14:paraId="0C7F50C0">
      <w:pPr>
        <w:pStyle w:val="53"/>
        <w:spacing w:line="360" w:lineRule="auto"/>
        <w:rPr>
          <w:rFonts w:hint="eastAsia" w:ascii="宋体" w:hAnsi="宋体" w:eastAsia="宋体"/>
          <w:sz w:val="21"/>
          <w:szCs w:val="21"/>
        </w:rPr>
      </w:pPr>
      <w:bookmarkStart w:id="342" w:name="_Toc152042382"/>
      <w:bookmarkStart w:id="343" w:name="_Toc144974572"/>
      <w:bookmarkStart w:id="344" w:name="_Toc45177857"/>
      <w:bookmarkStart w:id="345" w:name="_Toc152045605"/>
      <w:bookmarkStart w:id="346" w:name="_Toc14214"/>
      <w:bookmarkStart w:id="347" w:name="_Toc179632623"/>
      <w:r>
        <w:rPr>
          <w:rFonts w:hint="eastAsia" w:ascii="宋体" w:hAnsi="宋体" w:eastAsia="宋体"/>
          <w:sz w:val="21"/>
          <w:szCs w:val="21"/>
        </w:rPr>
        <w:t>3.1 初步评审</w:t>
      </w:r>
      <w:bookmarkEnd w:id="342"/>
      <w:bookmarkEnd w:id="343"/>
      <w:bookmarkEnd w:id="344"/>
      <w:bookmarkEnd w:id="345"/>
      <w:bookmarkEnd w:id="346"/>
      <w:bookmarkEnd w:id="347"/>
    </w:p>
    <w:p w14:paraId="0B498D2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3.1.1磋商小组依据本章第2.1款规定的标准对响应文件进行初步评审。有一项不符合评审标准的，否决其投标。</w:t>
      </w:r>
    </w:p>
    <w:p w14:paraId="1FB7C1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3.1.2 供应商有以下情形之一的，否决其投标：</w:t>
      </w:r>
    </w:p>
    <w:p w14:paraId="67749FBA">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（1）第二章“供应商须知”第1.4.3项规定的任何一种情形的；</w:t>
      </w:r>
    </w:p>
    <w:p w14:paraId="00208448">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（2）串通投标或弄虚作假或有其他违法行为的；</w:t>
      </w:r>
    </w:p>
    <w:p w14:paraId="7A7F6C3C">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（3）不按磋商小组要求澄清、说明或补正的。</w:t>
      </w:r>
    </w:p>
    <w:p w14:paraId="05682ED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3.1.3投标报价有算术错误的，磋商小组按以下原则对投标报价进行修正，修正的价格经供应商书面确认后具有约束力。供应商不接受修正价格的，否决其投标。</w:t>
      </w:r>
    </w:p>
    <w:p w14:paraId="08D9A555">
      <w:pPr>
        <w:spacing w:line="360" w:lineRule="auto"/>
        <w:ind w:firstLine="718" w:firstLineChars="342"/>
        <w:rPr>
          <w:rFonts w:hint="eastAsia" w:ascii="宋体" w:hAnsi="宋体" w:eastAsia="宋体" w:cs="宋体"/>
          <w:sz w:val="21"/>
          <w:szCs w:val="21"/>
        </w:rPr>
      </w:pPr>
      <w:bookmarkStart w:id="348" w:name="_Toc152042383"/>
      <w:r>
        <w:rPr>
          <w:rFonts w:hint="eastAsia" w:ascii="宋体" w:hAnsi="宋体" w:eastAsia="宋体" w:cs="宋体"/>
          <w:sz w:val="21"/>
          <w:szCs w:val="21"/>
        </w:rPr>
        <w:t>（1）响应文件中的大写金额与小写金额不一致的，以大写金额为准；</w:t>
      </w:r>
      <w:bookmarkEnd w:id="348"/>
    </w:p>
    <w:p w14:paraId="20A85C56">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（2）总价金额与依据单价计算出的结果不一致的，以单价金额为准修正总价，但单价金额小数点有明显错误的除外。</w:t>
      </w:r>
    </w:p>
    <w:p w14:paraId="75EB1A64">
      <w:pPr>
        <w:pStyle w:val="53"/>
        <w:spacing w:line="360" w:lineRule="auto"/>
        <w:rPr>
          <w:rFonts w:hint="eastAsia" w:ascii="宋体" w:hAnsi="宋体" w:eastAsia="宋体"/>
          <w:sz w:val="21"/>
          <w:szCs w:val="21"/>
        </w:rPr>
      </w:pPr>
      <w:bookmarkStart w:id="349" w:name="_Toc144974573"/>
      <w:bookmarkStart w:id="350" w:name="_Toc32160"/>
      <w:bookmarkStart w:id="351" w:name="_Toc45177858"/>
      <w:bookmarkStart w:id="352" w:name="_Toc179632624"/>
      <w:bookmarkStart w:id="353" w:name="_Toc152045606"/>
      <w:bookmarkStart w:id="354" w:name="_Toc152042384"/>
      <w:r>
        <w:rPr>
          <w:rFonts w:hint="eastAsia" w:ascii="宋体" w:hAnsi="宋体" w:eastAsia="宋体"/>
          <w:sz w:val="21"/>
          <w:szCs w:val="21"/>
        </w:rPr>
        <w:t>3.2 详细评审</w:t>
      </w:r>
      <w:bookmarkEnd w:id="349"/>
      <w:bookmarkEnd w:id="350"/>
      <w:bookmarkEnd w:id="351"/>
      <w:bookmarkEnd w:id="352"/>
      <w:bookmarkEnd w:id="353"/>
      <w:bookmarkEnd w:id="354"/>
    </w:p>
    <w:p w14:paraId="576075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3.2.1 磋商小组按本章第2.2款规定的量化因素和分值进行打分，并计算出综合评估得分。</w:t>
      </w:r>
    </w:p>
    <w:p w14:paraId="2A8E3CF2">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（1）按本章第2.2.4（1）目规定的评审因素和分值对商务标计算出得分A；</w:t>
      </w:r>
    </w:p>
    <w:p w14:paraId="2DC4C903">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（2）按本章第2.2.4（2）目规定的评审因素和分值对技术标计算出得分B；</w:t>
      </w:r>
    </w:p>
    <w:p w14:paraId="71603B4C">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（3）按本章第2.2.4（3）目规定的评审因素和分值对综合标计算出得分C。</w:t>
      </w:r>
    </w:p>
    <w:p w14:paraId="13CFD03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 评分分值计算保留小数点后两位，小数点后第三位“四舍五入”。</w:t>
      </w:r>
    </w:p>
    <w:p w14:paraId="2672AB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 供应商得分=技术标得分+商务标得分+综合标得分。</w:t>
      </w:r>
    </w:p>
    <w:p w14:paraId="183428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供应商最终得分=各磋商小组打分之和的</w:t>
      </w:r>
      <w:r>
        <w:rPr>
          <w:rFonts w:hint="eastAsia" w:ascii="宋体" w:hAnsi="宋体" w:eastAsia="宋体" w:cs="宋体"/>
          <w:sz w:val="21"/>
          <w:szCs w:val="21"/>
          <w:lang w:eastAsia="zh-CN"/>
        </w:rPr>
        <w:t>算术</w:t>
      </w:r>
      <w:r>
        <w:rPr>
          <w:rFonts w:hint="eastAsia" w:ascii="宋体" w:hAnsi="宋体" w:eastAsia="宋体" w:cs="宋体"/>
          <w:sz w:val="21"/>
          <w:szCs w:val="21"/>
        </w:rPr>
        <w:t>平均值。</w:t>
      </w:r>
    </w:p>
    <w:p w14:paraId="23EFE29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 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否决其投标。</w:t>
      </w:r>
    </w:p>
    <w:p w14:paraId="44D3A898">
      <w:pPr>
        <w:pStyle w:val="53"/>
        <w:spacing w:line="360" w:lineRule="auto"/>
        <w:rPr>
          <w:rFonts w:hint="eastAsia" w:ascii="宋体" w:hAnsi="宋体" w:eastAsia="宋体"/>
          <w:sz w:val="21"/>
          <w:szCs w:val="21"/>
        </w:rPr>
      </w:pPr>
      <w:bookmarkStart w:id="355" w:name="_Toc144974575"/>
      <w:bookmarkStart w:id="356" w:name="_Toc179632625"/>
      <w:bookmarkStart w:id="357" w:name="_Toc45177859"/>
      <w:bookmarkStart w:id="358" w:name="_Toc152045607"/>
      <w:bookmarkStart w:id="359" w:name="_Toc19684"/>
      <w:bookmarkStart w:id="360" w:name="_Toc152042385"/>
      <w:r>
        <w:rPr>
          <w:rFonts w:hint="eastAsia" w:ascii="宋体" w:hAnsi="宋体" w:eastAsia="宋体"/>
          <w:sz w:val="21"/>
          <w:szCs w:val="21"/>
        </w:rPr>
        <w:t>3.3 响应文件的澄清</w:t>
      </w:r>
      <w:bookmarkEnd w:id="355"/>
      <w:r>
        <w:rPr>
          <w:rFonts w:hint="eastAsia" w:ascii="宋体" w:hAnsi="宋体" w:eastAsia="宋体"/>
          <w:sz w:val="21"/>
          <w:szCs w:val="21"/>
        </w:rPr>
        <w:t>和补正</w:t>
      </w:r>
      <w:bookmarkEnd w:id="356"/>
      <w:bookmarkEnd w:id="357"/>
      <w:bookmarkEnd w:id="358"/>
      <w:bookmarkEnd w:id="359"/>
      <w:bookmarkEnd w:id="360"/>
    </w:p>
    <w:p w14:paraId="06F7B9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3.3.1在评标过程中，磋商小组可以书面形式要求供应商对所提交响应文件中不明确的内容进行书面澄清或说明，或者对细微偏差进行补正。磋商小组不接受供应商主动提出的澄清、说明或补正。</w:t>
      </w:r>
    </w:p>
    <w:p w14:paraId="68A159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3.3.2 澄清、说明和补正不得改变响应文件的实质性内容（算术性错误修正的除外）。供应商的书面澄清、说明和补正属于响应文件的组成部分。</w:t>
      </w:r>
    </w:p>
    <w:p w14:paraId="10E6042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3.3.3 磋商小组对供应商提交的澄清、说明或补正有疑问的，可以要求供应商进一步澄清、说明或补正，直至满足磋商小组的要求。</w:t>
      </w:r>
    </w:p>
    <w:p w14:paraId="633A6E50">
      <w:pPr>
        <w:pStyle w:val="53"/>
        <w:spacing w:line="360" w:lineRule="auto"/>
        <w:rPr>
          <w:rFonts w:hint="eastAsia" w:ascii="宋体" w:hAnsi="宋体" w:eastAsia="宋体"/>
          <w:sz w:val="21"/>
          <w:szCs w:val="21"/>
        </w:rPr>
      </w:pPr>
      <w:bookmarkStart w:id="361" w:name="_Toc45177860"/>
      <w:bookmarkStart w:id="362" w:name="_Toc179632626"/>
      <w:bookmarkStart w:id="363" w:name="_Toc144974576"/>
      <w:bookmarkStart w:id="364" w:name="_Toc152045608"/>
      <w:bookmarkStart w:id="365" w:name="_Toc152042386"/>
      <w:bookmarkStart w:id="366" w:name="_Toc22351"/>
      <w:r>
        <w:rPr>
          <w:rFonts w:hint="eastAsia" w:ascii="宋体" w:hAnsi="宋体" w:eastAsia="宋体"/>
          <w:sz w:val="21"/>
          <w:szCs w:val="21"/>
        </w:rPr>
        <w:t>3.4 评标结果</w:t>
      </w:r>
      <w:bookmarkEnd w:id="361"/>
      <w:bookmarkEnd w:id="362"/>
      <w:bookmarkEnd w:id="363"/>
      <w:bookmarkEnd w:id="364"/>
      <w:bookmarkEnd w:id="365"/>
      <w:bookmarkEnd w:id="366"/>
    </w:p>
    <w:p w14:paraId="53A6CF9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3.4.1除第二章“供应商须知”前附表授权直接确定成交人外，磋商小组按照得分由高到低的顺序推荐中标候选人。</w:t>
      </w:r>
    </w:p>
    <w:p w14:paraId="417706E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3.4.2 磋商小组完成评标后，应当向采购人提交书面评标报告。</w:t>
      </w:r>
    </w:p>
    <w:p w14:paraId="0E51DD50">
      <w:pPr>
        <w:pStyle w:val="52"/>
        <w:spacing w:line="360" w:lineRule="auto"/>
        <w:rPr>
          <w:rFonts w:hint="eastAsia" w:ascii="宋体" w:hAnsi="宋体" w:eastAsia="宋体"/>
          <w:sz w:val="21"/>
          <w:szCs w:val="21"/>
        </w:rPr>
      </w:pPr>
      <w:bookmarkStart w:id="367" w:name="_Toc30870"/>
      <w:bookmarkStart w:id="368" w:name="_Toc45177861"/>
      <w:bookmarkStart w:id="369" w:name="_Toc1825"/>
      <w:r>
        <w:rPr>
          <w:rFonts w:hint="eastAsia" w:ascii="宋体" w:hAnsi="宋体" w:eastAsia="宋体"/>
          <w:sz w:val="21"/>
          <w:szCs w:val="21"/>
        </w:rPr>
        <w:t>4. 无效标条件</w:t>
      </w:r>
      <w:bookmarkEnd w:id="367"/>
      <w:bookmarkEnd w:id="368"/>
      <w:bookmarkEnd w:id="369"/>
    </w:p>
    <w:p w14:paraId="75A3FB69">
      <w:pPr>
        <w:pStyle w:val="30"/>
        <w:spacing w:line="360" w:lineRule="auto"/>
        <w:ind w:firstLine="210"/>
        <w:rPr>
          <w:rFonts w:hint="eastAsia" w:ascii="宋体" w:hAnsi="宋体" w:eastAsia="宋体" w:cs="宋体"/>
          <w:szCs w:val="21"/>
        </w:rPr>
      </w:pPr>
      <w:r>
        <w:rPr>
          <w:rFonts w:hint="eastAsia" w:ascii="宋体" w:hAnsi="宋体" w:eastAsia="宋体" w:cs="宋体"/>
          <w:szCs w:val="21"/>
        </w:rPr>
        <w:t>供应商或其响应文件有下列情形之一的，其投标作无效标处理：</w:t>
      </w:r>
    </w:p>
    <w:p w14:paraId="2EF0D193">
      <w:pPr>
        <w:pStyle w:val="30"/>
        <w:spacing w:line="360" w:lineRule="auto"/>
        <w:ind w:firstLine="210"/>
        <w:rPr>
          <w:rFonts w:hint="eastAsia" w:ascii="宋体" w:hAnsi="宋体" w:eastAsia="宋体" w:cs="宋体"/>
          <w:szCs w:val="21"/>
        </w:rPr>
      </w:pPr>
      <w:r>
        <w:rPr>
          <w:rFonts w:hint="eastAsia" w:ascii="宋体" w:hAnsi="宋体" w:eastAsia="宋体" w:cs="宋体"/>
          <w:szCs w:val="21"/>
        </w:rPr>
        <w:t>4.1 有第二章“供应商须知”第1.4.3项规定的任何一种情形的。</w:t>
      </w:r>
    </w:p>
    <w:p w14:paraId="67A4B391">
      <w:pPr>
        <w:pStyle w:val="30"/>
        <w:spacing w:line="360" w:lineRule="auto"/>
        <w:ind w:firstLine="210"/>
        <w:rPr>
          <w:rFonts w:hint="eastAsia" w:ascii="宋体" w:hAnsi="宋体" w:eastAsia="宋体" w:cs="宋体"/>
          <w:szCs w:val="21"/>
        </w:rPr>
      </w:pPr>
      <w:r>
        <w:rPr>
          <w:rFonts w:hint="eastAsia" w:ascii="宋体" w:hAnsi="宋体" w:eastAsia="宋体" w:cs="宋体"/>
          <w:szCs w:val="21"/>
        </w:rPr>
        <w:t>4.2 有串通投标或弄虚作假或有其他违法行为的。</w:t>
      </w:r>
    </w:p>
    <w:p w14:paraId="3489A03C">
      <w:pPr>
        <w:pStyle w:val="30"/>
        <w:spacing w:line="360" w:lineRule="auto"/>
        <w:ind w:firstLine="210"/>
        <w:rPr>
          <w:rFonts w:hint="eastAsia" w:ascii="宋体" w:hAnsi="宋体" w:eastAsia="宋体" w:cs="宋体"/>
          <w:szCs w:val="21"/>
        </w:rPr>
      </w:pPr>
      <w:r>
        <w:rPr>
          <w:rFonts w:hint="eastAsia" w:ascii="宋体" w:hAnsi="宋体" w:eastAsia="宋体" w:cs="宋体"/>
          <w:szCs w:val="21"/>
        </w:rPr>
        <w:t>4.3 不按磋商小组要求澄清、说明或补正的。</w:t>
      </w:r>
    </w:p>
    <w:p w14:paraId="1ED5007B">
      <w:pPr>
        <w:pStyle w:val="30"/>
        <w:spacing w:line="360" w:lineRule="auto"/>
        <w:ind w:firstLine="210"/>
        <w:rPr>
          <w:rFonts w:hint="eastAsia" w:ascii="宋体" w:hAnsi="宋体" w:eastAsia="宋体" w:cs="宋体"/>
          <w:szCs w:val="21"/>
        </w:rPr>
      </w:pPr>
      <w:r>
        <w:rPr>
          <w:rFonts w:hint="eastAsia" w:ascii="宋体" w:hAnsi="宋体" w:eastAsia="宋体" w:cs="宋体"/>
          <w:szCs w:val="21"/>
        </w:rPr>
        <w:t>4.4 在形式评审、资格评审、响应性评审中，磋商小组认定供应商的响应文件不符合评标办法前附表中规定的任何一项评审标准的。</w:t>
      </w:r>
    </w:p>
    <w:p w14:paraId="6C802AA0">
      <w:pPr>
        <w:pStyle w:val="30"/>
        <w:spacing w:line="360" w:lineRule="auto"/>
        <w:ind w:firstLine="210"/>
        <w:rPr>
          <w:rFonts w:hint="eastAsia" w:ascii="宋体" w:hAnsi="宋体" w:eastAsia="宋体" w:cs="宋体"/>
          <w:szCs w:val="21"/>
        </w:rPr>
      </w:pPr>
      <w:r>
        <w:rPr>
          <w:rFonts w:hint="eastAsia" w:ascii="宋体" w:hAnsi="宋体" w:eastAsia="宋体" w:cs="宋体"/>
          <w:szCs w:val="21"/>
        </w:rPr>
        <w:t>4.5 在施工组织设计和项目管理机构评审中，磋商小组认定供应商的投标未能通过此项评审的。</w:t>
      </w:r>
    </w:p>
    <w:p w14:paraId="0BF021F5">
      <w:pPr>
        <w:pStyle w:val="30"/>
        <w:spacing w:line="360" w:lineRule="auto"/>
        <w:ind w:firstLine="210"/>
        <w:rPr>
          <w:rFonts w:hint="eastAsia" w:ascii="宋体" w:hAnsi="宋体" w:eastAsia="宋体" w:cs="宋体"/>
          <w:szCs w:val="21"/>
        </w:rPr>
      </w:pPr>
      <w:r>
        <w:rPr>
          <w:rFonts w:hint="eastAsia" w:ascii="宋体" w:hAnsi="宋体" w:eastAsia="宋体" w:cs="宋体"/>
          <w:szCs w:val="21"/>
        </w:rPr>
        <w:t>4.6 磋商小组认定供应商以低于成本报价竞标的。</w:t>
      </w:r>
    </w:p>
    <w:p w14:paraId="165361CA">
      <w:pPr>
        <w:rPr>
          <w:rFonts w:hint="eastAsia" w:ascii="宋体" w:hAnsi="宋体" w:eastAsia="宋体" w:cs="宋体"/>
          <w:szCs w:val="21"/>
        </w:rPr>
        <w:sectPr>
          <w:footerReference r:id="rId4" w:type="first"/>
          <w:footerReference r:id="rId3" w:type="default"/>
          <w:pgSz w:w="11906" w:h="16838"/>
          <w:pgMar w:top="1440" w:right="1080" w:bottom="1440" w:left="1080" w:header="851" w:footer="1331" w:gutter="0"/>
          <w:pgNumType w:fmt="decimal" w:start="1"/>
          <w:cols w:space="720" w:num="1"/>
          <w:docGrid w:type="lines" w:linePitch="326" w:charSpace="0"/>
        </w:sectPr>
      </w:pPr>
    </w:p>
    <w:p w14:paraId="17DB3530">
      <w:pPr>
        <w:jc w:val="center"/>
        <w:outlineLvl w:val="0"/>
        <w:rPr>
          <w:b/>
          <w:sz w:val="32"/>
        </w:rPr>
      </w:pPr>
      <w:bookmarkStart w:id="370" w:name="_Toc6045"/>
      <w:bookmarkStart w:id="371" w:name="_Toc45177862"/>
      <w:bookmarkStart w:id="372" w:name="_Toc31883"/>
      <w:r>
        <w:rPr>
          <w:rFonts w:hint="eastAsia"/>
          <w:b/>
          <w:sz w:val="32"/>
        </w:rPr>
        <w:t>第四章  合同条款及格式</w:t>
      </w:r>
      <w:bookmarkEnd w:id="370"/>
      <w:bookmarkEnd w:id="371"/>
      <w:bookmarkEnd w:id="372"/>
    </w:p>
    <w:p w14:paraId="4F942BC2">
      <w:pPr>
        <w:adjustRightInd w:val="0"/>
        <w:snapToGrid w:val="0"/>
        <w:spacing w:line="420" w:lineRule="exact"/>
        <w:ind w:firstLine="485" w:firstLineChars="230"/>
        <w:jc w:val="center"/>
        <w:rPr>
          <w:rFonts w:hint="eastAsia" w:ascii="宋体" w:hAnsi="宋体" w:eastAsia="宋体" w:cs="宋体"/>
          <w:b/>
          <w:sz w:val="21"/>
          <w:szCs w:val="21"/>
        </w:rPr>
      </w:pPr>
      <w:bookmarkStart w:id="373" w:name="_Toc6896247"/>
      <w:r>
        <w:rPr>
          <w:rFonts w:hint="eastAsia" w:ascii="宋体" w:hAnsi="宋体" w:eastAsia="宋体" w:cs="宋体"/>
          <w:b/>
          <w:sz w:val="21"/>
          <w:szCs w:val="21"/>
        </w:rPr>
        <w:t>（仅供参考，以实际签订为准）</w:t>
      </w:r>
    </w:p>
    <w:p w14:paraId="025F8999">
      <w:pPr>
        <w:pStyle w:val="31"/>
        <w:ind w:left="480"/>
        <w:rPr>
          <w:rFonts w:hint="eastAsia" w:ascii="宋体" w:hAnsi="宋体" w:cs="宋体"/>
        </w:rPr>
      </w:pPr>
    </w:p>
    <w:p w14:paraId="262E5713">
      <w:pPr>
        <w:jc w:val="center"/>
        <w:rPr>
          <w:rFonts w:hint="eastAsia" w:asciiTheme="minorEastAsia" w:hAnsiTheme="minorEastAsia"/>
          <w:b/>
          <w:sz w:val="32"/>
        </w:rPr>
      </w:pPr>
      <w:r>
        <w:rPr>
          <w:rFonts w:hint="eastAsia" w:asciiTheme="minorEastAsia" w:hAnsiTheme="minorEastAsia"/>
          <w:b/>
          <w:sz w:val="32"/>
        </w:rPr>
        <w:t>合同条款及格式</w:t>
      </w:r>
    </w:p>
    <w:p w14:paraId="5ACF38FD">
      <w:pPr>
        <w:spacing w:after="120"/>
        <w:ind w:left="480" w:leftChars="200" w:firstLine="480" w:firstLineChars="200"/>
        <w:rPr>
          <w:rFonts w:hint="eastAsia" w:cs="宋体" w:asciiTheme="minorEastAsia" w:hAnsiTheme="minorEastAsia"/>
        </w:rPr>
      </w:pPr>
    </w:p>
    <w:p w14:paraId="5ACA1E85">
      <w:pPr>
        <w:jc w:val="center"/>
        <w:rPr>
          <w:rFonts w:hint="eastAsia" w:asciiTheme="minorEastAsia" w:hAnsiTheme="minorEastAsia"/>
          <w:bCs/>
          <w:sz w:val="32"/>
          <w:szCs w:val="32"/>
        </w:rPr>
      </w:pPr>
      <w:r>
        <w:rPr>
          <w:rFonts w:hint="eastAsia" w:asciiTheme="minorEastAsia" w:hAnsiTheme="minorEastAsia"/>
          <w:bCs/>
          <w:sz w:val="32"/>
          <w:szCs w:val="32"/>
          <w:lang w:eastAsia="zh-CN"/>
        </w:rPr>
        <w:t>(</w:t>
      </w:r>
      <w:r>
        <w:rPr>
          <w:rFonts w:asciiTheme="minorEastAsia" w:hAnsiTheme="minorEastAsia"/>
          <w:bCs/>
          <w:sz w:val="32"/>
          <w:szCs w:val="32"/>
        </w:rPr>
        <w:t>GF—201</w:t>
      </w:r>
      <w:r>
        <w:rPr>
          <w:rFonts w:hint="eastAsia" w:asciiTheme="minorEastAsia" w:hAnsiTheme="minorEastAsia"/>
          <w:bCs/>
          <w:sz w:val="32"/>
          <w:szCs w:val="32"/>
        </w:rPr>
        <w:t>7</w:t>
      </w:r>
      <w:r>
        <w:rPr>
          <w:rFonts w:asciiTheme="minorEastAsia" w:hAnsiTheme="minorEastAsia"/>
          <w:bCs/>
          <w:sz w:val="32"/>
          <w:szCs w:val="32"/>
        </w:rPr>
        <w:t>—</w:t>
      </w:r>
      <w:r>
        <w:rPr>
          <w:rFonts w:hint="eastAsia" w:asciiTheme="minorEastAsia" w:hAnsiTheme="minorEastAsia"/>
          <w:bCs/>
          <w:sz w:val="32"/>
          <w:szCs w:val="32"/>
        </w:rPr>
        <w:t>0201</w:t>
      </w:r>
      <w:r>
        <w:rPr>
          <w:rFonts w:hint="eastAsia" w:asciiTheme="minorEastAsia" w:hAnsiTheme="minorEastAsia"/>
          <w:bCs/>
          <w:sz w:val="32"/>
          <w:szCs w:val="32"/>
          <w:lang w:eastAsia="zh-CN"/>
        </w:rPr>
        <w:t>)</w:t>
      </w:r>
    </w:p>
    <w:p w14:paraId="1701C1A4">
      <w:pPr>
        <w:jc w:val="center"/>
        <w:rPr>
          <w:rFonts w:hint="eastAsia" w:asciiTheme="minorEastAsia" w:hAnsiTheme="minorEastAsia"/>
          <w:b/>
          <w:sz w:val="52"/>
          <w:szCs w:val="52"/>
        </w:rPr>
      </w:pPr>
    </w:p>
    <w:p w14:paraId="396E6494">
      <w:pPr>
        <w:rPr>
          <w:rFonts w:hint="eastAsia" w:asciiTheme="minorEastAsia" w:hAnsiTheme="minorEastAsia"/>
          <w:b/>
          <w:sz w:val="52"/>
          <w:szCs w:val="52"/>
        </w:rPr>
      </w:pPr>
    </w:p>
    <w:p w14:paraId="5B155DDA">
      <w:pPr>
        <w:jc w:val="center"/>
        <w:rPr>
          <w:rFonts w:hint="eastAsia" w:asciiTheme="minorEastAsia" w:hAnsiTheme="minorEastAsia"/>
          <w:b/>
          <w:sz w:val="56"/>
          <w:szCs w:val="48"/>
        </w:rPr>
      </w:pPr>
      <w:r>
        <w:rPr>
          <w:rFonts w:asciiTheme="minorEastAsia" w:hAnsiTheme="minorEastAsia"/>
          <w:b/>
          <w:sz w:val="56"/>
          <w:szCs w:val="48"/>
        </w:rPr>
        <w:t>建设工程施工合同</w:t>
      </w:r>
    </w:p>
    <w:p w14:paraId="5DBE5719">
      <w:pPr>
        <w:jc w:val="center"/>
        <w:rPr>
          <w:rFonts w:hint="eastAsia" w:asciiTheme="minorEastAsia" w:hAnsiTheme="minorEastAsia"/>
          <w:b/>
          <w:sz w:val="56"/>
          <w:szCs w:val="48"/>
        </w:rPr>
      </w:pPr>
    </w:p>
    <w:p w14:paraId="6A20514A">
      <w:pPr>
        <w:jc w:val="center"/>
        <w:rPr>
          <w:rFonts w:hint="eastAsia" w:asciiTheme="minorEastAsia" w:hAnsiTheme="minorEastAsia"/>
          <w:b/>
          <w:sz w:val="48"/>
          <w:szCs w:val="48"/>
        </w:rPr>
      </w:pPr>
    </w:p>
    <w:p w14:paraId="74DB83B5">
      <w:pPr>
        <w:jc w:val="center"/>
        <w:rPr>
          <w:rFonts w:hint="eastAsia" w:asciiTheme="minorEastAsia" w:hAnsiTheme="minorEastAsia"/>
          <w:b/>
          <w:sz w:val="72"/>
          <w:szCs w:val="72"/>
        </w:rPr>
      </w:pPr>
    </w:p>
    <w:p w14:paraId="2458B250">
      <w:pPr>
        <w:jc w:val="center"/>
        <w:rPr>
          <w:rFonts w:hint="eastAsia" w:asciiTheme="minorEastAsia" w:hAnsiTheme="minorEastAsia"/>
          <w:b/>
          <w:sz w:val="72"/>
          <w:szCs w:val="72"/>
        </w:rPr>
      </w:pPr>
    </w:p>
    <w:p w14:paraId="79BD6EC4">
      <w:pPr>
        <w:rPr>
          <w:rFonts w:hint="eastAsia" w:asciiTheme="minorEastAsia" w:hAnsiTheme="minorEastAsia"/>
          <w:b/>
          <w:sz w:val="28"/>
          <w:szCs w:val="28"/>
        </w:rPr>
      </w:pPr>
    </w:p>
    <w:p w14:paraId="734F4EE2">
      <w:pPr>
        <w:spacing w:after="120"/>
        <w:rPr>
          <w:rFonts w:hint="eastAsia" w:asciiTheme="minorEastAsia" w:hAnsiTheme="minorEastAsia"/>
        </w:rPr>
      </w:pPr>
    </w:p>
    <w:p w14:paraId="449233B4">
      <w:pPr>
        <w:ind w:right="3108" w:rightChars="1295"/>
        <w:jc w:val="center"/>
        <w:rPr>
          <w:rFonts w:hint="eastAsia" w:asciiTheme="minorEastAsia" w:hAnsiTheme="minorEastAsia"/>
          <w:b/>
          <w:sz w:val="32"/>
          <w:szCs w:val="28"/>
        </w:rPr>
      </w:pPr>
      <w:r>
        <w:rPr>
          <w:rFonts w:hint="eastAsia" w:asciiTheme="minorEastAsia" w:hAnsiTheme="minorEastAsia"/>
        </w:rPr>
        <w:pict>
          <v:shape id="文本框 4" o:spid="_x0000_s1027"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rjuYvwQCAAAMBAAADgAAAGRycy9lMm9Eb2MueG1srVNL&#10;jhMxEN0jcQfLe9KZk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y9vppjhmJov&#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K47mL8EAgAADAQAAA4AAAAAAAAAAQAgAAAAJwEA&#10;AGRycy9lMm9Eb2MueG1sUEsFBgAAAAAGAAYAWQEAAJ0FAAAAAA==&#10;">
            <v:path/>
            <v:fill on="f" focussize="0,0"/>
            <v:stroke color="#FFFFFF" joinstyle="miter"/>
            <v:imagedata o:title=""/>
            <o:lock v:ext="edit"/>
            <v:textbox>
              <w:txbxContent>
                <w:p w14:paraId="0152D8E9">
                  <w:pPr>
                    <w:rPr>
                      <w:b/>
                      <w:bCs/>
                      <w:sz w:val="32"/>
                    </w:rPr>
                  </w:pPr>
                  <w:r>
                    <w:rPr>
                      <w:rFonts w:hint="eastAsia"/>
                      <w:b/>
                      <w:bCs/>
                      <w:sz w:val="32"/>
                    </w:rPr>
                    <w:t>制定</w:t>
                  </w:r>
                </w:p>
              </w:txbxContent>
            </v:textbox>
          </v:shape>
        </w:pict>
      </w:r>
      <w:r>
        <w:rPr>
          <w:rFonts w:asciiTheme="minorEastAsia" w:hAnsiTheme="minorEastAsia"/>
          <w:b/>
          <w:sz w:val="32"/>
          <w:szCs w:val="28"/>
        </w:rPr>
        <w:t>住房城乡建设部</w:t>
      </w:r>
    </w:p>
    <w:p w14:paraId="37D6671E">
      <w:pPr>
        <w:ind w:right="3108" w:rightChars="1295"/>
        <w:jc w:val="center"/>
        <w:rPr>
          <w:rFonts w:hint="eastAsia" w:asciiTheme="minorEastAsia" w:hAnsiTheme="minorEastAsia"/>
          <w:b/>
          <w:sz w:val="32"/>
          <w:szCs w:val="28"/>
        </w:rPr>
      </w:pPr>
      <w:r>
        <w:rPr>
          <w:rFonts w:asciiTheme="minorEastAsia" w:hAnsiTheme="minorEastAsia"/>
          <w:b/>
          <w:sz w:val="32"/>
          <w:szCs w:val="28"/>
        </w:rPr>
        <w:t>国家工商行政管理总局</w:t>
      </w:r>
    </w:p>
    <w:p w14:paraId="373EC4DD">
      <w:pPr>
        <w:rPr>
          <w:rFonts w:hint="eastAsia" w:asciiTheme="minorEastAsia" w:hAnsiTheme="minorEastAsia"/>
          <w:b/>
        </w:rPr>
      </w:pPr>
    </w:p>
    <w:p w14:paraId="7E131963">
      <w:pPr>
        <w:rPr>
          <w:rFonts w:hint="eastAsia" w:asciiTheme="minorEastAsia" w:hAnsiTheme="minorEastAsia"/>
        </w:rPr>
        <w:sectPr>
          <w:footerReference r:id="rId5" w:type="first"/>
          <w:pgSz w:w="11906" w:h="16838"/>
          <w:pgMar w:top="1440" w:right="1080" w:bottom="1440" w:left="1080" w:header="851" w:footer="992" w:gutter="0"/>
          <w:pgNumType w:fmt="decimal"/>
          <w:cols w:space="720" w:num="1"/>
          <w:titlePg/>
          <w:docGrid w:type="lines" w:linePitch="326" w:charSpace="0"/>
        </w:sectPr>
      </w:pPr>
      <w:bookmarkStart w:id="374" w:name="_Toc296503025"/>
      <w:bookmarkStart w:id="375" w:name="_Toc296890982"/>
      <w:bookmarkStart w:id="376" w:name="_Toc351203480"/>
      <w:r>
        <w:rPr>
          <w:rFonts w:asciiTheme="minorEastAsia" w:hAnsiTheme="minorEastAsia"/>
        </w:rPr>
        <w:t xml:space="preserve"> </w:t>
      </w:r>
    </w:p>
    <w:bookmarkEnd w:id="374"/>
    <w:bookmarkEnd w:id="375"/>
    <w:bookmarkEnd w:id="376"/>
    <w:p w14:paraId="3DC1F9A1">
      <w:pPr>
        <w:jc w:val="center"/>
        <w:rPr>
          <w:rFonts w:hint="eastAsia" w:asciiTheme="minorEastAsia" w:hAnsiTheme="minorEastAsia"/>
          <w:sz w:val="44"/>
          <w:szCs w:val="44"/>
        </w:rPr>
      </w:pPr>
      <w:r>
        <w:rPr>
          <w:rFonts w:asciiTheme="minorEastAsia" w:hAnsiTheme="minorEastAsia"/>
          <w:sz w:val="44"/>
          <w:szCs w:val="44"/>
        </w:rPr>
        <w:t>第一部分 合同协议书</w:t>
      </w:r>
    </w:p>
    <w:p w14:paraId="55926955">
      <w:pPr>
        <w:spacing w:line="360" w:lineRule="auto"/>
        <w:rPr>
          <w:rFonts w:hint="eastAsia" w:ascii="宋体" w:hAnsi="宋体" w:eastAsia="宋体" w:cs="宋体"/>
          <w:b/>
          <w:sz w:val="21"/>
          <w:szCs w:val="21"/>
          <w:u w:val="single"/>
        </w:rPr>
      </w:pPr>
      <w:r>
        <w:rPr>
          <w:rFonts w:hint="eastAsia" w:ascii="宋体" w:hAnsi="宋体" w:eastAsia="宋体" w:cs="宋体"/>
          <w:b/>
          <w:sz w:val="21"/>
          <w:szCs w:val="21"/>
        </w:rPr>
        <w:t>发包人（全称）：</w:t>
      </w:r>
      <w:r>
        <w:rPr>
          <w:rFonts w:hint="eastAsia" w:ascii="宋体" w:hAnsi="宋体" w:eastAsia="宋体" w:cs="宋体"/>
          <w:b/>
          <w:sz w:val="21"/>
          <w:szCs w:val="21"/>
          <w:u w:val="single"/>
        </w:rPr>
        <w:t></w:t>
      </w:r>
      <w:r>
        <w:rPr>
          <w:rFonts w:hint="eastAsia" w:ascii="宋体" w:hAnsi="宋体" w:eastAsia="宋体" w:cs="宋体"/>
          <w:b/>
          <w:sz w:val="21"/>
          <w:szCs w:val="21"/>
          <w:u w:val="single"/>
          <w:lang w:val="en-US" w:eastAsia="zh-CN"/>
        </w:rPr>
        <w:t>郏县住房和城乡建设局</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w:t>
      </w:r>
    </w:p>
    <w:p w14:paraId="6CDFC588">
      <w:pPr>
        <w:spacing w:line="360" w:lineRule="auto"/>
        <w:rPr>
          <w:rFonts w:hint="eastAsia" w:ascii="宋体" w:hAnsi="宋体" w:eastAsia="宋体" w:cs="宋体"/>
          <w:b/>
          <w:sz w:val="21"/>
          <w:szCs w:val="21"/>
          <w:u w:val="single"/>
        </w:rPr>
      </w:pPr>
      <w:r>
        <w:rPr>
          <w:rFonts w:hint="eastAsia" w:ascii="宋体" w:hAnsi="宋体" w:eastAsia="宋体" w:cs="宋体"/>
          <w:b/>
          <w:sz w:val="21"/>
          <w:szCs w:val="21"/>
        </w:rPr>
        <w:t>承包人（全称）：</w:t>
      </w:r>
      <w:r>
        <w:rPr>
          <w:rFonts w:hint="eastAsia" w:ascii="宋体" w:hAnsi="宋体" w:eastAsia="宋体" w:cs="宋体"/>
          <w:b/>
          <w:sz w:val="21"/>
          <w:szCs w:val="21"/>
          <w:u w:val="single"/>
        </w:rPr>
        <w:t>               </w:t>
      </w:r>
    </w:p>
    <w:p w14:paraId="1365F819">
      <w:pPr>
        <w:spacing w:line="360" w:lineRule="auto"/>
        <w:rPr>
          <w:rFonts w:hint="eastAsia" w:ascii="宋体" w:hAnsi="宋体" w:eastAsia="宋体" w:cs="宋体"/>
          <w:sz w:val="21"/>
          <w:szCs w:val="21"/>
        </w:rPr>
      </w:pPr>
      <w:r>
        <w:rPr>
          <w:rFonts w:hint="eastAsia" w:ascii="宋体" w:hAnsi="宋体" w:eastAsia="宋体" w:cs="宋体"/>
          <w:sz w:val="21"/>
          <w:szCs w:val="21"/>
        </w:rPr>
        <w:t>根据《中华人民共和国民法典</w:t>
      </w:r>
      <w:r>
        <w:rPr>
          <w:rFonts w:hint="eastAsia" w:ascii="宋体" w:hAnsi="宋体" w:eastAsia="宋体" w:cs="宋体"/>
          <w:sz w:val="21"/>
          <w:szCs w:val="21"/>
          <w:lang w:eastAsia="zh-CN"/>
        </w:rPr>
        <w:t>》《</w:t>
      </w:r>
      <w:r>
        <w:rPr>
          <w:rFonts w:hint="eastAsia" w:ascii="宋体" w:hAnsi="宋体" w:eastAsia="宋体" w:cs="宋体"/>
          <w:sz w:val="21"/>
          <w:szCs w:val="21"/>
        </w:rPr>
        <w:t>中华人民共和国建筑法》及有关法律规定，遵循平等、自愿、公平和诚实信用的原则，双方就</w:t>
      </w:r>
      <w:r>
        <w:rPr>
          <w:rFonts w:hint="eastAsia" w:ascii="宋体" w:hAnsi="宋体" w:eastAsia="宋体" w:cs="宋体"/>
          <w:sz w:val="21"/>
          <w:szCs w:val="21"/>
          <w:u w:val="single"/>
        </w:rPr>
        <w:t xml:space="preserve"> 郏县住房和城乡建设局郏县东方家园廉租房周边新建道路工程项目</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二次</w:t>
      </w:r>
      <w:r>
        <w:rPr>
          <w:rFonts w:hint="eastAsia" w:ascii="宋体" w:hAnsi="宋体" w:eastAsia="宋体" w:cs="宋体"/>
          <w:sz w:val="21"/>
          <w:szCs w:val="21"/>
          <w:u w:val="single"/>
          <w:lang w:eastAsia="zh-CN"/>
        </w:rPr>
        <w:t>）</w:t>
      </w:r>
      <w:r>
        <w:rPr>
          <w:rFonts w:hint="eastAsia" w:ascii="宋体" w:hAnsi="宋体" w:eastAsia="宋体" w:cs="宋体"/>
          <w:sz w:val="21"/>
          <w:szCs w:val="21"/>
        </w:rPr>
        <w:t>工程施工及有关事项协商一致，共同达成如下协议：</w:t>
      </w:r>
    </w:p>
    <w:p w14:paraId="49EB90A0">
      <w:pPr>
        <w:spacing w:before="120" w:after="120" w:line="360" w:lineRule="auto"/>
        <w:rPr>
          <w:rFonts w:hint="eastAsia" w:ascii="宋体" w:hAnsi="宋体" w:eastAsia="宋体" w:cs="宋体"/>
          <w:sz w:val="21"/>
          <w:szCs w:val="21"/>
        </w:rPr>
      </w:pPr>
      <w:bookmarkStart w:id="377" w:name="_Toc351203481"/>
      <w:r>
        <w:rPr>
          <w:rFonts w:hint="eastAsia" w:ascii="宋体" w:hAnsi="宋体" w:eastAsia="宋体" w:cs="宋体"/>
          <w:sz w:val="21"/>
          <w:szCs w:val="21"/>
        </w:rPr>
        <w:t>一、工程概况</w:t>
      </w:r>
      <w:bookmarkEnd w:id="377"/>
    </w:p>
    <w:p w14:paraId="6D183725">
      <w:pPr>
        <w:spacing w:line="360" w:lineRule="auto"/>
        <w:ind w:firstLine="411" w:firstLineChars="196"/>
        <w:rPr>
          <w:rFonts w:hint="eastAsia" w:ascii="宋体" w:hAnsi="宋体" w:eastAsia="宋体" w:cs="宋体"/>
          <w:sz w:val="21"/>
          <w:szCs w:val="21"/>
          <w:u w:val="single"/>
        </w:rPr>
      </w:pPr>
      <w:r>
        <w:rPr>
          <w:rFonts w:hint="eastAsia" w:ascii="宋体" w:hAnsi="宋体" w:eastAsia="宋体" w:cs="宋体"/>
          <w:bCs/>
          <w:sz w:val="21"/>
          <w:szCs w:val="21"/>
        </w:rPr>
        <w:t>1.工程名称</w:t>
      </w:r>
      <w:r>
        <w:rPr>
          <w:rFonts w:hint="eastAsia" w:ascii="宋体" w:hAnsi="宋体" w:eastAsia="宋体" w:cs="宋体"/>
          <w:sz w:val="21"/>
          <w:szCs w:val="21"/>
        </w:rPr>
        <w:t>：</w:t>
      </w:r>
      <w:r>
        <w:rPr>
          <w:rFonts w:hint="eastAsia" w:ascii="宋体" w:hAnsi="宋体" w:eastAsia="宋体" w:cs="宋体"/>
          <w:sz w:val="21"/>
          <w:szCs w:val="21"/>
          <w:u w:val="single"/>
        </w:rPr>
        <w:t>郏县住房和城乡建设局郏县东方家园廉租房周边新建道路工程项目</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二次</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w:t>
      </w:r>
      <w:r>
        <w:rPr>
          <w:rFonts w:hint="eastAsia" w:ascii="宋体" w:hAnsi="宋体" w:eastAsia="宋体" w:cs="宋体"/>
          <w:sz w:val="21"/>
          <w:szCs w:val="21"/>
        </w:rPr>
        <w:t>。</w:t>
      </w:r>
    </w:p>
    <w:p w14:paraId="55086B4B">
      <w:pPr>
        <w:spacing w:line="360"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2.工程地点：</w:t>
      </w:r>
      <w:r>
        <w:rPr>
          <w:rFonts w:hint="eastAsia" w:ascii="宋体" w:hAnsi="宋体" w:eastAsia="宋体" w:cs="宋体"/>
          <w:sz w:val="21"/>
          <w:szCs w:val="21"/>
          <w:u w:val="single"/>
        </w:rPr>
        <w:t>郏县</w:t>
      </w:r>
      <w:r>
        <w:rPr>
          <w:rFonts w:hint="eastAsia" w:ascii="宋体" w:hAnsi="宋体" w:eastAsia="宋体" w:cs="宋体"/>
          <w:sz w:val="21"/>
          <w:szCs w:val="21"/>
        </w:rPr>
        <w:t>。</w:t>
      </w:r>
    </w:p>
    <w:p w14:paraId="3F0908F8">
      <w:pPr>
        <w:spacing w:line="360"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3.工程立项批准文号：</w:t>
      </w:r>
      <w:r>
        <w:rPr>
          <w:rFonts w:hint="eastAsia" w:ascii="宋体" w:hAnsi="宋体" w:eastAsia="宋体" w:cs="宋体"/>
          <w:sz w:val="21"/>
          <w:szCs w:val="21"/>
          <w:u w:val="single"/>
        </w:rPr>
        <w:t>/</w:t>
      </w:r>
      <w:r>
        <w:rPr>
          <w:rFonts w:hint="eastAsia" w:ascii="宋体" w:hAnsi="宋体" w:eastAsia="宋体" w:cs="宋体"/>
          <w:bCs/>
          <w:sz w:val="21"/>
          <w:szCs w:val="21"/>
        </w:rPr>
        <w:t>。</w:t>
      </w:r>
    </w:p>
    <w:p w14:paraId="58A9DB13">
      <w:pPr>
        <w:spacing w:line="360"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4.资金来源：</w:t>
      </w:r>
      <w:r>
        <w:rPr>
          <w:rFonts w:hint="eastAsia" w:ascii="宋体" w:hAnsi="宋体" w:eastAsia="宋体" w:cs="宋体"/>
          <w:sz w:val="21"/>
          <w:szCs w:val="21"/>
          <w:u w:val="single"/>
        </w:rPr>
        <w:t>财政资金</w:t>
      </w:r>
      <w:r>
        <w:rPr>
          <w:rFonts w:hint="eastAsia" w:ascii="宋体" w:hAnsi="宋体" w:eastAsia="宋体" w:cs="宋体"/>
          <w:bCs/>
          <w:sz w:val="21"/>
          <w:szCs w:val="21"/>
        </w:rPr>
        <w:t>。</w:t>
      </w:r>
    </w:p>
    <w:p w14:paraId="07463E99">
      <w:pPr>
        <w:spacing w:line="360"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5.工程内容：</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bCs/>
          <w:sz w:val="21"/>
          <w:szCs w:val="21"/>
        </w:rPr>
        <w:t>。</w:t>
      </w:r>
    </w:p>
    <w:p w14:paraId="2CDC2D21">
      <w:pPr>
        <w:spacing w:line="360" w:lineRule="auto"/>
        <w:ind w:firstLine="411" w:firstLineChars="196"/>
        <w:rPr>
          <w:rFonts w:hint="eastAsia" w:ascii="宋体" w:hAnsi="宋体" w:eastAsia="宋体" w:cs="宋体"/>
          <w:bCs/>
          <w:sz w:val="21"/>
          <w:szCs w:val="21"/>
        </w:rPr>
      </w:pPr>
      <w:r>
        <w:rPr>
          <w:rFonts w:hint="eastAsia" w:ascii="宋体" w:hAnsi="宋体" w:eastAsia="宋体" w:cs="宋体"/>
          <w:bCs/>
          <w:sz w:val="21"/>
          <w:szCs w:val="21"/>
        </w:rPr>
        <w:t>6.工程承包范围：</w:t>
      </w:r>
      <w:r>
        <w:rPr>
          <w:rFonts w:hint="eastAsia" w:ascii="宋体" w:hAnsi="宋体" w:eastAsia="宋体" w:cs="宋体"/>
          <w:sz w:val="21"/>
          <w:szCs w:val="21"/>
          <w:u w:val="single"/>
        </w:rPr>
        <w:t>本项目施工图纸及工程量清单范围内的全部工作内容。</w:t>
      </w:r>
    </w:p>
    <w:p w14:paraId="15BC11A6">
      <w:pPr>
        <w:spacing w:before="120" w:after="120" w:line="360" w:lineRule="auto"/>
        <w:rPr>
          <w:rFonts w:hint="eastAsia" w:ascii="宋体" w:hAnsi="宋体" w:eastAsia="宋体" w:cs="宋体"/>
          <w:sz w:val="21"/>
          <w:szCs w:val="21"/>
        </w:rPr>
      </w:pPr>
      <w:bookmarkStart w:id="378" w:name="_Toc351203482"/>
      <w:r>
        <w:rPr>
          <w:rFonts w:hint="eastAsia" w:ascii="宋体" w:hAnsi="宋体" w:eastAsia="宋体" w:cs="宋体"/>
          <w:sz w:val="21"/>
          <w:szCs w:val="21"/>
        </w:rPr>
        <w:t>二、合同工期</w:t>
      </w:r>
      <w:bookmarkEnd w:id="378"/>
    </w:p>
    <w:p w14:paraId="6AFDCBCB">
      <w:pPr>
        <w:spacing w:line="360" w:lineRule="auto"/>
        <w:ind w:firstLine="459"/>
        <w:rPr>
          <w:rFonts w:hint="eastAsia"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w:t>
      </w:r>
      <w:r>
        <w:rPr>
          <w:rFonts w:hint="eastAsia" w:ascii="宋体" w:hAnsi="宋体" w:eastAsia="宋体" w:cs="宋体"/>
          <w:sz w:val="21"/>
          <w:szCs w:val="21"/>
        </w:rPr>
        <w:t>年</w:t>
      </w:r>
      <w:r>
        <w:rPr>
          <w:rFonts w:hint="eastAsia" w:ascii="宋体" w:hAnsi="宋体" w:eastAsia="宋体" w:cs="宋体"/>
          <w:sz w:val="21"/>
          <w:szCs w:val="21"/>
          <w:u w:val="single"/>
        </w:rPr>
        <w:t></w:t>
      </w:r>
      <w:r>
        <w:rPr>
          <w:rFonts w:hint="eastAsia" w:ascii="宋体" w:hAnsi="宋体" w:eastAsia="宋体" w:cs="宋体"/>
          <w:sz w:val="21"/>
          <w:szCs w:val="21"/>
        </w:rPr>
        <w:t>月</w:t>
      </w:r>
      <w:r>
        <w:rPr>
          <w:rFonts w:hint="eastAsia" w:ascii="宋体" w:hAnsi="宋体" w:eastAsia="宋体" w:cs="宋体"/>
          <w:sz w:val="21"/>
          <w:szCs w:val="21"/>
          <w:u w:val="single"/>
        </w:rPr>
        <w:t></w:t>
      </w:r>
      <w:r>
        <w:rPr>
          <w:rFonts w:hint="eastAsia" w:ascii="宋体" w:hAnsi="宋体" w:eastAsia="宋体" w:cs="宋体"/>
          <w:sz w:val="21"/>
          <w:szCs w:val="21"/>
        </w:rPr>
        <w:t>日。</w:t>
      </w:r>
    </w:p>
    <w:p w14:paraId="25801752">
      <w:pPr>
        <w:spacing w:line="360" w:lineRule="auto"/>
        <w:ind w:firstLine="459"/>
        <w:rPr>
          <w:rFonts w:hint="eastAsia"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w:t>
      </w:r>
      <w:r>
        <w:rPr>
          <w:rFonts w:hint="eastAsia" w:ascii="宋体" w:hAnsi="宋体" w:eastAsia="宋体" w:cs="宋体"/>
          <w:sz w:val="21"/>
          <w:szCs w:val="21"/>
        </w:rPr>
        <w:t>年</w:t>
      </w:r>
      <w:r>
        <w:rPr>
          <w:rFonts w:hint="eastAsia" w:ascii="宋体" w:hAnsi="宋体" w:eastAsia="宋体" w:cs="宋体"/>
          <w:sz w:val="21"/>
          <w:szCs w:val="21"/>
          <w:u w:val="single"/>
        </w:rPr>
        <w:t></w:t>
      </w:r>
      <w:r>
        <w:rPr>
          <w:rFonts w:hint="eastAsia" w:ascii="宋体" w:hAnsi="宋体" w:eastAsia="宋体" w:cs="宋体"/>
          <w:sz w:val="21"/>
          <w:szCs w:val="21"/>
        </w:rPr>
        <w:t>月</w:t>
      </w:r>
      <w:r>
        <w:rPr>
          <w:rFonts w:hint="eastAsia" w:ascii="宋体" w:hAnsi="宋体" w:eastAsia="宋体" w:cs="宋体"/>
          <w:sz w:val="21"/>
          <w:szCs w:val="21"/>
          <w:u w:val="single"/>
        </w:rPr>
        <w:t></w:t>
      </w:r>
      <w:r>
        <w:rPr>
          <w:rFonts w:hint="eastAsia" w:ascii="宋体" w:hAnsi="宋体" w:eastAsia="宋体" w:cs="宋体"/>
          <w:sz w:val="21"/>
          <w:szCs w:val="21"/>
        </w:rPr>
        <w:t>日。</w:t>
      </w:r>
    </w:p>
    <w:p w14:paraId="3E0B5FE8">
      <w:pPr>
        <w:spacing w:line="360" w:lineRule="auto"/>
        <w:ind w:firstLine="459"/>
        <w:rPr>
          <w:rFonts w:hint="eastAsia"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w:t>
      </w:r>
      <w:bookmarkStart w:id="500" w:name="_GoBack"/>
      <w:bookmarkEnd w:id="500"/>
      <w:r>
        <w:rPr>
          <w:rFonts w:hint="eastAsia" w:ascii="宋体" w:hAnsi="宋体" w:eastAsia="宋体" w:cs="宋体"/>
          <w:sz w:val="21"/>
          <w:szCs w:val="21"/>
          <w:u w:val="single"/>
        </w:rPr>
        <w:t></w:t>
      </w:r>
      <w:r>
        <w:rPr>
          <w:rFonts w:hint="eastAsia" w:ascii="宋体" w:hAnsi="宋体" w:eastAsia="宋体" w:cs="宋体"/>
          <w:sz w:val="21"/>
          <w:szCs w:val="21"/>
        </w:rPr>
        <w:t>天。工期总日历天数与根据前述计划开竣工日期计算的工期天数不一致的，以工期总日历天数为准。</w:t>
      </w:r>
    </w:p>
    <w:p w14:paraId="556B2D2F">
      <w:pPr>
        <w:spacing w:before="120" w:after="120" w:line="360" w:lineRule="auto"/>
        <w:rPr>
          <w:rFonts w:hint="eastAsia" w:ascii="宋体" w:hAnsi="宋体" w:eastAsia="宋体" w:cs="宋体"/>
          <w:sz w:val="21"/>
          <w:szCs w:val="21"/>
        </w:rPr>
      </w:pPr>
      <w:bookmarkStart w:id="379" w:name="_Toc351203483"/>
      <w:r>
        <w:rPr>
          <w:rFonts w:hint="eastAsia" w:ascii="宋体" w:hAnsi="宋体" w:eastAsia="宋体" w:cs="宋体"/>
          <w:sz w:val="21"/>
          <w:szCs w:val="21"/>
        </w:rPr>
        <w:t>三、质量标准</w:t>
      </w:r>
      <w:bookmarkEnd w:id="379"/>
    </w:p>
    <w:p w14:paraId="0BB13F1E">
      <w:pPr>
        <w:spacing w:line="360" w:lineRule="auto"/>
        <w:ind w:firstLine="459"/>
        <w:rPr>
          <w:rFonts w:hint="eastAsia" w:ascii="宋体" w:hAnsi="宋体" w:eastAsia="宋体" w:cs="宋体"/>
          <w:sz w:val="21"/>
          <w:szCs w:val="21"/>
        </w:rPr>
      </w:pPr>
      <w:r>
        <w:rPr>
          <w:rFonts w:hint="eastAsia" w:ascii="宋体" w:hAnsi="宋体" w:eastAsia="宋体" w:cs="宋体"/>
          <w:sz w:val="21"/>
          <w:szCs w:val="21"/>
        </w:rPr>
        <w:t>工程质量符合</w:t>
      </w:r>
      <w:r>
        <w:rPr>
          <w:rFonts w:hint="eastAsia" w:ascii="宋体" w:hAnsi="宋体" w:eastAsia="宋体" w:cs="宋体"/>
          <w:sz w:val="21"/>
          <w:szCs w:val="21"/>
          <w:u w:val="single"/>
        </w:rPr>
        <w:t>合格</w:t>
      </w:r>
      <w:r>
        <w:rPr>
          <w:rFonts w:hint="eastAsia" w:ascii="宋体" w:hAnsi="宋体" w:eastAsia="宋体" w:cs="宋体"/>
          <w:sz w:val="21"/>
          <w:szCs w:val="21"/>
        </w:rPr>
        <w:t>标准。</w:t>
      </w:r>
    </w:p>
    <w:p w14:paraId="29CF099D">
      <w:pPr>
        <w:spacing w:before="120" w:after="120" w:line="360" w:lineRule="auto"/>
        <w:rPr>
          <w:rFonts w:hint="eastAsia" w:ascii="宋体" w:hAnsi="宋体" w:eastAsia="宋体" w:cs="宋体"/>
          <w:sz w:val="21"/>
          <w:szCs w:val="21"/>
        </w:rPr>
      </w:pPr>
      <w:bookmarkStart w:id="380" w:name="_Toc351203484"/>
      <w:r>
        <w:rPr>
          <w:rFonts w:hint="eastAsia" w:ascii="宋体" w:hAnsi="宋体" w:eastAsia="宋体" w:cs="宋体"/>
          <w:sz w:val="21"/>
          <w:szCs w:val="21"/>
        </w:rPr>
        <w:t>四、签约合同价与合同价格形式</w:t>
      </w:r>
      <w:bookmarkEnd w:id="380"/>
    </w:p>
    <w:p w14:paraId="06B089D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1.签约合同价为：</w:t>
      </w:r>
    </w:p>
    <w:p w14:paraId="3DA5446A">
      <w:pPr>
        <w:spacing w:line="360" w:lineRule="auto"/>
        <w:ind w:firstLine="525" w:firstLineChars="250"/>
        <w:rPr>
          <w:rFonts w:hint="eastAsia"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r>
        <w:rPr>
          <w:rFonts w:hint="eastAsia" w:ascii="宋体" w:hAnsi="宋体" w:eastAsia="宋体" w:cs="宋体"/>
          <w:sz w:val="21"/>
          <w:szCs w:val="21"/>
          <w:lang w:eastAsia="zh-CN"/>
        </w:rPr>
        <w:t>）</w:t>
      </w:r>
      <w:r>
        <w:rPr>
          <w:rFonts w:hint="eastAsia" w:ascii="宋体" w:hAnsi="宋体" w:eastAsia="宋体" w:cs="宋体"/>
          <w:sz w:val="21"/>
          <w:szCs w:val="21"/>
        </w:rPr>
        <w:t>；</w:t>
      </w:r>
    </w:p>
    <w:p w14:paraId="083E76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w:t>
      </w:r>
      <w:r>
        <w:rPr>
          <w:rFonts w:hint="eastAsia" w:ascii="宋体" w:hAnsi="宋体" w:eastAsia="宋体" w:cs="宋体"/>
          <w:sz w:val="21"/>
          <w:szCs w:val="21"/>
          <w:u w:val="single"/>
          <w:shd w:val="clear" w:color="auto" w:fill="FFFFFF"/>
        </w:rPr>
        <w:t>单价合同</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5A4D24">
      <w:pPr>
        <w:spacing w:before="120" w:after="120" w:line="360" w:lineRule="auto"/>
        <w:rPr>
          <w:rFonts w:hint="eastAsia" w:ascii="宋体" w:hAnsi="宋体" w:eastAsia="宋体" w:cs="宋体"/>
          <w:sz w:val="21"/>
          <w:szCs w:val="21"/>
        </w:rPr>
      </w:pPr>
      <w:bookmarkStart w:id="381" w:name="_Toc351203485"/>
      <w:r>
        <w:rPr>
          <w:rFonts w:hint="eastAsia" w:ascii="宋体" w:hAnsi="宋体" w:eastAsia="宋体" w:cs="宋体"/>
          <w:sz w:val="21"/>
          <w:szCs w:val="21"/>
        </w:rPr>
        <w:t>五、</w:t>
      </w:r>
      <w:bookmarkEnd w:id="381"/>
      <w:r>
        <w:rPr>
          <w:rFonts w:hint="eastAsia" w:ascii="宋体" w:hAnsi="宋体" w:eastAsia="宋体" w:cs="宋体"/>
          <w:sz w:val="21"/>
          <w:szCs w:val="21"/>
        </w:rPr>
        <w:t>项目经理</w:t>
      </w:r>
    </w:p>
    <w:p w14:paraId="264E369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xml:space="preserve">              </w:t>
      </w:r>
      <w:r>
        <w:rPr>
          <w:rFonts w:hint="eastAsia" w:ascii="宋体" w:hAnsi="宋体" w:eastAsia="宋体" w:cs="宋体"/>
          <w:sz w:val="21"/>
          <w:szCs w:val="21"/>
        </w:rPr>
        <w:t>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190465F">
      <w:pPr>
        <w:spacing w:before="120" w:after="120" w:line="360" w:lineRule="auto"/>
        <w:rPr>
          <w:rFonts w:hint="eastAsia" w:ascii="宋体" w:hAnsi="宋体" w:eastAsia="宋体" w:cs="宋体"/>
          <w:sz w:val="21"/>
          <w:szCs w:val="21"/>
        </w:rPr>
      </w:pPr>
      <w:bookmarkStart w:id="382" w:name="_Toc351203486"/>
      <w:r>
        <w:rPr>
          <w:rFonts w:hint="eastAsia" w:ascii="宋体" w:hAnsi="宋体" w:eastAsia="宋体" w:cs="宋体"/>
          <w:sz w:val="21"/>
          <w:szCs w:val="21"/>
        </w:rPr>
        <w:t>六、合同文件构成</w:t>
      </w:r>
      <w:bookmarkEnd w:id="382"/>
    </w:p>
    <w:p w14:paraId="36E8815B">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0B7478B">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（1）中标通知书（成交通知书）；</w:t>
      </w:r>
    </w:p>
    <w:p w14:paraId="62405DE9">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（2）投标函及其附录（如果有）； </w:t>
      </w:r>
    </w:p>
    <w:p w14:paraId="5A5F993F">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（3）专用合同条款及其附件；</w:t>
      </w:r>
    </w:p>
    <w:p w14:paraId="2086EB6B">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（4）通用合同条款；</w:t>
      </w:r>
    </w:p>
    <w:p w14:paraId="73022011">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（5）技术标准和要求；</w:t>
      </w:r>
    </w:p>
    <w:p w14:paraId="33950EDC">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（6）图纸；</w:t>
      </w:r>
    </w:p>
    <w:p w14:paraId="7867C9F0">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（7）已标价工程量清单或预算书；</w:t>
      </w:r>
    </w:p>
    <w:p w14:paraId="40BAE8FC">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（8）其他合同文件。</w:t>
      </w:r>
    </w:p>
    <w:p w14:paraId="5D88DB7E">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65969B5">
      <w:pPr>
        <w:autoSpaceDE w:val="0"/>
        <w:autoSpaceDN w:val="0"/>
        <w:adjustRightIn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0F39250A">
      <w:pPr>
        <w:spacing w:before="120" w:after="120" w:line="360" w:lineRule="auto"/>
        <w:rPr>
          <w:rFonts w:hint="eastAsia" w:ascii="宋体" w:hAnsi="宋体" w:eastAsia="宋体" w:cs="宋体"/>
          <w:sz w:val="21"/>
          <w:szCs w:val="21"/>
        </w:rPr>
      </w:pPr>
      <w:bookmarkStart w:id="383" w:name="_Toc351203487"/>
      <w:r>
        <w:rPr>
          <w:rFonts w:hint="eastAsia" w:ascii="宋体" w:hAnsi="宋体" w:eastAsia="宋体" w:cs="宋体"/>
          <w:sz w:val="21"/>
          <w:szCs w:val="21"/>
        </w:rPr>
        <w:t>七、承诺</w:t>
      </w:r>
      <w:bookmarkEnd w:id="383"/>
    </w:p>
    <w:p w14:paraId="1E4EB3C5">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4C535CD0">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351C8602">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3.发包人和承包人通过招投标形式签订合同的，双方理解并承诺不再就同一工程另行签订与合同实质性内容相背离的协议。</w:t>
      </w:r>
    </w:p>
    <w:p w14:paraId="224DCA87">
      <w:pPr>
        <w:spacing w:line="360" w:lineRule="auto"/>
        <w:rPr>
          <w:rFonts w:hint="eastAsia" w:ascii="宋体" w:hAnsi="宋体" w:eastAsia="宋体" w:cs="宋体"/>
          <w:bCs/>
          <w:sz w:val="21"/>
          <w:szCs w:val="21"/>
        </w:rPr>
      </w:pPr>
      <w:bookmarkStart w:id="384" w:name="_Toc351203488"/>
      <w:r>
        <w:rPr>
          <w:rFonts w:hint="eastAsia" w:ascii="宋体" w:hAnsi="宋体" w:eastAsia="宋体" w:cs="宋体"/>
          <w:sz w:val="21"/>
          <w:szCs w:val="21"/>
        </w:rPr>
        <w:t>八、词语含义</w:t>
      </w:r>
      <w:bookmarkEnd w:id="384"/>
    </w:p>
    <w:p w14:paraId="1D5F61AE">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6F33125F">
      <w:pPr>
        <w:spacing w:before="120" w:after="120" w:line="360" w:lineRule="auto"/>
        <w:rPr>
          <w:rFonts w:hint="eastAsia" w:ascii="宋体" w:hAnsi="宋体" w:eastAsia="宋体" w:cs="宋体"/>
          <w:sz w:val="21"/>
          <w:szCs w:val="21"/>
        </w:rPr>
      </w:pPr>
      <w:bookmarkStart w:id="385" w:name="_Toc351203489"/>
      <w:r>
        <w:rPr>
          <w:rFonts w:hint="eastAsia" w:ascii="宋体" w:hAnsi="宋体" w:eastAsia="宋体" w:cs="宋体"/>
          <w:sz w:val="21"/>
          <w:szCs w:val="21"/>
        </w:rPr>
        <w:t>九、签订时间</w:t>
      </w:r>
      <w:bookmarkEnd w:id="385"/>
    </w:p>
    <w:p w14:paraId="1554AF44">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6CD474C7">
      <w:pPr>
        <w:spacing w:before="120" w:after="120" w:line="360" w:lineRule="auto"/>
        <w:rPr>
          <w:rFonts w:hint="eastAsia" w:ascii="宋体" w:hAnsi="宋体" w:eastAsia="宋体" w:cs="宋体"/>
          <w:sz w:val="21"/>
          <w:szCs w:val="21"/>
        </w:rPr>
      </w:pPr>
      <w:bookmarkStart w:id="386" w:name="_Toc351203490"/>
      <w:r>
        <w:rPr>
          <w:rFonts w:hint="eastAsia" w:ascii="宋体" w:hAnsi="宋体" w:eastAsia="宋体" w:cs="宋体"/>
          <w:sz w:val="21"/>
          <w:szCs w:val="21"/>
        </w:rPr>
        <w:t>十、签订地点</w:t>
      </w:r>
      <w:bookmarkEnd w:id="386"/>
    </w:p>
    <w:p w14:paraId="2D90F586">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甲方办公室  </w:t>
      </w:r>
      <w:r>
        <w:rPr>
          <w:rFonts w:hint="eastAsia" w:ascii="宋体" w:hAnsi="宋体" w:eastAsia="宋体" w:cs="宋体"/>
          <w:bCs/>
          <w:sz w:val="21"/>
          <w:szCs w:val="21"/>
        </w:rPr>
        <w:t>签订。</w:t>
      </w:r>
    </w:p>
    <w:p w14:paraId="2D27D9A4">
      <w:pPr>
        <w:spacing w:before="120" w:after="120" w:line="360" w:lineRule="auto"/>
        <w:rPr>
          <w:rFonts w:hint="eastAsia" w:ascii="宋体" w:hAnsi="宋体" w:eastAsia="宋体" w:cs="宋体"/>
          <w:sz w:val="21"/>
          <w:szCs w:val="21"/>
        </w:rPr>
      </w:pPr>
      <w:bookmarkStart w:id="387" w:name="_Toc351203491"/>
      <w:r>
        <w:rPr>
          <w:rFonts w:hint="eastAsia" w:ascii="宋体" w:hAnsi="宋体" w:eastAsia="宋体" w:cs="宋体"/>
          <w:sz w:val="21"/>
          <w:szCs w:val="21"/>
        </w:rPr>
        <w:t>十一、补充协议</w:t>
      </w:r>
      <w:bookmarkEnd w:id="387"/>
    </w:p>
    <w:p w14:paraId="6CD538C0">
      <w:pPr>
        <w:spacing w:line="360" w:lineRule="auto"/>
        <w:ind w:firstLine="420" w:firstLineChars="200"/>
        <w:rPr>
          <w:rFonts w:hint="eastAsia"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AEF053A">
      <w:pPr>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w:t>
      </w:r>
      <w:bookmarkStart w:id="388" w:name="_Toc351203492"/>
      <w:r>
        <w:rPr>
          <w:rFonts w:hint="eastAsia" w:ascii="宋体" w:hAnsi="宋体" w:eastAsia="宋体" w:cs="宋体"/>
          <w:sz w:val="21"/>
          <w:szCs w:val="21"/>
        </w:rPr>
        <w:t>十二、合同生效</w:t>
      </w:r>
      <w:bookmarkEnd w:id="388"/>
    </w:p>
    <w:p w14:paraId="4EA85610">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经双方签字、盖章 </w:t>
      </w:r>
      <w:r>
        <w:rPr>
          <w:rFonts w:hint="eastAsia" w:ascii="宋体" w:hAnsi="宋体" w:eastAsia="宋体" w:cs="宋体"/>
          <w:bCs/>
          <w:sz w:val="21"/>
          <w:szCs w:val="21"/>
        </w:rPr>
        <w:t>生效。</w:t>
      </w:r>
      <w:bookmarkStart w:id="389" w:name="_Toc351203493"/>
    </w:p>
    <w:p w14:paraId="2AFA9568">
      <w:pPr>
        <w:spacing w:before="120" w:after="12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十三、合同份数</w:t>
      </w:r>
      <w:bookmarkEnd w:id="389"/>
    </w:p>
    <w:p w14:paraId="6A427857">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8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6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2  </w:t>
      </w:r>
      <w:r>
        <w:rPr>
          <w:rFonts w:hint="eastAsia" w:ascii="宋体" w:hAnsi="宋体" w:eastAsia="宋体" w:cs="宋体"/>
          <w:bCs/>
          <w:sz w:val="21"/>
          <w:szCs w:val="21"/>
        </w:rPr>
        <w:t>份。</w:t>
      </w:r>
    </w:p>
    <w:p w14:paraId="130F9F57">
      <w:pPr>
        <w:spacing w:line="360" w:lineRule="auto"/>
        <w:rPr>
          <w:rFonts w:hint="eastAsia" w:ascii="宋体" w:hAnsi="宋体" w:eastAsia="宋体" w:cs="宋体"/>
          <w:sz w:val="21"/>
          <w:szCs w:val="21"/>
        </w:rPr>
      </w:pPr>
    </w:p>
    <w:p w14:paraId="596078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发包人：  </w:t>
      </w:r>
      <w:r>
        <w:rPr>
          <w:rFonts w:hint="eastAsia" w:ascii="宋体" w:hAnsi="宋体" w:eastAsia="宋体" w:cs="宋体"/>
          <w:sz w:val="21"/>
          <w:szCs w:val="21"/>
          <w:lang w:eastAsia="zh-CN"/>
        </w:rPr>
        <w:t>（</w:t>
      </w:r>
      <w:r>
        <w:rPr>
          <w:rFonts w:hint="eastAsia" w:ascii="宋体" w:hAnsi="宋体" w:eastAsia="宋体" w:cs="宋体"/>
          <w:sz w:val="21"/>
          <w:szCs w:val="21"/>
        </w:rPr>
        <w:t>公章</w:t>
      </w:r>
      <w:r>
        <w:rPr>
          <w:rFonts w:hint="eastAsia" w:ascii="宋体" w:hAnsi="宋体" w:eastAsia="宋体" w:cs="宋体"/>
          <w:sz w:val="21"/>
          <w:szCs w:val="21"/>
          <w:lang w:eastAsia="zh-CN"/>
        </w:rPr>
        <w:t>）</w:t>
      </w:r>
      <w:r>
        <w:rPr>
          <w:rFonts w:hint="eastAsia" w:ascii="宋体" w:hAnsi="宋体" w:eastAsia="宋体" w:cs="宋体"/>
          <w:sz w:val="21"/>
          <w:szCs w:val="21"/>
        </w:rPr>
        <w:t xml:space="preserve">                     承包人：  </w:t>
      </w:r>
      <w:r>
        <w:rPr>
          <w:rFonts w:hint="eastAsia" w:ascii="宋体" w:hAnsi="宋体" w:eastAsia="宋体" w:cs="宋体"/>
          <w:sz w:val="21"/>
          <w:szCs w:val="21"/>
          <w:lang w:eastAsia="zh-CN"/>
        </w:rPr>
        <w:t>（</w:t>
      </w:r>
      <w:r>
        <w:rPr>
          <w:rFonts w:hint="eastAsia" w:ascii="宋体" w:hAnsi="宋体" w:eastAsia="宋体" w:cs="宋体"/>
          <w:sz w:val="21"/>
          <w:szCs w:val="21"/>
        </w:rPr>
        <w:t>公章</w:t>
      </w:r>
      <w:r>
        <w:rPr>
          <w:rFonts w:hint="eastAsia" w:ascii="宋体" w:hAnsi="宋体" w:eastAsia="宋体" w:cs="宋体"/>
          <w:sz w:val="21"/>
          <w:szCs w:val="21"/>
          <w:lang w:eastAsia="zh-CN"/>
        </w:rPr>
        <w:t>）</w:t>
      </w:r>
    </w:p>
    <w:p w14:paraId="64EDC502">
      <w:pPr>
        <w:spacing w:line="360" w:lineRule="auto"/>
        <w:rPr>
          <w:rFonts w:hint="eastAsia" w:ascii="宋体" w:hAnsi="宋体" w:eastAsia="宋体" w:cs="宋体"/>
          <w:sz w:val="21"/>
          <w:szCs w:val="21"/>
          <w:u w:val="single"/>
        </w:rPr>
      </w:pPr>
    </w:p>
    <w:p w14:paraId="10ABC5F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法定代表人或其委托代理人：           法定代表人或其委托代理人：</w:t>
      </w:r>
    </w:p>
    <w:p w14:paraId="28D5EE8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（签字）                                   （签字）</w:t>
      </w:r>
    </w:p>
    <w:p w14:paraId="322C25BB">
      <w:pPr>
        <w:spacing w:line="360" w:lineRule="auto"/>
        <w:rPr>
          <w:rFonts w:hint="eastAsia" w:ascii="宋体" w:hAnsi="宋体" w:eastAsia="宋体" w:cs="宋体"/>
          <w:sz w:val="21"/>
          <w:szCs w:val="21"/>
          <w:u w:val="single"/>
        </w:rPr>
      </w:pPr>
    </w:p>
    <w:p w14:paraId="62B0405D">
      <w:pPr>
        <w:tabs>
          <w:tab w:val="left" w:pos="4410"/>
        </w:tabs>
        <w:spacing w:line="5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组织机构代码：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组织机构代码：</w:t>
      </w:r>
      <w:r>
        <w:rPr>
          <w:rFonts w:hint="eastAsia" w:ascii="宋体" w:hAnsi="宋体" w:eastAsia="宋体" w:cs="宋体"/>
          <w:b/>
          <w:sz w:val="21"/>
          <w:szCs w:val="21"/>
          <w:u w:val="single"/>
        </w:rPr>
        <w:t xml:space="preserve">                      </w:t>
      </w:r>
    </w:p>
    <w:p w14:paraId="1EA209ED">
      <w:pPr>
        <w:spacing w:line="560" w:lineRule="exact"/>
        <w:ind w:left="5458" w:leftChars="174" w:hanging="5040" w:hangingChars="2400"/>
        <w:rPr>
          <w:rFonts w:hint="eastAsia" w:ascii="宋体" w:hAnsi="宋体" w:eastAsia="宋体" w:cs="宋体"/>
          <w:sz w:val="21"/>
          <w:szCs w:val="21"/>
          <w:u w:val="single"/>
          <w:shd w:val="clear" w:color="auto" w:fill="FFFFFF"/>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地  址：</w:t>
      </w:r>
      <w:r>
        <w:rPr>
          <w:rFonts w:hint="eastAsia" w:ascii="宋体" w:hAnsi="宋体" w:eastAsia="宋体" w:cs="宋体"/>
          <w:b/>
          <w:sz w:val="21"/>
          <w:szCs w:val="21"/>
          <w:u w:val="single"/>
        </w:rPr>
        <w:t xml:space="preserve">                            </w:t>
      </w:r>
    </w:p>
    <w:p w14:paraId="49639047">
      <w:pPr>
        <w:spacing w:line="5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邮政编码：</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p>
    <w:p w14:paraId="0BA2E311">
      <w:pPr>
        <w:spacing w:line="5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法定代表人：</w:t>
      </w:r>
      <w:r>
        <w:rPr>
          <w:rFonts w:hint="eastAsia" w:ascii="宋体" w:hAnsi="宋体" w:eastAsia="宋体" w:cs="宋体"/>
          <w:sz w:val="21"/>
          <w:szCs w:val="21"/>
          <w:u w:val="single"/>
        </w:rPr>
        <w:t xml:space="preserve">                      </w:t>
      </w:r>
    </w:p>
    <w:p w14:paraId="02EDAC8A">
      <w:pPr>
        <w:spacing w:line="5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w:t>
      </w:r>
      <w:r>
        <w:rPr>
          <w:rFonts w:hint="eastAsia" w:ascii="宋体" w:hAnsi="宋体" w:eastAsia="宋体" w:cs="宋体"/>
          <w:sz w:val="21"/>
          <w:szCs w:val="21"/>
          <w:u w:val="single"/>
        </w:rPr>
        <w:t xml:space="preserve">                    </w:t>
      </w:r>
    </w:p>
    <w:p w14:paraId="7300E7CC">
      <w:pPr>
        <w:spacing w:line="56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电  话：</w:t>
      </w:r>
      <w:r>
        <w:rPr>
          <w:rFonts w:hint="eastAsia" w:ascii="宋体" w:hAnsi="宋体" w:eastAsia="宋体" w:cs="宋体"/>
          <w:sz w:val="21"/>
          <w:szCs w:val="21"/>
          <w:u w:val="single"/>
        </w:rPr>
        <w:t>   　</w:t>
      </w:r>
      <w:r>
        <w:rPr>
          <w:rFonts w:hint="eastAsia" w:ascii="宋体" w:hAnsi="宋体" w:eastAsia="宋体" w:cs="宋体"/>
          <w:sz w:val="21"/>
          <w:szCs w:val="21"/>
        </w:rPr>
        <w:t xml:space="preserve">        电  话：</w:t>
      </w:r>
      <w:r>
        <w:rPr>
          <w:rFonts w:hint="eastAsia" w:ascii="宋体" w:hAnsi="宋体" w:eastAsia="宋体" w:cs="宋体"/>
          <w:sz w:val="21"/>
          <w:szCs w:val="21"/>
          <w:u w:val="single"/>
        </w:rPr>
        <w:t xml:space="preserve">                        </w:t>
      </w:r>
    </w:p>
    <w:p w14:paraId="04C969C3">
      <w:pPr>
        <w:spacing w:line="5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电子信箱：</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p>
    <w:p w14:paraId="3DEB1091">
      <w:pPr>
        <w:spacing w:line="560" w:lineRule="exact"/>
        <w:ind w:firstLine="420" w:firstLineChars="200"/>
        <w:rPr>
          <w:rFonts w:hint="eastAsia" w:ascii="宋体" w:hAnsi="宋体" w:eastAsia="宋体" w:cs="宋体"/>
          <w:sz w:val="21"/>
          <w:szCs w:val="21"/>
          <w:u w:val="single"/>
          <w:shd w:val="clear" w:color="auto" w:fill="FFFFFF"/>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开户银行：</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p>
    <w:p w14:paraId="7DE76363">
      <w:pPr>
        <w:spacing w:line="560" w:lineRule="exact"/>
        <w:ind w:firstLine="420" w:firstLineChars="200"/>
        <w:rPr>
          <w:rFonts w:hint="eastAsia" w:ascii="宋体" w:hAnsi="宋体" w:eastAsia="宋体" w:cs="宋体"/>
          <w:sz w:val="21"/>
          <w:szCs w:val="21"/>
          <w:u w:val="single"/>
        </w:rPr>
      </w:pPr>
      <w:r>
        <w:rPr>
          <w:rFonts w:hint="eastAsia" w:ascii="宋体" w:hAnsi="宋体" w:eastAsia="宋体" w:cs="宋体"/>
          <w:sz w:val="21"/>
          <w:szCs w:val="21"/>
        </w:rPr>
        <w:t>账  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账  号：</w:t>
      </w:r>
      <w:r>
        <w:rPr>
          <w:rFonts w:hint="eastAsia" w:ascii="宋体" w:hAnsi="宋体" w:eastAsia="宋体" w:cs="宋体"/>
          <w:sz w:val="21"/>
          <w:szCs w:val="21"/>
          <w:u w:val="single"/>
          <w:shd w:val="clear" w:color="auto" w:fill="FFFFFF"/>
        </w:rPr>
        <w:t xml:space="preserve">  </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shd w:val="clear" w:color="auto" w:fill="FFFFFF"/>
        </w:rPr>
        <w:t xml:space="preserve">      </w:t>
      </w:r>
    </w:p>
    <w:p w14:paraId="30DCCF91">
      <w:pPr>
        <w:spacing w:line="360" w:lineRule="auto"/>
        <w:rPr>
          <w:rFonts w:hint="eastAsia" w:cs="宋体" w:asciiTheme="minorEastAsia" w:hAnsiTheme="minorEastAsia"/>
          <w:szCs w:val="21"/>
        </w:rPr>
      </w:pPr>
    </w:p>
    <w:p w14:paraId="2213B83B">
      <w:pPr>
        <w:pStyle w:val="31"/>
        <w:ind w:left="480"/>
        <w:rPr>
          <w:rFonts w:hint="eastAsia" w:asciiTheme="minorEastAsia" w:hAnsiTheme="minorEastAsia" w:eastAsiaTheme="minorEastAsia"/>
        </w:rPr>
      </w:pPr>
    </w:p>
    <w:p w14:paraId="698F7F01">
      <w:pPr>
        <w:spacing w:line="360" w:lineRule="auto"/>
        <w:rPr>
          <w:rFonts w:hint="eastAsia" w:cs="宋体" w:asciiTheme="minorEastAsia" w:hAnsiTheme="minorEastAsia"/>
          <w:szCs w:val="21"/>
        </w:rPr>
      </w:pPr>
    </w:p>
    <w:p w14:paraId="410845D2">
      <w:pPr>
        <w:widowControl/>
        <w:jc w:val="left"/>
        <w:rPr>
          <w:rFonts w:hint="eastAsia" w:cs="宋体" w:asciiTheme="minorEastAsia" w:hAnsiTheme="minorEastAsia"/>
          <w:szCs w:val="21"/>
        </w:rPr>
      </w:pPr>
    </w:p>
    <w:p w14:paraId="3214AE31">
      <w:pPr>
        <w:spacing w:line="366" w:lineRule="exact"/>
        <w:ind w:right="-179"/>
        <w:jc w:val="center"/>
        <w:rPr>
          <w:rFonts w:hint="eastAsia" w:cs="宋体" w:asciiTheme="minorEastAsia" w:hAnsiTheme="minorEastAsia"/>
          <w:sz w:val="36"/>
        </w:rPr>
      </w:pPr>
      <w:r>
        <w:rPr>
          <w:rFonts w:hint="eastAsia" w:cs="宋体" w:asciiTheme="minorEastAsia" w:hAnsiTheme="minorEastAsia"/>
          <w:sz w:val="36"/>
        </w:rPr>
        <w:t>第二部分 通用合同条款</w:t>
      </w:r>
    </w:p>
    <w:p w14:paraId="5E6B495E">
      <w:pPr>
        <w:spacing w:line="20" w:lineRule="exact"/>
        <w:rPr>
          <w:rFonts w:hint="eastAsia" w:asciiTheme="minorEastAsia" w:hAnsiTheme="minorEastAsia"/>
        </w:rPr>
      </w:pPr>
      <w:r>
        <w:rPr>
          <w:rFonts w:asciiTheme="minorEastAsia" w:hAnsiTheme="minorEastAsia"/>
          <w:sz w:val="32"/>
        </w:rPr>
        <w:pict>
          <v:shape id="图片 3" o:spid="_x0000_s1028" o:spt="75" type="#_x0000_t75" style="position:absolute;left:0pt;margin-left:-1.75pt;margin-top:672.4pt;height:0.5pt;width:484.9pt;z-index:-251656192;mso-width-relative:page;mso-height-relative:page;" filled="f" o:preferrelative="t" stroked="f" coordsize="21600,21600">
            <v:path/>
            <v:fill on="f" focussize="0,0"/>
            <v:stroke on="f"/>
            <v:imagedata r:id="rId9" o:title=""/>
            <o:lock v:ext="edit" aspectratio="t"/>
          </v:shape>
        </w:pict>
      </w:r>
    </w:p>
    <w:p w14:paraId="54EA847F">
      <w:pPr>
        <w:spacing w:line="200" w:lineRule="exact"/>
        <w:rPr>
          <w:rFonts w:hint="eastAsia" w:asciiTheme="minorEastAsia" w:hAnsiTheme="minorEastAsia"/>
        </w:rPr>
      </w:pPr>
    </w:p>
    <w:p w14:paraId="1D630684">
      <w:pPr>
        <w:spacing w:line="200" w:lineRule="exact"/>
        <w:rPr>
          <w:rFonts w:hint="eastAsia" w:asciiTheme="minorEastAsia" w:hAnsiTheme="minorEastAsia"/>
        </w:rPr>
      </w:pPr>
    </w:p>
    <w:p w14:paraId="7AFDC1B4">
      <w:pPr>
        <w:spacing w:line="200" w:lineRule="exact"/>
        <w:rPr>
          <w:rFonts w:hint="eastAsia" w:asciiTheme="minorEastAsia" w:hAnsiTheme="minorEastAsia"/>
        </w:rPr>
      </w:pPr>
    </w:p>
    <w:p w14:paraId="73FD08BA">
      <w:pPr>
        <w:spacing w:line="600" w:lineRule="auto"/>
        <w:jc w:val="center"/>
        <w:rPr>
          <w:rFonts w:hint="eastAsia" w:asciiTheme="minorEastAsia" w:hAnsiTheme="minorEastAsia"/>
        </w:rPr>
      </w:pPr>
      <w:r>
        <w:rPr>
          <w:rFonts w:hint="eastAsia" w:asciiTheme="minorEastAsia" w:hAnsiTheme="minorEastAsia"/>
        </w:rPr>
        <w:t>详见合同（示范文本）（GF-2017-0201）</w:t>
      </w:r>
    </w:p>
    <w:p w14:paraId="1BE7BC51">
      <w:pPr>
        <w:spacing w:line="366" w:lineRule="exact"/>
        <w:ind w:right="-179"/>
        <w:jc w:val="center"/>
        <w:rPr>
          <w:rFonts w:hint="eastAsia" w:asciiTheme="minorEastAsia" w:hAnsiTheme="minorEastAsia"/>
          <w:bCs/>
          <w:sz w:val="36"/>
        </w:rPr>
      </w:pPr>
      <w:r>
        <w:rPr>
          <w:rFonts w:asciiTheme="minorEastAsia" w:hAnsiTheme="minorEastAsia"/>
          <w:bCs/>
          <w:sz w:val="36"/>
        </w:rPr>
        <w:t>第三部分 专用合同条款</w:t>
      </w:r>
    </w:p>
    <w:p w14:paraId="2430436C">
      <w:pPr>
        <w:spacing w:line="200" w:lineRule="exact"/>
        <w:jc w:val="center"/>
        <w:rPr>
          <w:rFonts w:hint="eastAsia" w:asciiTheme="minorEastAsia" w:hAnsiTheme="minorEastAsia"/>
          <w:bCs/>
          <w:sz w:val="28"/>
        </w:rPr>
      </w:pPr>
    </w:p>
    <w:p w14:paraId="7BDA68AF">
      <w:pPr>
        <w:spacing w:line="600" w:lineRule="auto"/>
        <w:jc w:val="center"/>
        <w:rPr>
          <w:rFonts w:hint="eastAsia" w:asciiTheme="minorEastAsia" w:hAnsiTheme="minorEastAsia"/>
        </w:rPr>
      </w:pPr>
      <w:r>
        <w:rPr>
          <w:rFonts w:hint="eastAsia" w:asciiTheme="minorEastAsia" w:hAnsiTheme="minorEastAsia"/>
        </w:rPr>
        <w:t>详见合同（示范文本）（GF-2017-0201）</w:t>
      </w:r>
    </w:p>
    <w:p w14:paraId="7EAAEE59">
      <w:pPr>
        <w:spacing w:line="292" w:lineRule="exact"/>
        <w:jc w:val="center"/>
        <w:rPr>
          <w:rFonts w:hint="eastAsia" w:asciiTheme="minorEastAsia" w:hAnsiTheme="minorEastAsia"/>
          <w:bCs/>
          <w:sz w:val="28"/>
        </w:rPr>
      </w:pPr>
    </w:p>
    <w:p w14:paraId="26D61DEA">
      <w:pPr>
        <w:pStyle w:val="31"/>
        <w:ind w:left="480"/>
        <w:rPr>
          <w:rFonts w:hint="eastAsia" w:ascii="宋体" w:hAnsi="宋体" w:cs="宋体"/>
          <w:szCs w:val="21"/>
        </w:rPr>
      </w:pPr>
    </w:p>
    <w:p w14:paraId="7F466887">
      <w:pPr>
        <w:pStyle w:val="31"/>
        <w:ind w:left="480"/>
        <w:rPr>
          <w:rFonts w:hint="eastAsia" w:ascii="宋体" w:hAnsi="宋体" w:cs="宋体"/>
          <w:szCs w:val="21"/>
        </w:rPr>
      </w:pPr>
    </w:p>
    <w:p w14:paraId="4B251108">
      <w:pPr>
        <w:pStyle w:val="31"/>
        <w:ind w:left="480"/>
        <w:rPr>
          <w:rFonts w:hint="eastAsia" w:ascii="宋体" w:hAnsi="宋体" w:cs="宋体"/>
        </w:rPr>
      </w:pPr>
    </w:p>
    <w:bookmarkEnd w:id="373"/>
    <w:p w14:paraId="680B41D6">
      <w:pPr>
        <w:widowControl/>
        <w:jc w:val="left"/>
        <w:rPr>
          <w:b/>
          <w:sz w:val="32"/>
        </w:rPr>
      </w:pPr>
      <w:bookmarkStart w:id="390" w:name="_Toc45177863"/>
      <w:bookmarkStart w:id="391" w:name="_Toc11081"/>
      <w:r>
        <w:rPr>
          <w:b/>
          <w:sz w:val="32"/>
        </w:rPr>
        <w:br w:type="page"/>
      </w:r>
    </w:p>
    <w:bookmarkEnd w:id="390"/>
    <w:bookmarkEnd w:id="391"/>
    <w:p w14:paraId="56AC2379">
      <w:pPr>
        <w:jc w:val="center"/>
        <w:outlineLvl w:val="0"/>
        <w:rPr>
          <w:b/>
          <w:sz w:val="32"/>
        </w:rPr>
      </w:pPr>
      <w:bookmarkStart w:id="392" w:name="_Toc9378"/>
      <w:bookmarkStart w:id="393" w:name="_Toc45177864"/>
      <w:bookmarkStart w:id="394" w:name="_Toc15754"/>
      <w:r>
        <w:rPr>
          <w:rFonts w:hint="eastAsia"/>
          <w:b/>
          <w:sz w:val="32"/>
        </w:rPr>
        <w:t>第五章  工程量清单</w:t>
      </w:r>
      <w:bookmarkEnd w:id="392"/>
    </w:p>
    <w:p w14:paraId="10C4FA17">
      <w:pPr>
        <w:spacing w:line="360" w:lineRule="auto"/>
        <w:rPr>
          <w:rFonts w:hint="eastAsia" w:cs="Times New Roman" w:asciiTheme="minorEastAsia" w:hAnsiTheme="minorEastAsia"/>
          <w:b/>
          <w:color w:val="auto"/>
          <w:sz w:val="21"/>
          <w:szCs w:val="21"/>
        </w:rPr>
      </w:pPr>
      <w:r>
        <w:rPr>
          <w:rFonts w:hint="eastAsia" w:cs="Times New Roman" w:asciiTheme="minorEastAsia" w:hAnsiTheme="minorEastAsia"/>
          <w:b/>
          <w:color w:val="auto"/>
          <w:sz w:val="21"/>
          <w:szCs w:val="21"/>
          <w:lang w:val="en-US" w:eastAsia="zh-CN"/>
        </w:rPr>
        <w:t>一、</w:t>
      </w:r>
      <w:r>
        <w:rPr>
          <w:rFonts w:hint="eastAsia" w:cs="Times New Roman" w:asciiTheme="minorEastAsia" w:hAnsiTheme="minorEastAsia"/>
          <w:b/>
          <w:color w:val="auto"/>
          <w:sz w:val="21"/>
          <w:szCs w:val="21"/>
        </w:rPr>
        <w:t>招标控制价及工程量清单编制依据</w:t>
      </w:r>
    </w:p>
    <w:p w14:paraId="0E99C3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Times New Roman" w:asciiTheme="minorEastAsia" w:hAnsiTheme="minorEastAsia"/>
          <w:b w:val="0"/>
          <w:bCs/>
          <w:color w:val="auto"/>
          <w:sz w:val="21"/>
          <w:szCs w:val="21"/>
          <w:lang w:eastAsia="zh-CN"/>
        </w:rPr>
      </w:pPr>
      <w:r>
        <w:rPr>
          <w:rFonts w:hint="eastAsia" w:cs="Times New Roman" w:asciiTheme="minorEastAsia" w:hAnsiTheme="minorEastAsia"/>
          <w:b w:val="0"/>
          <w:bCs/>
          <w:color w:val="auto"/>
          <w:sz w:val="21"/>
          <w:szCs w:val="21"/>
        </w:rPr>
        <w:t>1.本工程编制主要依据施工图纸等</w:t>
      </w:r>
      <w:r>
        <w:rPr>
          <w:rFonts w:hint="eastAsia" w:cs="Times New Roman" w:asciiTheme="minorEastAsia" w:hAnsiTheme="minorEastAsia"/>
          <w:b w:val="0"/>
          <w:bCs/>
          <w:color w:val="auto"/>
          <w:sz w:val="21"/>
          <w:szCs w:val="21"/>
          <w:lang w:eastAsia="zh-CN"/>
        </w:rPr>
        <w:t>；</w:t>
      </w:r>
    </w:p>
    <w:p w14:paraId="1A9707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Times New Roman" w:asciiTheme="minorEastAsia" w:hAnsiTheme="minorEastAsia" w:eastAsiaTheme="minorEastAsia"/>
          <w:b w:val="0"/>
          <w:bCs/>
          <w:color w:val="auto"/>
          <w:sz w:val="21"/>
          <w:szCs w:val="21"/>
          <w:lang w:eastAsia="zh-CN"/>
        </w:rPr>
      </w:pPr>
      <w:r>
        <w:rPr>
          <w:rFonts w:hint="eastAsia" w:cs="Times New Roman" w:asciiTheme="minorEastAsia" w:hAnsiTheme="minorEastAsia"/>
          <w:b w:val="0"/>
          <w:bCs/>
          <w:color w:val="auto"/>
          <w:sz w:val="21"/>
          <w:szCs w:val="21"/>
        </w:rPr>
        <w:t>2.清单依据《建设工程工程量清单计价规范》GB50500-2013配套解释及相关文献</w:t>
      </w:r>
      <w:r>
        <w:rPr>
          <w:rFonts w:hint="eastAsia" w:cs="Times New Roman" w:asciiTheme="minorEastAsia" w:hAnsiTheme="minorEastAsia"/>
          <w:b w:val="0"/>
          <w:bCs/>
          <w:color w:val="auto"/>
          <w:sz w:val="21"/>
          <w:szCs w:val="21"/>
          <w:lang w:eastAsia="zh-CN"/>
        </w:rPr>
        <w:t>；</w:t>
      </w:r>
    </w:p>
    <w:p w14:paraId="38ADF9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Times New Roman" w:asciiTheme="minorEastAsia" w:hAnsiTheme="minorEastAsia"/>
          <w:b w:val="0"/>
          <w:bCs/>
          <w:color w:val="auto"/>
          <w:sz w:val="21"/>
          <w:szCs w:val="21"/>
          <w:lang w:eastAsia="zh-CN"/>
        </w:rPr>
      </w:pPr>
      <w:r>
        <w:rPr>
          <w:rFonts w:hint="eastAsia" w:cs="Times New Roman" w:asciiTheme="minorEastAsia" w:hAnsiTheme="minorEastAsia"/>
          <w:b w:val="0"/>
          <w:bCs/>
          <w:color w:val="auto"/>
          <w:sz w:val="21"/>
          <w:szCs w:val="21"/>
        </w:rPr>
        <w:t>3.定额选用</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《河南省市政工程预算定额》</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HAA1-31-2016</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、《房屋建筑与装饰工程工程量计算规范(GB50584-2013)》、《通用安装工程工程量清单计价规范(GB50586-2013)》、《河南省房屋建筑与装饰工程预算定额》</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HA 01-31-2016</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、《河南省通用安装工程预算定额》</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HA 02-31-2016</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《河南省园林工程工程量清单综合单价》</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2008</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及相应的计价规范</w:t>
      </w:r>
      <w:r>
        <w:rPr>
          <w:rFonts w:hint="eastAsia" w:cs="Times New Roman" w:asciiTheme="minorEastAsia" w:hAnsiTheme="minorEastAsia"/>
          <w:b w:val="0"/>
          <w:bCs/>
          <w:color w:val="auto"/>
          <w:sz w:val="21"/>
          <w:szCs w:val="21"/>
          <w:lang w:eastAsia="zh-CN"/>
        </w:rPr>
        <w:t>；</w:t>
      </w:r>
    </w:p>
    <w:p w14:paraId="0D8DE6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Times New Roman" w:asciiTheme="minorEastAsia" w:hAnsiTheme="minorEastAsia"/>
          <w:b w:val="0"/>
          <w:bCs/>
          <w:color w:val="auto"/>
          <w:sz w:val="21"/>
          <w:szCs w:val="21"/>
        </w:rPr>
      </w:pPr>
      <w:r>
        <w:rPr>
          <w:rFonts w:hint="eastAsia" w:cs="Times New Roman" w:asciiTheme="minorEastAsia" w:hAnsiTheme="minorEastAsia"/>
          <w:b w:val="0"/>
          <w:bCs/>
          <w:color w:val="auto"/>
          <w:sz w:val="21"/>
          <w:szCs w:val="21"/>
          <w:lang w:val="en-US" w:eastAsia="zh-CN"/>
        </w:rPr>
        <w:t>4</w:t>
      </w:r>
      <w:r>
        <w:rPr>
          <w:rFonts w:hint="eastAsia" w:cs="Times New Roman" w:asciiTheme="minorEastAsia" w:hAnsiTheme="minorEastAsia"/>
          <w:b w:val="0"/>
          <w:bCs/>
          <w:color w:val="auto"/>
          <w:sz w:val="21"/>
          <w:szCs w:val="21"/>
        </w:rPr>
        <w:t>.人工费、机械费、管理费按当前河南省建设工程消防技术中心发布的豫建消技</w:t>
      </w:r>
      <w:r>
        <w:rPr>
          <w:rFonts w:hint="eastAsia" w:cs="Times New Roman" w:asciiTheme="minorEastAsia" w:hAnsiTheme="minorEastAsia"/>
          <w:b w:val="0"/>
          <w:bCs/>
          <w:color w:val="auto"/>
          <w:sz w:val="21"/>
          <w:szCs w:val="21"/>
          <w:lang w:eastAsia="zh-CN"/>
        </w:rPr>
        <w:t>〔2025〕12号</w:t>
      </w:r>
      <w:r>
        <w:rPr>
          <w:rFonts w:hint="eastAsia" w:cs="Times New Roman" w:asciiTheme="minorEastAsia" w:hAnsiTheme="minorEastAsia"/>
          <w:b w:val="0"/>
          <w:bCs/>
          <w:color w:val="auto"/>
          <w:sz w:val="21"/>
          <w:szCs w:val="21"/>
        </w:rPr>
        <w:t>文第17期价格指数</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2025年1</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6月</w:t>
      </w:r>
      <w:r>
        <w:rPr>
          <w:rFonts w:hint="eastAsia" w:cs="Times New Roman" w:asciiTheme="minorEastAsia" w:hAnsiTheme="minorEastAsia"/>
          <w:b w:val="0"/>
          <w:bCs/>
          <w:color w:val="auto"/>
          <w:sz w:val="21"/>
          <w:szCs w:val="21"/>
          <w:lang w:eastAsia="zh-CN"/>
        </w:rPr>
        <w:t>）</w:t>
      </w:r>
      <w:r>
        <w:rPr>
          <w:rFonts w:hint="eastAsia" w:cs="Times New Roman" w:asciiTheme="minorEastAsia" w:hAnsiTheme="minorEastAsia"/>
          <w:b w:val="0"/>
          <w:bCs/>
          <w:color w:val="auto"/>
          <w:sz w:val="21"/>
          <w:szCs w:val="21"/>
        </w:rPr>
        <w:t>计取；</w:t>
      </w:r>
    </w:p>
    <w:p w14:paraId="196D89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Times New Roman" w:asciiTheme="minorEastAsia" w:hAnsiTheme="minorEastAsia"/>
          <w:b w:val="0"/>
          <w:bCs/>
          <w:color w:val="auto"/>
          <w:sz w:val="21"/>
          <w:szCs w:val="21"/>
        </w:rPr>
      </w:pPr>
      <w:r>
        <w:rPr>
          <w:rFonts w:hint="eastAsia" w:cs="Times New Roman" w:asciiTheme="minorEastAsia" w:hAnsiTheme="minorEastAsia"/>
          <w:b w:val="0"/>
          <w:bCs/>
          <w:color w:val="auto"/>
          <w:sz w:val="21"/>
          <w:szCs w:val="21"/>
          <w:lang w:val="en-US" w:eastAsia="zh-CN"/>
        </w:rPr>
        <w:t>5</w:t>
      </w:r>
      <w:r>
        <w:rPr>
          <w:rFonts w:hint="eastAsia" w:cs="Times New Roman" w:asciiTheme="minorEastAsia" w:hAnsiTheme="minorEastAsia"/>
          <w:b w:val="0"/>
          <w:bCs/>
          <w:color w:val="auto"/>
          <w:sz w:val="21"/>
          <w:szCs w:val="21"/>
        </w:rPr>
        <w:t>.材料价格按照平顶山市2025年第4期郏县地材价，不足部分参考平顶山信息价、郑州市第三季度9月信息价及广联达专业测定价、市场价；</w:t>
      </w:r>
    </w:p>
    <w:p w14:paraId="565DC8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Times New Roman" w:asciiTheme="minorEastAsia" w:hAnsiTheme="minorEastAsia"/>
          <w:b w:val="0"/>
          <w:bCs/>
          <w:color w:val="auto"/>
          <w:sz w:val="21"/>
          <w:szCs w:val="21"/>
        </w:rPr>
      </w:pPr>
      <w:r>
        <w:rPr>
          <w:rFonts w:hint="eastAsia" w:cs="Times New Roman" w:asciiTheme="minorEastAsia" w:hAnsiTheme="minorEastAsia"/>
          <w:b w:val="0"/>
          <w:bCs/>
          <w:color w:val="auto"/>
          <w:sz w:val="21"/>
          <w:szCs w:val="21"/>
          <w:lang w:val="en-US" w:eastAsia="zh-CN"/>
        </w:rPr>
        <w:t>6</w:t>
      </w:r>
      <w:r>
        <w:rPr>
          <w:rFonts w:hint="eastAsia" w:cs="Times New Roman" w:asciiTheme="minorEastAsia" w:hAnsiTheme="minorEastAsia"/>
          <w:b w:val="0"/>
          <w:bCs/>
          <w:color w:val="auto"/>
          <w:sz w:val="21"/>
          <w:szCs w:val="21"/>
        </w:rPr>
        <w:t>.夜间施工增加费、二次搬运费、冬雨季施工增加费足额计取；</w:t>
      </w:r>
    </w:p>
    <w:p w14:paraId="02376E2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Times New Roman" w:asciiTheme="minorEastAsia" w:hAnsiTheme="minorEastAsia"/>
          <w:b w:val="0"/>
          <w:bCs/>
          <w:color w:val="auto"/>
          <w:sz w:val="21"/>
          <w:szCs w:val="21"/>
          <w:lang w:eastAsia="zh-CN"/>
        </w:rPr>
      </w:pPr>
      <w:r>
        <w:rPr>
          <w:rFonts w:hint="eastAsia" w:cs="Times New Roman" w:asciiTheme="minorEastAsia" w:hAnsiTheme="minorEastAsia"/>
          <w:b w:val="0"/>
          <w:bCs/>
          <w:color w:val="auto"/>
          <w:sz w:val="21"/>
          <w:szCs w:val="21"/>
          <w:lang w:val="en-US" w:eastAsia="zh-CN"/>
        </w:rPr>
        <w:t>7</w:t>
      </w:r>
      <w:r>
        <w:rPr>
          <w:rFonts w:hint="eastAsia" w:cs="Times New Roman" w:asciiTheme="minorEastAsia" w:hAnsiTheme="minorEastAsia"/>
          <w:b w:val="0"/>
          <w:bCs/>
          <w:color w:val="auto"/>
          <w:sz w:val="21"/>
          <w:szCs w:val="21"/>
        </w:rPr>
        <w:t>.按照建办标函</w:t>
      </w:r>
      <w:r>
        <w:rPr>
          <w:rFonts w:hint="eastAsia" w:cs="Times New Roman" w:asciiTheme="minorEastAsia" w:hAnsiTheme="minorEastAsia"/>
          <w:b w:val="0"/>
          <w:bCs/>
          <w:color w:val="auto"/>
          <w:sz w:val="21"/>
          <w:szCs w:val="21"/>
          <w:lang w:eastAsia="zh-CN"/>
        </w:rPr>
        <w:t>〔2019〕193号</w:t>
      </w:r>
      <w:r>
        <w:rPr>
          <w:rFonts w:hint="eastAsia" w:cs="Times New Roman" w:asciiTheme="minorEastAsia" w:hAnsiTheme="minorEastAsia"/>
          <w:b w:val="0"/>
          <w:bCs/>
          <w:color w:val="auto"/>
          <w:sz w:val="21"/>
          <w:szCs w:val="21"/>
        </w:rPr>
        <w:t>文，增值税税率按 9%</w:t>
      </w:r>
      <w:r>
        <w:rPr>
          <w:rFonts w:hint="eastAsia" w:cs="Times New Roman" w:asciiTheme="minorEastAsia" w:hAnsiTheme="minorEastAsia"/>
          <w:b w:val="0"/>
          <w:bCs/>
          <w:color w:val="auto"/>
          <w:sz w:val="21"/>
          <w:szCs w:val="21"/>
          <w:lang w:eastAsia="zh-CN"/>
        </w:rPr>
        <w:t>计取</w:t>
      </w:r>
      <w:r>
        <w:rPr>
          <w:rFonts w:hint="eastAsia" w:cs="Times New Roman" w:asciiTheme="minorEastAsia" w:hAnsiTheme="minorEastAsia"/>
          <w:b w:val="0"/>
          <w:bCs/>
          <w:color w:val="auto"/>
          <w:sz w:val="21"/>
          <w:szCs w:val="21"/>
        </w:rPr>
        <w:t>。</w:t>
      </w:r>
    </w:p>
    <w:p w14:paraId="24B54FFD">
      <w:pPr>
        <w:spacing w:line="360" w:lineRule="auto"/>
        <w:rPr>
          <w:rFonts w:hint="eastAsia" w:cs="Times New Roman" w:asciiTheme="minorEastAsia" w:hAnsiTheme="minorEastAsia"/>
          <w:b/>
          <w:color w:val="auto"/>
          <w:sz w:val="21"/>
          <w:szCs w:val="21"/>
        </w:rPr>
      </w:pPr>
      <w:r>
        <w:rPr>
          <w:rFonts w:hint="eastAsia" w:cs="Times New Roman" w:asciiTheme="minorEastAsia" w:hAnsiTheme="minorEastAsia"/>
          <w:b/>
          <w:color w:val="auto"/>
          <w:sz w:val="21"/>
          <w:szCs w:val="21"/>
          <w:lang w:val="en-US" w:eastAsia="zh-CN"/>
        </w:rPr>
        <w:t>二</w:t>
      </w:r>
      <w:r>
        <w:rPr>
          <w:rFonts w:hint="eastAsia" w:cs="Times New Roman" w:asciiTheme="minorEastAsia" w:hAnsiTheme="minorEastAsia"/>
          <w:b/>
          <w:color w:val="auto"/>
          <w:sz w:val="21"/>
          <w:szCs w:val="21"/>
        </w:rPr>
        <w:t>、工程量清单</w:t>
      </w:r>
    </w:p>
    <w:p w14:paraId="48B8ABEF">
      <w:pPr>
        <w:spacing w:line="360" w:lineRule="auto"/>
        <w:ind w:firstLine="420" w:firstLineChars="200"/>
        <w:rPr>
          <w:rFonts w:hint="eastAsia" w:cs="Times New Roman" w:asciiTheme="minorEastAsia" w:hAnsiTheme="minorEastAsia"/>
          <w:color w:val="auto"/>
          <w:sz w:val="21"/>
          <w:szCs w:val="21"/>
        </w:rPr>
      </w:pPr>
      <w:r>
        <w:rPr>
          <w:rFonts w:hint="eastAsia" w:cs="Times New Roman" w:asciiTheme="minorEastAsia" w:hAnsiTheme="minorEastAsia"/>
          <w:color w:val="auto"/>
          <w:sz w:val="21"/>
          <w:szCs w:val="21"/>
        </w:rPr>
        <w:t>详见</w:t>
      </w:r>
      <w:r>
        <w:rPr>
          <w:rFonts w:hint="eastAsia" w:cs="Times New Roman" w:asciiTheme="minorEastAsia" w:hAnsiTheme="minorEastAsia"/>
          <w:color w:val="auto"/>
          <w:sz w:val="21"/>
          <w:szCs w:val="21"/>
          <w:lang w:val="en-US" w:eastAsia="zh-CN"/>
        </w:rPr>
        <w:t>平顶山市公共资源交易中心电子交易系统附件</w:t>
      </w:r>
    </w:p>
    <w:p w14:paraId="24393F8C">
      <w:pPr>
        <w:ind w:firstLine="617" w:firstLineChars="192"/>
        <w:rPr>
          <w:rFonts w:hint="eastAsia" w:ascii="宋体" w:hAnsi="宋体" w:eastAsia="宋体" w:cs="Times New Roman"/>
          <w:sz w:val="28"/>
          <w:szCs w:val="28"/>
        </w:rPr>
      </w:pPr>
      <w:r>
        <w:rPr>
          <w:b/>
          <w:sz w:val="32"/>
        </w:rPr>
        <w:br w:type="page"/>
      </w:r>
    </w:p>
    <w:p w14:paraId="12E99818">
      <w:pPr>
        <w:jc w:val="center"/>
        <w:outlineLvl w:val="0"/>
        <w:rPr>
          <w:b/>
          <w:sz w:val="32"/>
        </w:rPr>
      </w:pPr>
      <w:bookmarkStart w:id="395" w:name="_Toc10040"/>
      <w:r>
        <w:rPr>
          <w:rFonts w:hint="eastAsia"/>
          <w:b/>
          <w:sz w:val="32"/>
        </w:rPr>
        <w:t>第六章  图  纸</w:t>
      </w:r>
      <w:bookmarkEnd w:id="393"/>
      <w:bookmarkEnd w:id="394"/>
      <w:bookmarkEnd w:id="395"/>
    </w:p>
    <w:p w14:paraId="267C9308">
      <w:pPr>
        <w:jc w:val="center"/>
        <w:rPr>
          <w:rFonts w:hint="eastAsia" w:ascii="宋体" w:hAnsi="宋体" w:eastAsia="宋体" w:cs="宋体"/>
          <w:sz w:val="32"/>
          <w:szCs w:val="32"/>
        </w:rPr>
      </w:pPr>
      <w:r>
        <w:rPr>
          <w:rFonts w:hint="eastAsia" w:ascii="宋体" w:hAnsi="宋体" w:eastAsia="宋体" w:cs="宋体"/>
          <w:sz w:val="32"/>
          <w:szCs w:val="32"/>
        </w:rPr>
        <w:t>（</w:t>
      </w:r>
      <w:r>
        <w:rPr>
          <w:rFonts w:hint="eastAsia" w:ascii="宋体" w:hAnsi="宋体" w:eastAsia="宋体" w:cs="宋体"/>
          <w:sz w:val="32"/>
          <w:szCs w:val="32"/>
          <w:lang w:val="en-US" w:eastAsia="zh-CN"/>
        </w:rPr>
        <w:t>详见平顶山市公共资源交易中心电子交易系统附件</w:t>
      </w:r>
      <w:r>
        <w:rPr>
          <w:rFonts w:hint="eastAsia" w:ascii="宋体" w:hAnsi="宋体" w:eastAsia="宋体" w:cs="宋体"/>
          <w:sz w:val="32"/>
          <w:szCs w:val="32"/>
        </w:rPr>
        <w:t>）</w:t>
      </w:r>
    </w:p>
    <w:p w14:paraId="14216A3B">
      <w:pPr>
        <w:jc w:val="center"/>
        <w:rPr>
          <w:rFonts w:hint="eastAsia" w:ascii="宋体" w:hAnsi="宋体" w:eastAsia="宋体" w:cs="宋体"/>
          <w:sz w:val="44"/>
          <w:szCs w:val="44"/>
        </w:rPr>
      </w:pPr>
      <w:r>
        <w:rPr>
          <w:rFonts w:hint="eastAsia" w:ascii="宋体" w:hAnsi="宋体" w:eastAsia="宋体" w:cs="宋体"/>
          <w:sz w:val="44"/>
          <w:szCs w:val="44"/>
        </w:rPr>
        <w:t xml:space="preserve"> </w:t>
      </w:r>
    </w:p>
    <w:p w14:paraId="60F5287B">
      <w:pPr>
        <w:jc w:val="center"/>
        <w:outlineLvl w:val="0"/>
        <w:rPr>
          <w:rFonts w:hint="eastAsia" w:ascii="宋体" w:hAnsi="宋体" w:eastAsia="宋体" w:cs="宋体"/>
          <w:szCs w:val="32"/>
        </w:rPr>
      </w:pPr>
      <w:r>
        <w:rPr>
          <w:rFonts w:hint="eastAsia" w:ascii="宋体" w:hAnsi="宋体" w:eastAsia="宋体" w:cs="宋体"/>
        </w:rPr>
        <w:br w:type="page"/>
      </w:r>
      <w:bookmarkStart w:id="396" w:name="_Toc10936"/>
      <w:bookmarkStart w:id="397" w:name="_Toc2308"/>
      <w:bookmarkStart w:id="398" w:name="_Toc45177865"/>
      <w:r>
        <w:rPr>
          <w:rFonts w:hint="eastAsia"/>
          <w:b/>
          <w:sz w:val="32"/>
        </w:rPr>
        <w:t>第七章  技术标准和要求</w:t>
      </w:r>
      <w:bookmarkEnd w:id="396"/>
      <w:bookmarkEnd w:id="397"/>
      <w:bookmarkEnd w:id="398"/>
    </w:p>
    <w:p w14:paraId="381EE8BA">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一、实施的有关标准与法规</w:t>
      </w:r>
    </w:p>
    <w:p w14:paraId="14D2EC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国家、地方现行的工程建设施工及验收规范、施工技术标准、工程建设施工操作规程《建设工程质量管理条例</w:t>
      </w:r>
      <w:r>
        <w:rPr>
          <w:rFonts w:hint="eastAsia" w:ascii="宋体" w:hAnsi="宋体" w:eastAsia="宋体" w:cs="宋体"/>
          <w:sz w:val="21"/>
          <w:szCs w:val="21"/>
          <w:lang w:eastAsia="zh-CN"/>
        </w:rPr>
        <w:t>》《</w:t>
      </w:r>
      <w:r>
        <w:rPr>
          <w:rFonts w:hint="eastAsia" w:ascii="宋体" w:hAnsi="宋体" w:eastAsia="宋体" w:cs="宋体"/>
          <w:sz w:val="21"/>
          <w:szCs w:val="21"/>
        </w:rPr>
        <w:t>建设工程安全生产管理条例》等；规范中制定的标准或法规为工程实施中实际采用的标准和法规，成交人提出采用的其他标准及规范，如能保证其达到与本规范所规定的标准及规范相同的质量或更高的质量，经项目总监事先审阅和书面批准即可采用。本规范与图纸中明显地未提到的任何细节，或在涉及任何条款的细节说明中有明显的遗漏，都应被认为指的是采用令人满意的建筑建设工程及其他相关工程的习惯做法。</w:t>
      </w:r>
    </w:p>
    <w:p w14:paraId="7ACACEC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本工程实施中采用的材料、设备和工艺应在各个方面符合引用的标准规范。</w:t>
      </w:r>
    </w:p>
    <w:p w14:paraId="516B2FB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本工程实施中采用图纸中指定的和现行的有关技术规范和标准。所采用的规范和标准如出现标准不一致的情况，以标准高的为准。</w:t>
      </w:r>
    </w:p>
    <w:p w14:paraId="1812325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其他</w:t>
      </w:r>
      <w:r>
        <w:rPr>
          <w:rFonts w:hint="eastAsia" w:ascii="宋体" w:hAnsi="宋体" w:eastAsia="宋体" w:cs="宋体"/>
          <w:sz w:val="21"/>
          <w:szCs w:val="21"/>
        </w:rPr>
        <w:t>现行规范和标准不全或现行规</w:t>
      </w:r>
      <w:r>
        <w:rPr>
          <w:rFonts w:hint="eastAsia" w:ascii="宋体" w:hAnsi="宋体" w:eastAsia="宋体" w:cs="宋体"/>
          <w:sz w:val="21"/>
          <w:szCs w:val="21"/>
          <w:lang w:eastAsia="zh-CN"/>
        </w:rPr>
        <w:t>范和</w:t>
      </w:r>
      <w:r>
        <w:rPr>
          <w:rFonts w:hint="eastAsia" w:ascii="宋体" w:hAnsi="宋体" w:eastAsia="宋体" w:cs="宋体"/>
          <w:sz w:val="21"/>
          <w:szCs w:val="21"/>
        </w:rPr>
        <w:t>标准不一致时，以现行规范标准为准。</w:t>
      </w:r>
    </w:p>
    <w:p w14:paraId="0D22B3B7">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二、工程验收</w:t>
      </w:r>
    </w:p>
    <w:p w14:paraId="075521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工程验收按照国家目前有关规定执行。</w:t>
      </w:r>
    </w:p>
    <w:p w14:paraId="67E420C3">
      <w:pPr>
        <w:spacing w:line="360" w:lineRule="auto"/>
        <w:ind w:firstLine="480" w:firstLineChars="200"/>
        <w:rPr>
          <w:rFonts w:hint="eastAsia" w:ascii="宋体" w:hAnsi="宋体" w:eastAsia="宋体" w:cs="宋体"/>
          <w:szCs w:val="21"/>
        </w:rPr>
      </w:pPr>
    </w:p>
    <w:p w14:paraId="35C9C0C4">
      <w:pPr>
        <w:spacing w:line="360" w:lineRule="auto"/>
        <w:ind w:firstLine="480" w:firstLineChars="200"/>
        <w:rPr>
          <w:rFonts w:hint="eastAsia" w:ascii="宋体" w:hAnsi="宋体" w:eastAsia="宋体" w:cs="宋体"/>
          <w:szCs w:val="21"/>
        </w:rPr>
      </w:pPr>
    </w:p>
    <w:p w14:paraId="17F4F693">
      <w:pPr>
        <w:spacing w:line="360" w:lineRule="auto"/>
        <w:ind w:firstLine="480" w:firstLineChars="200"/>
        <w:rPr>
          <w:rFonts w:hint="eastAsia" w:ascii="宋体" w:hAnsi="宋体" w:eastAsia="宋体" w:cs="宋体"/>
          <w:szCs w:val="21"/>
        </w:rPr>
      </w:pPr>
    </w:p>
    <w:p w14:paraId="2BA410F0">
      <w:pPr>
        <w:spacing w:line="360" w:lineRule="auto"/>
        <w:ind w:firstLine="480" w:firstLineChars="200"/>
        <w:rPr>
          <w:rFonts w:hint="eastAsia" w:ascii="宋体" w:hAnsi="宋体" w:eastAsia="宋体" w:cs="宋体"/>
          <w:szCs w:val="21"/>
        </w:rPr>
      </w:pPr>
    </w:p>
    <w:p w14:paraId="502A8F1E">
      <w:pPr>
        <w:spacing w:line="360" w:lineRule="auto"/>
        <w:ind w:firstLine="480" w:firstLineChars="200"/>
        <w:rPr>
          <w:rFonts w:hint="eastAsia" w:ascii="宋体" w:hAnsi="宋体" w:eastAsia="宋体" w:cs="宋体"/>
          <w:szCs w:val="21"/>
        </w:rPr>
      </w:pPr>
    </w:p>
    <w:p w14:paraId="0BC15A21">
      <w:pPr>
        <w:spacing w:line="360" w:lineRule="auto"/>
        <w:ind w:firstLine="480" w:firstLineChars="200"/>
        <w:rPr>
          <w:rFonts w:hint="eastAsia" w:ascii="宋体" w:hAnsi="宋体" w:eastAsia="宋体" w:cs="宋体"/>
          <w:szCs w:val="21"/>
        </w:rPr>
      </w:pPr>
    </w:p>
    <w:p w14:paraId="13AB4A81">
      <w:pPr>
        <w:spacing w:line="360" w:lineRule="auto"/>
        <w:ind w:firstLine="480" w:firstLineChars="200"/>
        <w:rPr>
          <w:rFonts w:hint="eastAsia" w:ascii="宋体" w:hAnsi="宋体" w:eastAsia="宋体" w:cs="宋体"/>
          <w:szCs w:val="21"/>
        </w:rPr>
      </w:pPr>
    </w:p>
    <w:p w14:paraId="2D55F847">
      <w:pPr>
        <w:spacing w:line="360" w:lineRule="auto"/>
        <w:ind w:firstLine="480" w:firstLineChars="200"/>
        <w:rPr>
          <w:rFonts w:hint="eastAsia" w:ascii="宋体" w:hAnsi="宋体" w:eastAsia="宋体" w:cs="宋体"/>
          <w:szCs w:val="21"/>
        </w:rPr>
      </w:pPr>
    </w:p>
    <w:p w14:paraId="56228539">
      <w:pPr>
        <w:spacing w:line="360" w:lineRule="auto"/>
        <w:ind w:firstLine="480" w:firstLineChars="200"/>
        <w:rPr>
          <w:rFonts w:hint="eastAsia" w:ascii="宋体" w:hAnsi="宋体" w:eastAsia="宋体" w:cs="宋体"/>
          <w:szCs w:val="21"/>
        </w:rPr>
      </w:pPr>
    </w:p>
    <w:p w14:paraId="055DB5DA">
      <w:pPr>
        <w:spacing w:line="360" w:lineRule="auto"/>
        <w:ind w:firstLine="480" w:firstLineChars="200"/>
        <w:rPr>
          <w:rFonts w:hint="eastAsia" w:ascii="宋体" w:hAnsi="宋体" w:eastAsia="宋体" w:cs="宋体"/>
          <w:szCs w:val="21"/>
        </w:rPr>
      </w:pPr>
    </w:p>
    <w:p w14:paraId="77160D03">
      <w:pPr>
        <w:spacing w:line="360" w:lineRule="auto"/>
        <w:ind w:firstLine="480" w:firstLineChars="200"/>
        <w:rPr>
          <w:rFonts w:hint="eastAsia" w:ascii="宋体" w:hAnsi="宋体" w:eastAsia="宋体" w:cs="宋体"/>
          <w:szCs w:val="21"/>
        </w:rPr>
      </w:pPr>
    </w:p>
    <w:p w14:paraId="23FE1B5C">
      <w:pPr>
        <w:spacing w:line="360" w:lineRule="auto"/>
        <w:rPr>
          <w:rFonts w:hint="eastAsia" w:ascii="宋体" w:hAnsi="宋体" w:eastAsia="宋体" w:cs="宋体"/>
          <w:szCs w:val="21"/>
        </w:rPr>
      </w:pPr>
    </w:p>
    <w:p w14:paraId="666C6838">
      <w:pPr>
        <w:widowControl/>
        <w:jc w:val="left"/>
        <w:rPr>
          <w:b/>
          <w:sz w:val="32"/>
        </w:rPr>
      </w:pPr>
      <w:bookmarkStart w:id="399" w:name="_Toc45177866"/>
      <w:bookmarkStart w:id="400" w:name="_Toc18128"/>
      <w:r>
        <w:rPr>
          <w:b/>
          <w:sz w:val="32"/>
        </w:rPr>
        <w:br w:type="page"/>
      </w:r>
    </w:p>
    <w:p w14:paraId="631747F5">
      <w:pPr>
        <w:jc w:val="center"/>
        <w:outlineLvl w:val="0"/>
        <w:rPr>
          <w:b/>
          <w:sz w:val="32"/>
        </w:rPr>
      </w:pPr>
      <w:bookmarkStart w:id="401" w:name="_Toc9695"/>
      <w:r>
        <w:rPr>
          <w:rFonts w:hint="eastAsia"/>
          <w:b/>
          <w:sz w:val="32"/>
        </w:rPr>
        <w:t>第八章  响应文件格式</w:t>
      </w:r>
      <w:bookmarkEnd w:id="399"/>
      <w:bookmarkEnd w:id="400"/>
      <w:bookmarkEnd w:id="401"/>
    </w:p>
    <w:p w14:paraId="0F306FB4">
      <w:pPr>
        <w:jc w:val="center"/>
        <w:rPr>
          <w:rFonts w:hint="eastAsia" w:ascii="宋体" w:hAnsi="宋体" w:eastAsia="宋体" w:cs="宋体"/>
          <w:sz w:val="32"/>
          <w:szCs w:val="32"/>
        </w:rPr>
      </w:pPr>
    </w:p>
    <w:p w14:paraId="5039FCDE">
      <w:pPr>
        <w:jc w:val="center"/>
        <w:rPr>
          <w:rFonts w:hint="eastAsia" w:ascii="宋体" w:hAnsi="宋体" w:eastAsia="宋体" w:cs="宋体"/>
          <w:sz w:val="32"/>
          <w:szCs w:val="32"/>
        </w:rPr>
      </w:pPr>
    </w:p>
    <w:p w14:paraId="5BA6BE7E">
      <w:pPr>
        <w:jc w:val="center"/>
        <w:rPr>
          <w:rFonts w:hint="eastAsia" w:ascii="宋体" w:hAnsi="宋体" w:eastAsia="宋体" w:cs="宋体"/>
          <w:sz w:val="28"/>
          <w:szCs w:val="28"/>
        </w:rPr>
      </w:pPr>
      <w:r>
        <w:rPr>
          <w:rFonts w:hint="eastAsia" w:ascii="宋体" w:hAnsi="宋体" w:eastAsia="宋体" w:cs="宋体"/>
          <w:sz w:val="32"/>
          <w:szCs w:val="32"/>
          <w:u w:val="single"/>
        </w:rPr>
        <w:t xml:space="preserve">  郏县住房和城乡建设局郏县东方家园廉租房周边新建道路工程项目</w:t>
      </w:r>
      <w:r>
        <w:rPr>
          <w:rFonts w:hint="eastAsia" w:ascii="宋体" w:hAnsi="宋体" w:eastAsia="宋体" w:cs="宋体"/>
          <w:sz w:val="32"/>
          <w:szCs w:val="32"/>
          <w:u w:val="single"/>
          <w:lang w:eastAsia="zh-CN"/>
        </w:rPr>
        <w:t>（</w:t>
      </w:r>
      <w:r>
        <w:rPr>
          <w:rFonts w:hint="eastAsia" w:ascii="宋体" w:hAnsi="宋体" w:eastAsia="宋体" w:cs="宋体"/>
          <w:sz w:val="32"/>
          <w:szCs w:val="32"/>
          <w:u w:val="single"/>
          <w:lang w:val="en-US" w:eastAsia="zh-CN"/>
        </w:rPr>
        <w:t>二次</w:t>
      </w:r>
      <w:r>
        <w:rPr>
          <w:rFonts w:hint="eastAsia" w:ascii="宋体" w:hAnsi="宋体" w:eastAsia="宋体" w:cs="宋体"/>
          <w:sz w:val="32"/>
          <w:szCs w:val="32"/>
          <w:u w:val="single"/>
          <w:lang w:eastAsia="zh-CN"/>
        </w:rPr>
        <w:t>）</w:t>
      </w:r>
      <w:r>
        <w:rPr>
          <w:rFonts w:hint="eastAsia" w:ascii="宋体" w:hAnsi="宋体" w:eastAsia="宋体" w:cs="宋体"/>
          <w:sz w:val="32"/>
          <w:szCs w:val="32"/>
          <w:u w:val="single"/>
        </w:rPr>
        <w:t xml:space="preserve"> </w:t>
      </w:r>
      <w:r>
        <w:rPr>
          <w:rFonts w:hint="eastAsia" w:ascii="宋体" w:hAnsi="宋体" w:eastAsia="宋体" w:cs="宋体"/>
          <w:sz w:val="28"/>
          <w:szCs w:val="28"/>
        </w:rPr>
        <w:t>（项目名称）</w:t>
      </w:r>
    </w:p>
    <w:p w14:paraId="26E6CC8E">
      <w:pPr>
        <w:spacing w:before="326" w:beforeLines="100"/>
        <w:jc w:val="center"/>
        <w:rPr>
          <w:rFonts w:hint="eastAsia" w:ascii="宋体" w:hAnsi="宋体" w:eastAsia="宋体" w:cs="宋体"/>
          <w:sz w:val="44"/>
          <w:szCs w:val="44"/>
        </w:rPr>
      </w:pPr>
      <w:r>
        <w:rPr>
          <w:rFonts w:hint="eastAsia" w:ascii="宋体" w:hAnsi="宋体" w:eastAsia="宋体" w:cs="宋体"/>
          <w:sz w:val="44"/>
          <w:szCs w:val="44"/>
        </w:rPr>
        <w:t>磋 商 响 应 文 件</w:t>
      </w:r>
    </w:p>
    <w:p w14:paraId="7F4222D2">
      <w:pPr>
        <w:pStyle w:val="30"/>
        <w:ind w:firstLine="210"/>
        <w:rPr>
          <w:rFonts w:hint="eastAsia" w:ascii="宋体" w:hAnsi="宋体" w:eastAsia="宋体" w:cs="宋体"/>
        </w:rPr>
      </w:pPr>
    </w:p>
    <w:p w14:paraId="057B1196">
      <w:pPr>
        <w:jc w:val="both"/>
        <w:rPr>
          <w:rFonts w:hint="eastAsia" w:ascii="宋体" w:hAnsi="宋体" w:eastAsia="宋体" w:cs="宋体"/>
          <w:sz w:val="32"/>
          <w:szCs w:val="32"/>
        </w:rPr>
      </w:pPr>
    </w:p>
    <w:p w14:paraId="5D5E6754">
      <w:pPr>
        <w:jc w:val="center"/>
        <w:rPr>
          <w:rFonts w:hint="eastAsia" w:ascii="宋体" w:hAnsi="宋体" w:eastAsia="宋体" w:cs="宋体"/>
          <w:sz w:val="32"/>
          <w:szCs w:val="32"/>
        </w:rPr>
      </w:pPr>
    </w:p>
    <w:p w14:paraId="09AEF86E">
      <w:pPr>
        <w:jc w:val="center"/>
        <w:rPr>
          <w:rFonts w:hint="eastAsia" w:ascii="宋体" w:hAnsi="宋体" w:eastAsia="宋体" w:cs="宋体"/>
          <w:sz w:val="32"/>
          <w:szCs w:val="32"/>
        </w:rPr>
      </w:pPr>
    </w:p>
    <w:p w14:paraId="187D518E">
      <w:pPr>
        <w:jc w:val="center"/>
        <w:rPr>
          <w:rFonts w:hint="eastAsia" w:ascii="宋体" w:hAnsi="宋体" w:eastAsia="宋体" w:cs="宋体"/>
          <w:sz w:val="32"/>
          <w:szCs w:val="32"/>
        </w:rPr>
      </w:pPr>
    </w:p>
    <w:p w14:paraId="1AAE73E7">
      <w:pPr>
        <w:jc w:val="center"/>
        <w:rPr>
          <w:rFonts w:hint="eastAsia" w:ascii="宋体" w:hAnsi="宋体" w:eastAsia="宋体" w:cs="宋体"/>
          <w:sz w:val="32"/>
          <w:szCs w:val="32"/>
        </w:rPr>
      </w:pPr>
    </w:p>
    <w:p w14:paraId="31A12B0D">
      <w:pPr>
        <w:jc w:val="center"/>
        <w:rPr>
          <w:rFonts w:hint="eastAsia" w:ascii="宋体" w:hAnsi="宋体" w:eastAsia="宋体" w:cs="宋体"/>
          <w:sz w:val="32"/>
          <w:szCs w:val="32"/>
        </w:rPr>
      </w:pPr>
    </w:p>
    <w:p w14:paraId="0EFD6C2A">
      <w:pPr>
        <w:rPr>
          <w:rFonts w:hint="eastAsia" w:ascii="宋体" w:hAnsi="宋体" w:eastAsia="宋体" w:cs="宋体"/>
          <w:sz w:val="32"/>
          <w:szCs w:val="32"/>
        </w:rPr>
      </w:pPr>
    </w:p>
    <w:p w14:paraId="2B2B43F4">
      <w:pPr>
        <w:spacing w:line="360" w:lineRule="auto"/>
        <w:jc w:val="center"/>
        <w:rPr>
          <w:rFonts w:hint="eastAsia" w:ascii="宋体" w:hAnsi="宋体" w:eastAsia="宋体" w:cs="宋体"/>
          <w:sz w:val="28"/>
          <w:szCs w:val="28"/>
        </w:rPr>
      </w:pPr>
      <w:r>
        <w:rPr>
          <w:rFonts w:hint="eastAsia" w:ascii="宋体" w:hAnsi="宋体" w:eastAsia="宋体" w:cs="宋体"/>
          <w:sz w:val="28"/>
          <w:szCs w:val="28"/>
        </w:rPr>
        <w:t xml:space="preserve"> 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（电子签章）</w:t>
      </w:r>
    </w:p>
    <w:p w14:paraId="35DAA010">
      <w:pPr>
        <w:spacing w:line="360" w:lineRule="auto"/>
        <w:jc w:val="center"/>
        <w:rPr>
          <w:rFonts w:hint="eastAsia" w:ascii="宋体" w:hAnsi="宋体" w:eastAsia="宋体" w:cs="宋体"/>
          <w:sz w:val="28"/>
          <w:szCs w:val="28"/>
        </w:rPr>
      </w:pPr>
      <w:r>
        <w:rPr>
          <w:rFonts w:hint="eastAsia" w:ascii="宋体" w:hAnsi="宋体" w:eastAsia="宋体" w:cs="宋体"/>
          <w:sz w:val="28"/>
          <w:szCs w:val="28"/>
        </w:rPr>
        <w:t xml:space="preserve">  法定代表人或其委托代理人：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（电子签章）</w:t>
      </w:r>
    </w:p>
    <w:p w14:paraId="1F3B5709">
      <w:pPr>
        <w:jc w:val="center"/>
        <w:rPr>
          <w:rFonts w:hint="eastAsia" w:ascii="宋体" w:hAnsi="宋体" w:eastAsia="宋体" w:cs="宋体"/>
          <w:sz w:val="28"/>
          <w:szCs w:val="28"/>
        </w:rPr>
      </w:pPr>
    </w:p>
    <w:p w14:paraId="4286CA36">
      <w:pPr>
        <w:jc w:val="center"/>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48086092">
      <w:pPr>
        <w:spacing w:before="326" w:beforeLines="100" w:after="326" w:afterLines="100"/>
        <w:jc w:val="center"/>
        <w:rPr>
          <w:rFonts w:hint="eastAsia" w:ascii="宋体" w:hAnsi="宋体" w:eastAsia="宋体" w:cs="宋体"/>
          <w:sz w:val="36"/>
          <w:szCs w:val="36"/>
        </w:rPr>
      </w:pPr>
      <w:r>
        <w:rPr>
          <w:rFonts w:hint="eastAsia" w:ascii="宋体" w:hAnsi="宋体" w:eastAsia="宋体" w:cs="宋体"/>
          <w:sz w:val="28"/>
          <w:szCs w:val="28"/>
        </w:rPr>
        <w:br w:type="page"/>
      </w:r>
      <w:r>
        <w:rPr>
          <w:rFonts w:hint="eastAsia" w:ascii="宋体" w:hAnsi="宋体" w:eastAsia="宋体" w:cs="宋体"/>
          <w:sz w:val="36"/>
          <w:szCs w:val="36"/>
        </w:rPr>
        <w:t>目    录</w:t>
      </w:r>
    </w:p>
    <w:p w14:paraId="046D8A8C">
      <w:pPr>
        <w:spacing w:line="600" w:lineRule="exact"/>
        <w:jc w:val="center"/>
        <w:rPr>
          <w:rFonts w:hint="eastAsia" w:ascii="宋体" w:hAnsi="宋体" w:eastAsia="宋体" w:cs="宋体"/>
          <w:szCs w:val="21"/>
        </w:rPr>
      </w:pPr>
      <w:bookmarkStart w:id="402" w:name="_Toc299523092"/>
      <w:bookmarkStart w:id="403" w:name="_Toc356205633"/>
      <w:r>
        <w:rPr>
          <w:rFonts w:hint="eastAsia" w:ascii="宋体" w:hAnsi="宋体" w:eastAsia="宋体" w:cs="宋体"/>
          <w:szCs w:val="21"/>
        </w:rPr>
        <w:t>（根据响应文件内容自行编制）</w:t>
      </w:r>
    </w:p>
    <w:p w14:paraId="7968D79A">
      <w:pPr>
        <w:spacing w:line="600" w:lineRule="exact"/>
        <w:rPr>
          <w:rFonts w:hint="eastAsia" w:ascii="宋体" w:hAnsi="宋体" w:eastAsia="宋体" w:cs="宋体"/>
          <w:szCs w:val="21"/>
        </w:rPr>
      </w:pPr>
    </w:p>
    <w:p w14:paraId="4624185F">
      <w:pPr>
        <w:spacing w:line="600" w:lineRule="exact"/>
        <w:rPr>
          <w:rFonts w:hint="eastAsia" w:ascii="宋体" w:hAnsi="宋体" w:eastAsia="宋体" w:cs="宋体"/>
          <w:szCs w:val="21"/>
        </w:rPr>
      </w:pPr>
    </w:p>
    <w:p w14:paraId="71C7BDDD">
      <w:pPr>
        <w:spacing w:line="600" w:lineRule="exact"/>
        <w:rPr>
          <w:rFonts w:hint="eastAsia" w:ascii="宋体" w:hAnsi="宋体" w:eastAsia="宋体" w:cs="宋体"/>
          <w:szCs w:val="21"/>
        </w:rPr>
      </w:pPr>
    </w:p>
    <w:p w14:paraId="16CBC0D2">
      <w:pPr>
        <w:spacing w:line="600" w:lineRule="exact"/>
        <w:rPr>
          <w:rFonts w:hint="eastAsia" w:ascii="宋体" w:hAnsi="宋体" w:eastAsia="宋体" w:cs="宋体"/>
          <w:szCs w:val="21"/>
        </w:rPr>
      </w:pPr>
    </w:p>
    <w:p w14:paraId="21B103BE">
      <w:pPr>
        <w:spacing w:line="600" w:lineRule="exact"/>
        <w:rPr>
          <w:rFonts w:hint="eastAsia" w:ascii="宋体" w:hAnsi="宋体" w:eastAsia="宋体" w:cs="宋体"/>
          <w:szCs w:val="21"/>
        </w:rPr>
      </w:pPr>
    </w:p>
    <w:p w14:paraId="1EE9667E">
      <w:pPr>
        <w:spacing w:line="600" w:lineRule="exact"/>
        <w:rPr>
          <w:rFonts w:hint="eastAsia" w:ascii="宋体" w:hAnsi="宋体" w:eastAsia="宋体" w:cs="宋体"/>
          <w:szCs w:val="21"/>
        </w:rPr>
      </w:pPr>
    </w:p>
    <w:p w14:paraId="7B0DBAC6">
      <w:pPr>
        <w:spacing w:line="600" w:lineRule="exact"/>
        <w:rPr>
          <w:rFonts w:hint="eastAsia" w:ascii="宋体" w:hAnsi="宋体" w:eastAsia="宋体" w:cs="宋体"/>
          <w:szCs w:val="21"/>
        </w:rPr>
      </w:pPr>
    </w:p>
    <w:p w14:paraId="58C33750">
      <w:pPr>
        <w:spacing w:line="600" w:lineRule="exact"/>
        <w:rPr>
          <w:rFonts w:hint="eastAsia" w:ascii="宋体" w:hAnsi="宋体" w:eastAsia="宋体" w:cs="宋体"/>
          <w:szCs w:val="21"/>
        </w:rPr>
      </w:pPr>
    </w:p>
    <w:p w14:paraId="542DDBCB">
      <w:pPr>
        <w:pStyle w:val="31"/>
        <w:ind w:left="480"/>
        <w:rPr>
          <w:rFonts w:hint="eastAsia" w:ascii="宋体" w:hAnsi="宋体" w:cs="宋体"/>
          <w:szCs w:val="21"/>
        </w:rPr>
      </w:pPr>
    </w:p>
    <w:p w14:paraId="7E55CB84">
      <w:pPr>
        <w:pStyle w:val="31"/>
        <w:ind w:left="480"/>
        <w:rPr>
          <w:rFonts w:hint="eastAsia" w:ascii="宋体" w:hAnsi="宋体" w:cs="宋体"/>
          <w:szCs w:val="21"/>
        </w:rPr>
      </w:pPr>
    </w:p>
    <w:p w14:paraId="3C6D7FD0">
      <w:pPr>
        <w:pStyle w:val="31"/>
        <w:ind w:left="480"/>
        <w:rPr>
          <w:rFonts w:hint="eastAsia" w:ascii="宋体" w:hAnsi="宋体" w:cs="宋体"/>
          <w:szCs w:val="21"/>
        </w:rPr>
      </w:pPr>
    </w:p>
    <w:p w14:paraId="4FCD27F4">
      <w:pPr>
        <w:pStyle w:val="31"/>
        <w:ind w:left="480"/>
        <w:rPr>
          <w:rFonts w:hint="eastAsia" w:ascii="宋体" w:hAnsi="宋体" w:cs="宋体"/>
          <w:szCs w:val="21"/>
        </w:rPr>
      </w:pPr>
    </w:p>
    <w:p w14:paraId="0C8289DF">
      <w:pPr>
        <w:pStyle w:val="31"/>
        <w:ind w:left="480"/>
        <w:rPr>
          <w:rFonts w:hint="eastAsia" w:ascii="宋体" w:hAnsi="宋体" w:cs="宋体"/>
          <w:szCs w:val="21"/>
        </w:rPr>
      </w:pPr>
    </w:p>
    <w:p w14:paraId="06EFD568">
      <w:pPr>
        <w:pStyle w:val="31"/>
        <w:ind w:left="480"/>
        <w:rPr>
          <w:rFonts w:hint="eastAsia" w:ascii="宋体" w:hAnsi="宋体" w:cs="宋体"/>
          <w:szCs w:val="21"/>
        </w:rPr>
      </w:pPr>
    </w:p>
    <w:p w14:paraId="39DA9C65">
      <w:pPr>
        <w:pStyle w:val="31"/>
        <w:ind w:left="480"/>
        <w:rPr>
          <w:rFonts w:hint="eastAsia" w:ascii="宋体" w:hAnsi="宋体" w:cs="宋体"/>
          <w:szCs w:val="21"/>
        </w:rPr>
      </w:pPr>
    </w:p>
    <w:p w14:paraId="12AEAF94">
      <w:pPr>
        <w:pStyle w:val="31"/>
        <w:ind w:left="480"/>
        <w:rPr>
          <w:rFonts w:hint="eastAsia" w:ascii="宋体" w:hAnsi="宋体" w:cs="宋体"/>
          <w:szCs w:val="21"/>
        </w:rPr>
      </w:pPr>
    </w:p>
    <w:p w14:paraId="52926EEC">
      <w:pPr>
        <w:pStyle w:val="31"/>
        <w:ind w:left="480"/>
        <w:rPr>
          <w:rFonts w:hint="eastAsia" w:ascii="宋体" w:hAnsi="宋体" w:cs="宋体"/>
          <w:szCs w:val="21"/>
        </w:rPr>
      </w:pPr>
    </w:p>
    <w:p w14:paraId="56B62960">
      <w:pPr>
        <w:pStyle w:val="31"/>
        <w:ind w:left="480"/>
        <w:rPr>
          <w:rFonts w:hint="eastAsia" w:ascii="宋体" w:hAnsi="宋体" w:cs="宋体"/>
          <w:szCs w:val="21"/>
        </w:rPr>
      </w:pPr>
    </w:p>
    <w:p w14:paraId="255E3952">
      <w:pPr>
        <w:pStyle w:val="31"/>
        <w:ind w:left="480"/>
        <w:rPr>
          <w:rFonts w:hint="eastAsia" w:ascii="宋体" w:hAnsi="宋体" w:cs="宋体"/>
          <w:szCs w:val="21"/>
        </w:rPr>
      </w:pPr>
    </w:p>
    <w:p w14:paraId="2AC9B26B">
      <w:pPr>
        <w:pStyle w:val="31"/>
        <w:ind w:left="480"/>
        <w:rPr>
          <w:rFonts w:hint="eastAsia" w:ascii="宋体" w:hAnsi="宋体" w:cs="宋体"/>
          <w:szCs w:val="21"/>
        </w:rPr>
      </w:pPr>
    </w:p>
    <w:p w14:paraId="16CE6C1F">
      <w:pPr>
        <w:spacing w:line="600" w:lineRule="exact"/>
        <w:rPr>
          <w:rFonts w:hint="eastAsia" w:ascii="宋体" w:hAnsi="宋体" w:eastAsia="宋体" w:cs="宋体"/>
          <w:szCs w:val="21"/>
        </w:rPr>
      </w:pPr>
    </w:p>
    <w:p w14:paraId="08168C0D">
      <w:pPr>
        <w:spacing w:line="600" w:lineRule="exact"/>
        <w:rPr>
          <w:rFonts w:hint="eastAsia" w:ascii="宋体" w:hAnsi="宋体" w:eastAsia="宋体" w:cs="宋体"/>
          <w:szCs w:val="21"/>
        </w:rPr>
      </w:pPr>
    </w:p>
    <w:bookmarkEnd w:id="402"/>
    <w:bookmarkEnd w:id="403"/>
    <w:p w14:paraId="64077755">
      <w:pPr>
        <w:spacing w:before="326" w:beforeLines="100" w:after="163" w:afterLines="50"/>
        <w:jc w:val="center"/>
        <w:outlineLvl w:val="1"/>
        <w:rPr>
          <w:rFonts w:hint="eastAsia" w:ascii="宋体" w:hAnsi="宋体" w:eastAsia="宋体" w:cs="宋体"/>
          <w:b/>
          <w:sz w:val="28"/>
          <w:szCs w:val="28"/>
        </w:rPr>
      </w:pPr>
      <w:bookmarkStart w:id="404" w:name="_Toc30706"/>
      <w:bookmarkStart w:id="405" w:name="_Toc45177867"/>
      <w:bookmarkStart w:id="406" w:name="_Toc27943"/>
      <w:r>
        <w:rPr>
          <w:rFonts w:hint="eastAsia" w:ascii="宋体" w:hAnsi="宋体" w:eastAsia="宋体" w:cs="宋体"/>
          <w:b/>
          <w:sz w:val="28"/>
          <w:szCs w:val="28"/>
        </w:rPr>
        <w:t>一、</w:t>
      </w:r>
      <w:bookmarkEnd w:id="404"/>
      <w:r>
        <w:rPr>
          <w:rFonts w:hint="eastAsia" w:ascii="宋体" w:hAnsi="宋体" w:eastAsia="宋体" w:cs="宋体"/>
          <w:b/>
          <w:sz w:val="28"/>
          <w:szCs w:val="28"/>
        </w:rPr>
        <w:t>报价函</w:t>
      </w:r>
      <w:bookmarkEnd w:id="405"/>
      <w:bookmarkEnd w:id="406"/>
    </w:p>
    <w:p w14:paraId="0D79E2F4">
      <w:pPr>
        <w:spacing w:line="360" w:lineRule="auto"/>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（采购人名称）：</w:t>
      </w:r>
    </w:p>
    <w:p w14:paraId="180473C6">
      <w:pPr>
        <w:spacing w:line="360" w:lineRule="auto"/>
        <w:rPr>
          <w:rFonts w:hint="eastAsia" w:ascii="宋体" w:hAnsi="宋体" w:eastAsia="宋体" w:cs="宋体"/>
          <w:sz w:val="21"/>
          <w:szCs w:val="21"/>
        </w:rPr>
      </w:pPr>
    </w:p>
    <w:p w14:paraId="7DDA3131">
      <w:pPr>
        <w:numPr>
          <w:ilvl w:val="0"/>
          <w:numId w:val="0"/>
        </w:numPr>
        <w:spacing w:line="360" w:lineRule="auto"/>
        <w:ind w:left="0" w:leftChars="0" w:firstLine="0" w:firstLineChars="0"/>
        <w:rPr>
          <w:rFonts w:hint="eastAsia" w:ascii="宋体" w:hAnsi="宋体" w:eastAsia="宋体" w:cs="宋体"/>
          <w:bCs/>
          <w:sz w:val="21"/>
          <w:szCs w:val="21"/>
        </w:rPr>
      </w:pPr>
      <w:r>
        <w:rPr>
          <w:rFonts w:hint="eastAsia" w:ascii="宋体" w:hAnsi="宋体" w:eastAsia="宋体" w:cs="宋体"/>
          <w:bCs/>
          <w:kern w:val="2"/>
          <w:sz w:val="21"/>
          <w:szCs w:val="21"/>
          <w:lang w:val="en-US" w:eastAsia="zh-CN" w:bidi="ar-SA"/>
        </w:rPr>
        <w:t>1.</w:t>
      </w:r>
      <w:r>
        <w:rPr>
          <w:rFonts w:hint="eastAsia" w:ascii="宋体" w:hAnsi="宋体" w:eastAsia="宋体" w:cs="宋体"/>
          <w:sz w:val="21"/>
          <w:szCs w:val="21"/>
        </w:rPr>
        <w:t>我方已仔细研究了</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（项目名称）的</w:t>
      </w:r>
      <w:r>
        <w:rPr>
          <w:rFonts w:hint="eastAsia" w:ascii="宋体" w:hAnsi="宋体" w:eastAsia="宋体" w:cs="宋体"/>
          <w:bCs/>
          <w:sz w:val="21"/>
          <w:szCs w:val="21"/>
        </w:rPr>
        <w:t>竞争性磋商文件</w:t>
      </w:r>
      <w:r>
        <w:rPr>
          <w:rFonts w:hint="eastAsia" w:ascii="宋体" w:hAnsi="宋体" w:eastAsia="宋体" w:cs="宋体"/>
          <w:sz w:val="21"/>
          <w:szCs w:val="21"/>
        </w:rPr>
        <w:t>的全部内容，愿意以人民币（大写）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（小写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lang w:val="en-US" w:eastAsia="zh-CN"/>
        </w:rPr>
        <w:t>作为</w:t>
      </w:r>
      <w:r>
        <w:rPr>
          <w:rFonts w:hint="eastAsia" w:ascii="宋体" w:hAnsi="宋体" w:eastAsia="宋体" w:cs="宋体"/>
          <w:sz w:val="21"/>
          <w:szCs w:val="21"/>
        </w:rPr>
        <w:t>首次磋商报价，工期</w:t>
      </w:r>
      <w:r>
        <w:rPr>
          <w:rFonts w:hint="eastAsia" w:ascii="宋体" w:hAnsi="宋体" w:eastAsia="宋体" w:cs="宋体"/>
          <w:sz w:val="21"/>
          <w:szCs w:val="21"/>
          <w:u w:val="single"/>
        </w:rPr>
        <w:t xml:space="preserve">         </w:t>
      </w:r>
      <w:r>
        <w:rPr>
          <w:rFonts w:hint="eastAsia" w:ascii="宋体" w:hAnsi="宋体" w:eastAsia="宋体" w:cs="宋体"/>
          <w:sz w:val="21"/>
          <w:szCs w:val="21"/>
        </w:rPr>
        <w:t>日历天，按合同约定实施和完成承包工程，修补工程中的任何缺陷，工程质量达到</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69E22D5">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我方承诺在投标有效期60天内不修改、撤销投标文件。</w:t>
      </w:r>
    </w:p>
    <w:p w14:paraId="6BAB0CEF">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如我方中标：</w:t>
      </w:r>
    </w:p>
    <w:p w14:paraId="1C1C1893">
      <w:pPr>
        <w:numPr>
          <w:ilvl w:val="0"/>
          <w:numId w:val="0"/>
        </w:numPr>
        <w:spacing w:line="360" w:lineRule="auto"/>
        <w:ind w:left="720" w:leftChars="0" w:hanging="72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我方承诺在收到成交通知书后，在成交通知书规定的期限内与你方签订合同。</w:t>
      </w:r>
    </w:p>
    <w:p w14:paraId="7CE77AAB">
      <w:pPr>
        <w:numPr>
          <w:ilvl w:val="0"/>
          <w:numId w:val="0"/>
        </w:numPr>
        <w:spacing w:line="360" w:lineRule="auto"/>
        <w:ind w:left="720" w:leftChars="0" w:hanging="72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随同本报价函递交的标价表属于合同文件的组成部分。</w:t>
      </w:r>
    </w:p>
    <w:p w14:paraId="5759E5F6">
      <w:pPr>
        <w:numPr>
          <w:ilvl w:val="0"/>
          <w:numId w:val="0"/>
        </w:numPr>
        <w:spacing w:line="360" w:lineRule="auto"/>
        <w:ind w:left="720" w:leftChars="0" w:hanging="72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我方承诺在合同约定的期限内完成并移交全部合同工程。</w:t>
      </w:r>
    </w:p>
    <w:p w14:paraId="2ED7E150">
      <w:pPr>
        <w:spacing w:line="360" w:lineRule="auto"/>
        <w:ind w:right="420"/>
        <w:jc w:val="center"/>
        <w:rPr>
          <w:rFonts w:hint="eastAsia" w:ascii="宋体" w:hAnsi="宋体" w:eastAsia="宋体" w:cs="宋体"/>
          <w:sz w:val="21"/>
          <w:szCs w:val="21"/>
        </w:rPr>
      </w:pPr>
    </w:p>
    <w:p w14:paraId="2AEB96D3">
      <w:pPr>
        <w:spacing w:line="360" w:lineRule="auto"/>
        <w:ind w:right="420"/>
        <w:jc w:val="center"/>
        <w:rPr>
          <w:rFonts w:hint="eastAsia" w:ascii="宋体" w:hAnsi="宋体" w:eastAsia="宋体" w:cs="宋体"/>
          <w:sz w:val="21"/>
          <w:szCs w:val="21"/>
        </w:rPr>
      </w:pPr>
    </w:p>
    <w:p w14:paraId="2B05F18C">
      <w:pPr>
        <w:spacing w:line="360" w:lineRule="auto"/>
        <w:ind w:right="420"/>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1E1059FC">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7458CF04">
      <w:pPr>
        <w:spacing w:line="360" w:lineRule="auto"/>
        <w:ind w:right="420"/>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0E0ACEAF">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4FA7B75C">
      <w:pPr>
        <w:rPr>
          <w:rFonts w:hint="eastAsia" w:ascii="宋体" w:hAnsi="宋体" w:eastAsia="宋体" w:cs="宋体"/>
        </w:rPr>
      </w:pPr>
    </w:p>
    <w:p w14:paraId="70322F91">
      <w:pPr>
        <w:spacing w:line="480" w:lineRule="exact"/>
        <w:ind w:firstLine="480" w:firstLineChars="200"/>
        <w:rPr>
          <w:rFonts w:hint="eastAsia" w:ascii="宋体" w:hAnsi="宋体" w:eastAsia="宋体" w:cs="宋体"/>
          <w:szCs w:val="21"/>
        </w:rPr>
      </w:pPr>
    </w:p>
    <w:p w14:paraId="5057C423">
      <w:pPr>
        <w:spacing w:line="480" w:lineRule="exact"/>
        <w:ind w:firstLine="480" w:firstLineChars="200"/>
        <w:rPr>
          <w:rFonts w:hint="eastAsia" w:ascii="宋体" w:hAnsi="宋体" w:eastAsia="宋体" w:cs="宋体"/>
          <w:szCs w:val="21"/>
        </w:rPr>
      </w:pPr>
    </w:p>
    <w:p w14:paraId="520C534C">
      <w:pPr>
        <w:spacing w:line="480" w:lineRule="exact"/>
        <w:ind w:firstLine="480" w:firstLineChars="200"/>
        <w:rPr>
          <w:rFonts w:hint="eastAsia" w:ascii="宋体" w:hAnsi="宋体" w:eastAsia="宋体" w:cs="宋体"/>
          <w:szCs w:val="21"/>
        </w:rPr>
      </w:pPr>
    </w:p>
    <w:p w14:paraId="3DE4699E">
      <w:pPr>
        <w:spacing w:line="480" w:lineRule="exact"/>
        <w:rPr>
          <w:rFonts w:hint="eastAsia" w:ascii="宋体" w:hAnsi="宋体" w:eastAsia="宋体" w:cs="宋体"/>
          <w:szCs w:val="21"/>
        </w:rPr>
      </w:pPr>
    </w:p>
    <w:p w14:paraId="0C77A7FE">
      <w:pPr>
        <w:pStyle w:val="31"/>
        <w:ind w:left="0" w:leftChars="0" w:firstLine="0" w:firstLineChars="0"/>
        <w:rPr>
          <w:rFonts w:hint="eastAsia" w:ascii="宋体" w:hAnsi="宋体" w:cs="宋体"/>
          <w:szCs w:val="21"/>
        </w:rPr>
      </w:pPr>
    </w:p>
    <w:p w14:paraId="657461DC">
      <w:pPr>
        <w:pStyle w:val="31"/>
        <w:ind w:left="480"/>
        <w:rPr>
          <w:rFonts w:hint="eastAsia" w:ascii="宋体" w:hAnsi="宋体" w:cs="宋体"/>
          <w:szCs w:val="21"/>
        </w:rPr>
      </w:pPr>
    </w:p>
    <w:p w14:paraId="3CDB23AB">
      <w:pPr>
        <w:pStyle w:val="31"/>
        <w:ind w:left="480"/>
        <w:rPr>
          <w:rFonts w:hint="eastAsia" w:ascii="宋体" w:hAnsi="宋体" w:cs="宋体"/>
          <w:szCs w:val="21"/>
        </w:rPr>
      </w:pPr>
    </w:p>
    <w:p w14:paraId="3DF41C6E">
      <w:pPr>
        <w:widowControl/>
        <w:jc w:val="left"/>
        <w:rPr>
          <w:rFonts w:hint="eastAsia" w:ascii="宋体" w:hAnsi="宋体" w:eastAsia="宋体" w:cs="宋体"/>
          <w:sz w:val="28"/>
          <w:szCs w:val="28"/>
        </w:rPr>
      </w:pPr>
      <w:bookmarkStart w:id="407" w:name="_Toc45177868"/>
      <w:r>
        <w:rPr>
          <w:rFonts w:ascii="宋体" w:hAnsi="宋体" w:eastAsia="宋体" w:cs="宋体"/>
          <w:sz w:val="28"/>
          <w:szCs w:val="28"/>
        </w:rPr>
        <w:br w:type="page"/>
      </w:r>
    </w:p>
    <w:p w14:paraId="58F38279">
      <w:pPr>
        <w:spacing w:before="326" w:beforeLines="100" w:after="163" w:afterLines="50"/>
        <w:jc w:val="center"/>
        <w:outlineLvl w:val="1"/>
        <w:rPr>
          <w:rFonts w:hint="eastAsia" w:ascii="宋体" w:hAnsi="宋体" w:eastAsia="宋体" w:cs="宋体"/>
          <w:b/>
          <w:sz w:val="28"/>
          <w:szCs w:val="28"/>
        </w:rPr>
      </w:pPr>
      <w:bookmarkStart w:id="408" w:name="_Toc20491"/>
      <w:r>
        <w:rPr>
          <w:rFonts w:hint="eastAsia" w:ascii="宋体" w:hAnsi="宋体" w:eastAsia="宋体" w:cs="宋体"/>
          <w:b/>
          <w:sz w:val="28"/>
          <w:szCs w:val="28"/>
        </w:rPr>
        <w:t>二、报价表</w:t>
      </w:r>
      <w:bookmarkEnd w:id="407"/>
      <w:bookmarkEnd w:id="408"/>
    </w:p>
    <w:tbl>
      <w:tblPr>
        <w:tblStyle w:val="32"/>
        <w:tblW w:w="9699" w:type="dxa"/>
        <w:jc w:val="center"/>
        <w:tblLayout w:type="fixed"/>
        <w:tblCellMar>
          <w:top w:w="0" w:type="dxa"/>
          <w:left w:w="0" w:type="dxa"/>
          <w:bottom w:w="0" w:type="dxa"/>
          <w:right w:w="0" w:type="dxa"/>
        </w:tblCellMar>
      </w:tblPr>
      <w:tblGrid>
        <w:gridCol w:w="2540"/>
        <w:gridCol w:w="2172"/>
        <w:gridCol w:w="2770"/>
        <w:gridCol w:w="2217"/>
      </w:tblGrid>
      <w:tr w14:paraId="05FCBE6F">
        <w:tblPrEx>
          <w:tblCellMar>
            <w:top w:w="0" w:type="dxa"/>
            <w:left w:w="0" w:type="dxa"/>
            <w:bottom w:w="0" w:type="dxa"/>
            <w:right w:w="0" w:type="dxa"/>
          </w:tblCellMar>
        </w:tblPrEx>
        <w:trPr>
          <w:trHeight w:val="881" w:hRule="exact"/>
          <w:jc w:val="center"/>
        </w:trPr>
        <w:tc>
          <w:tcPr>
            <w:tcW w:w="2540" w:type="dxa"/>
            <w:tcBorders>
              <w:top w:val="single" w:color="auto" w:sz="4" w:space="0"/>
              <w:left w:val="single" w:color="auto" w:sz="4" w:space="0"/>
              <w:bottom w:val="nil"/>
              <w:right w:val="nil"/>
            </w:tcBorders>
            <w:shd w:val="clear" w:color="auto" w:fill="FFFFFF"/>
            <w:vAlign w:val="center"/>
          </w:tcPr>
          <w:p w14:paraId="10E145FC">
            <w:pPr>
              <w:jc w:val="center"/>
              <w:rPr>
                <w:rFonts w:hint="eastAsia" w:ascii="宋体" w:hAnsi="宋体" w:eastAsia="宋体" w:cs="宋体"/>
                <w:sz w:val="21"/>
                <w:szCs w:val="21"/>
              </w:rPr>
            </w:pPr>
            <w:bookmarkStart w:id="409" w:name="_Toc258505710"/>
            <w:bookmarkStart w:id="410" w:name="_Toc258440232"/>
            <w:bookmarkStart w:id="411" w:name="_Toc298522540"/>
            <w:bookmarkStart w:id="412" w:name="_Toc258441081"/>
            <w:bookmarkStart w:id="413" w:name="_Toc298522708"/>
            <w:bookmarkStart w:id="414" w:name="_Toc258431082"/>
            <w:r>
              <w:rPr>
                <w:rFonts w:hint="eastAsia" w:ascii="宋体" w:hAnsi="宋体" w:eastAsia="宋体" w:cs="宋体"/>
                <w:sz w:val="21"/>
                <w:szCs w:val="21"/>
              </w:rPr>
              <w:t>供应商名称</w:t>
            </w:r>
          </w:p>
        </w:tc>
        <w:tc>
          <w:tcPr>
            <w:tcW w:w="7159" w:type="dxa"/>
            <w:gridSpan w:val="3"/>
            <w:tcBorders>
              <w:top w:val="single" w:color="auto" w:sz="4" w:space="0"/>
              <w:left w:val="single" w:color="auto" w:sz="4" w:space="0"/>
              <w:bottom w:val="nil"/>
              <w:right w:val="single" w:color="auto" w:sz="4" w:space="0"/>
            </w:tcBorders>
            <w:shd w:val="clear" w:color="auto" w:fill="FFFFFF"/>
          </w:tcPr>
          <w:p w14:paraId="2D4688D9">
            <w:pPr>
              <w:rPr>
                <w:rFonts w:hint="eastAsia" w:ascii="宋体" w:hAnsi="宋体" w:eastAsia="宋体" w:cs="宋体"/>
                <w:sz w:val="21"/>
                <w:szCs w:val="21"/>
              </w:rPr>
            </w:pPr>
          </w:p>
        </w:tc>
      </w:tr>
      <w:tr w14:paraId="075F9E0E">
        <w:tblPrEx>
          <w:tblCellMar>
            <w:top w:w="0" w:type="dxa"/>
            <w:left w:w="0" w:type="dxa"/>
            <w:bottom w:w="0" w:type="dxa"/>
            <w:right w:w="0" w:type="dxa"/>
          </w:tblCellMar>
        </w:tblPrEx>
        <w:trPr>
          <w:trHeight w:val="881" w:hRule="exact"/>
          <w:jc w:val="center"/>
        </w:trPr>
        <w:tc>
          <w:tcPr>
            <w:tcW w:w="2540" w:type="dxa"/>
            <w:tcBorders>
              <w:top w:val="single" w:color="auto" w:sz="4" w:space="0"/>
              <w:left w:val="single" w:color="auto" w:sz="4" w:space="0"/>
              <w:bottom w:val="nil"/>
              <w:right w:val="nil"/>
            </w:tcBorders>
            <w:shd w:val="clear" w:color="auto" w:fill="FFFFFF"/>
            <w:vAlign w:val="center"/>
          </w:tcPr>
          <w:p w14:paraId="2A052A88">
            <w:pPr>
              <w:jc w:val="center"/>
              <w:rPr>
                <w:rFonts w:hint="eastAsia" w:ascii="宋体" w:hAnsi="宋体" w:eastAsia="宋体" w:cs="宋体"/>
                <w:sz w:val="21"/>
                <w:szCs w:val="21"/>
              </w:rPr>
            </w:pPr>
            <w:r>
              <w:rPr>
                <w:rFonts w:hint="eastAsia" w:ascii="宋体" w:hAnsi="宋体" w:eastAsia="宋体" w:cs="宋体"/>
                <w:sz w:val="21"/>
                <w:szCs w:val="21"/>
              </w:rPr>
              <w:t>响应内容</w:t>
            </w:r>
          </w:p>
        </w:tc>
        <w:tc>
          <w:tcPr>
            <w:tcW w:w="7159" w:type="dxa"/>
            <w:gridSpan w:val="3"/>
            <w:tcBorders>
              <w:top w:val="single" w:color="auto" w:sz="4" w:space="0"/>
              <w:left w:val="single" w:color="auto" w:sz="4" w:space="0"/>
              <w:bottom w:val="nil"/>
              <w:right w:val="single" w:color="auto" w:sz="4" w:space="0"/>
            </w:tcBorders>
            <w:shd w:val="clear" w:color="auto" w:fill="FFFFFF"/>
          </w:tcPr>
          <w:p w14:paraId="233D7288">
            <w:pPr>
              <w:rPr>
                <w:rFonts w:hint="eastAsia" w:ascii="宋体" w:hAnsi="宋体" w:eastAsia="宋体" w:cs="宋体"/>
                <w:sz w:val="21"/>
                <w:szCs w:val="21"/>
              </w:rPr>
            </w:pPr>
          </w:p>
        </w:tc>
      </w:tr>
      <w:tr w14:paraId="53F8AC94">
        <w:tblPrEx>
          <w:tblCellMar>
            <w:top w:w="0" w:type="dxa"/>
            <w:left w:w="0" w:type="dxa"/>
            <w:bottom w:w="0" w:type="dxa"/>
            <w:right w:w="0" w:type="dxa"/>
          </w:tblCellMar>
        </w:tblPrEx>
        <w:trPr>
          <w:trHeight w:val="877" w:hRule="exact"/>
          <w:jc w:val="center"/>
        </w:trPr>
        <w:tc>
          <w:tcPr>
            <w:tcW w:w="2540" w:type="dxa"/>
            <w:tcBorders>
              <w:top w:val="single" w:color="auto" w:sz="4" w:space="0"/>
              <w:left w:val="single" w:color="auto" w:sz="4" w:space="0"/>
              <w:bottom w:val="nil"/>
              <w:right w:val="nil"/>
            </w:tcBorders>
            <w:shd w:val="clear" w:color="auto" w:fill="FFFFFF"/>
            <w:vAlign w:val="center"/>
          </w:tcPr>
          <w:p w14:paraId="7A3F3FF8">
            <w:pPr>
              <w:jc w:val="center"/>
              <w:rPr>
                <w:rFonts w:hint="eastAsia" w:ascii="宋体" w:hAnsi="宋体" w:eastAsia="宋体" w:cs="宋体"/>
                <w:sz w:val="21"/>
                <w:szCs w:val="21"/>
              </w:rPr>
            </w:pPr>
            <w:r>
              <w:rPr>
                <w:rFonts w:hint="eastAsia" w:ascii="宋体" w:hAnsi="宋体" w:eastAsia="宋体" w:cs="宋体"/>
                <w:sz w:val="21"/>
                <w:szCs w:val="21"/>
              </w:rPr>
              <w:t>首次磋商报价</w:t>
            </w:r>
          </w:p>
        </w:tc>
        <w:tc>
          <w:tcPr>
            <w:tcW w:w="7159" w:type="dxa"/>
            <w:gridSpan w:val="3"/>
            <w:tcBorders>
              <w:top w:val="single" w:color="auto" w:sz="4" w:space="0"/>
              <w:left w:val="single" w:color="auto" w:sz="4" w:space="0"/>
              <w:bottom w:val="nil"/>
              <w:right w:val="single" w:color="auto" w:sz="4" w:space="0"/>
            </w:tcBorders>
            <w:shd w:val="clear" w:color="auto" w:fill="FFFFFF"/>
            <w:vAlign w:val="center"/>
          </w:tcPr>
          <w:p w14:paraId="678618D5">
            <w:pPr>
              <w:rPr>
                <w:rFonts w:hint="eastAsia" w:ascii="宋体" w:hAnsi="宋体" w:eastAsia="宋体" w:cs="宋体"/>
                <w:sz w:val="21"/>
                <w:szCs w:val="21"/>
              </w:rPr>
            </w:pPr>
            <w:r>
              <w:rPr>
                <w:rFonts w:hint="eastAsia" w:ascii="宋体" w:hAnsi="宋体" w:eastAsia="宋体" w:cs="宋体"/>
                <w:sz w:val="21"/>
                <w:szCs w:val="21"/>
              </w:rPr>
              <w:t>大写：</w:t>
            </w:r>
          </w:p>
          <w:p w14:paraId="1E739A71">
            <w:pPr>
              <w:rPr>
                <w:rFonts w:hint="eastAsia" w:ascii="宋体" w:hAnsi="宋体" w:eastAsia="宋体" w:cs="宋体"/>
                <w:sz w:val="21"/>
                <w:szCs w:val="21"/>
              </w:rPr>
            </w:pPr>
            <w:r>
              <w:rPr>
                <w:rFonts w:hint="eastAsia" w:ascii="宋体" w:hAnsi="宋体" w:eastAsia="宋体" w:cs="宋体"/>
                <w:sz w:val="21"/>
                <w:szCs w:val="21"/>
              </w:rPr>
              <w:t>小写：</w:t>
            </w:r>
          </w:p>
        </w:tc>
      </w:tr>
      <w:tr w14:paraId="10072B54">
        <w:tblPrEx>
          <w:tblCellMar>
            <w:top w:w="0" w:type="dxa"/>
            <w:left w:w="0" w:type="dxa"/>
            <w:bottom w:w="0" w:type="dxa"/>
            <w:right w:w="0" w:type="dxa"/>
          </w:tblCellMar>
        </w:tblPrEx>
        <w:trPr>
          <w:trHeight w:val="735" w:hRule="exact"/>
          <w:jc w:val="center"/>
        </w:trPr>
        <w:tc>
          <w:tcPr>
            <w:tcW w:w="2540" w:type="dxa"/>
            <w:tcBorders>
              <w:top w:val="single" w:color="auto" w:sz="4" w:space="0"/>
              <w:left w:val="single" w:color="auto" w:sz="4" w:space="0"/>
              <w:bottom w:val="nil"/>
              <w:right w:val="nil"/>
            </w:tcBorders>
            <w:shd w:val="clear" w:color="auto" w:fill="FFFFFF"/>
            <w:vAlign w:val="center"/>
          </w:tcPr>
          <w:p w14:paraId="06018734">
            <w:pPr>
              <w:jc w:val="center"/>
              <w:rPr>
                <w:rFonts w:hint="eastAsia" w:ascii="宋体" w:hAnsi="宋体" w:eastAsia="宋体" w:cs="宋体"/>
                <w:sz w:val="21"/>
                <w:szCs w:val="21"/>
              </w:rPr>
            </w:pPr>
            <w:r>
              <w:rPr>
                <w:rFonts w:hint="eastAsia" w:ascii="宋体" w:hAnsi="宋体" w:eastAsia="宋体" w:cs="宋体"/>
                <w:sz w:val="21"/>
                <w:szCs w:val="21"/>
              </w:rPr>
              <w:t>工期</w:t>
            </w:r>
          </w:p>
        </w:tc>
        <w:tc>
          <w:tcPr>
            <w:tcW w:w="7159" w:type="dxa"/>
            <w:gridSpan w:val="3"/>
            <w:tcBorders>
              <w:top w:val="single" w:color="auto" w:sz="4" w:space="0"/>
              <w:left w:val="single" w:color="auto" w:sz="4" w:space="0"/>
              <w:bottom w:val="nil"/>
              <w:right w:val="single" w:color="auto" w:sz="4" w:space="0"/>
            </w:tcBorders>
            <w:shd w:val="clear" w:color="auto" w:fill="FFFFFF"/>
            <w:vAlign w:val="center"/>
          </w:tcPr>
          <w:p w14:paraId="03AC9CC7">
            <w:pPr>
              <w:jc w:val="center"/>
              <w:rPr>
                <w:rFonts w:hint="eastAsia" w:ascii="宋体" w:hAnsi="宋体" w:eastAsia="宋体" w:cs="宋体"/>
                <w:sz w:val="21"/>
                <w:szCs w:val="21"/>
              </w:rPr>
            </w:pPr>
          </w:p>
        </w:tc>
      </w:tr>
      <w:tr w14:paraId="6AEF2B15">
        <w:tblPrEx>
          <w:tblCellMar>
            <w:top w:w="0" w:type="dxa"/>
            <w:left w:w="0" w:type="dxa"/>
            <w:bottom w:w="0" w:type="dxa"/>
            <w:right w:w="0" w:type="dxa"/>
          </w:tblCellMar>
        </w:tblPrEx>
        <w:trPr>
          <w:trHeight w:val="735" w:hRule="exact"/>
          <w:jc w:val="center"/>
        </w:trPr>
        <w:tc>
          <w:tcPr>
            <w:tcW w:w="2540" w:type="dxa"/>
            <w:tcBorders>
              <w:top w:val="single" w:color="auto" w:sz="4" w:space="0"/>
              <w:left w:val="single" w:color="auto" w:sz="4" w:space="0"/>
              <w:bottom w:val="nil"/>
              <w:right w:val="nil"/>
            </w:tcBorders>
            <w:shd w:val="clear" w:color="auto" w:fill="FFFFFF"/>
            <w:vAlign w:val="center"/>
          </w:tcPr>
          <w:p w14:paraId="7E15EF5B">
            <w:pPr>
              <w:jc w:val="center"/>
              <w:rPr>
                <w:rFonts w:hint="eastAsia" w:ascii="宋体" w:hAnsi="宋体" w:eastAsia="宋体" w:cs="宋体"/>
                <w:sz w:val="21"/>
                <w:szCs w:val="21"/>
              </w:rPr>
            </w:pPr>
            <w:r>
              <w:rPr>
                <w:rFonts w:hint="eastAsia" w:ascii="宋体" w:hAnsi="宋体" w:eastAsia="宋体" w:cs="宋体"/>
                <w:sz w:val="21"/>
                <w:szCs w:val="21"/>
              </w:rPr>
              <w:t>投报质量</w:t>
            </w:r>
          </w:p>
        </w:tc>
        <w:tc>
          <w:tcPr>
            <w:tcW w:w="7159" w:type="dxa"/>
            <w:gridSpan w:val="3"/>
            <w:tcBorders>
              <w:top w:val="single" w:color="auto" w:sz="4" w:space="0"/>
              <w:left w:val="single" w:color="auto" w:sz="4" w:space="0"/>
              <w:bottom w:val="nil"/>
              <w:right w:val="single" w:color="auto" w:sz="4" w:space="0"/>
            </w:tcBorders>
            <w:shd w:val="clear" w:color="auto" w:fill="FFFFFF"/>
            <w:vAlign w:val="center"/>
          </w:tcPr>
          <w:p w14:paraId="2A8C7EF4">
            <w:pPr>
              <w:jc w:val="center"/>
              <w:rPr>
                <w:rFonts w:hint="eastAsia" w:ascii="宋体" w:hAnsi="宋体" w:eastAsia="宋体" w:cs="宋体"/>
                <w:sz w:val="21"/>
                <w:szCs w:val="21"/>
              </w:rPr>
            </w:pPr>
          </w:p>
        </w:tc>
      </w:tr>
      <w:tr w14:paraId="16A97739">
        <w:tblPrEx>
          <w:tblCellMar>
            <w:top w:w="0" w:type="dxa"/>
            <w:left w:w="0" w:type="dxa"/>
            <w:bottom w:w="0" w:type="dxa"/>
            <w:right w:w="0" w:type="dxa"/>
          </w:tblCellMar>
        </w:tblPrEx>
        <w:trPr>
          <w:trHeight w:val="735" w:hRule="exact"/>
          <w:jc w:val="center"/>
        </w:trPr>
        <w:tc>
          <w:tcPr>
            <w:tcW w:w="2540" w:type="dxa"/>
            <w:tcBorders>
              <w:top w:val="single" w:color="auto" w:sz="4" w:space="0"/>
              <w:left w:val="single" w:color="auto" w:sz="4" w:space="0"/>
              <w:bottom w:val="nil"/>
              <w:right w:val="nil"/>
            </w:tcBorders>
            <w:shd w:val="clear" w:color="auto" w:fill="FFFFFF"/>
            <w:vAlign w:val="center"/>
          </w:tcPr>
          <w:p w14:paraId="7454B9AA">
            <w:pPr>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7159" w:type="dxa"/>
            <w:gridSpan w:val="3"/>
            <w:tcBorders>
              <w:top w:val="single" w:color="auto" w:sz="4" w:space="0"/>
              <w:left w:val="single" w:color="auto" w:sz="4" w:space="0"/>
              <w:bottom w:val="nil"/>
              <w:right w:val="single" w:color="auto" w:sz="4" w:space="0"/>
            </w:tcBorders>
            <w:shd w:val="clear" w:color="auto" w:fill="FFFFFF"/>
            <w:vAlign w:val="center"/>
          </w:tcPr>
          <w:p w14:paraId="7163A478">
            <w:pPr>
              <w:jc w:val="center"/>
              <w:rPr>
                <w:rFonts w:hint="eastAsia" w:ascii="宋体" w:hAnsi="宋体" w:eastAsia="宋体" w:cs="宋体"/>
                <w:sz w:val="21"/>
                <w:szCs w:val="21"/>
              </w:rPr>
            </w:pPr>
          </w:p>
        </w:tc>
      </w:tr>
      <w:tr w14:paraId="0978121F">
        <w:tblPrEx>
          <w:tblCellMar>
            <w:top w:w="0" w:type="dxa"/>
            <w:left w:w="0" w:type="dxa"/>
            <w:bottom w:w="0" w:type="dxa"/>
            <w:right w:w="0" w:type="dxa"/>
          </w:tblCellMar>
        </w:tblPrEx>
        <w:trPr>
          <w:trHeight w:val="735" w:hRule="exact"/>
          <w:jc w:val="center"/>
        </w:trPr>
        <w:tc>
          <w:tcPr>
            <w:tcW w:w="2540" w:type="dxa"/>
            <w:tcBorders>
              <w:top w:val="single" w:color="auto" w:sz="4" w:space="0"/>
              <w:left w:val="single" w:color="auto" w:sz="4" w:space="0"/>
              <w:bottom w:val="nil"/>
              <w:right w:val="nil"/>
            </w:tcBorders>
            <w:shd w:val="clear" w:color="auto" w:fill="FFFFFF"/>
            <w:vAlign w:val="center"/>
          </w:tcPr>
          <w:p w14:paraId="7E4F8146">
            <w:pPr>
              <w:jc w:val="center"/>
              <w:rPr>
                <w:rFonts w:hint="eastAsia" w:ascii="宋体" w:hAnsi="宋体" w:eastAsia="宋体" w:cs="宋体"/>
                <w:sz w:val="21"/>
                <w:szCs w:val="21"/>
              </w:rPr>
            </w:pPr>
            <w:r>
              <w:rPr>
                <w:rFonts w:hint="eastAsia" w:ascii="宋体" w:hAnsi="宋体" w:eastAsia="宋体" w:cs="宋体"/>
                <w:sz w:val="21"/>
                <w:szCs w:val="21"/>
              </w:rPr>
              <w:t>缺陷责任期</w:t>
            </w:r>
          </w:p>
        </w:tc>
        <w:tc>
          <w:tcPr>
            <w:tcW w:w="7159" w:type="dxa"/>
            <w:gridSpan w:val="3"/>
            <w:tcBorders>
              <w:top w:val="single" w:color="auto" w:sz="4" w:space="0"/>
              <w:left w:val="single" w:color="auto" w:sz="4" w:space="0"/>
              <w:bottom w:val="nil"/>
              <w:right w:val="single" w:color="auto" w:sz="4" w:space="0"/>
            </w:tcBorders>
            <w:shd w:val="clear" w:color="auto" w:fill="FFFFFF"/>
            <w:vAlign w:val="center"/>
          </w:tcPr>
          <w:p w14:paraId="4B1F43C7">
            <w:pPr>
              <w:jc w:val="center"/>
              <w:rPr>
                <w:rFonts w:hint="eastAsia" w:ascii="宋体" w:hAnsi="宋体" w:eastAsia="宋体" w:cs="宋体"/>
                <w:sz w:val="21"/>
                <w:szCs w:val="21"/>
              </w:rPr>
            </w:pPr>
          </w:p>
        </w:tc>
      </w:tr>
      <w:tr w14:paraId="16C418C6">
        <w:tblPrEx>
          <w:tblCellMar>
            <w:top w:w="0" w:type="dxa"/>
            <w:left w:w="0" w:type="dxa"/>
            <w:bottom w:w="0" w:type="dxa"/>
            <w:right w:w="0" w:type="dxa"/>
          </w:tblCellMar>
        </w:tblPrEx>
        <w:trPr>
          <w:trHeight w:val="739" w:hRule="exact"/>
          <w:jc w:val="center"/>
        </w:trPr>
        <w:tc>
          <w:tcPr>
            <w:tcW w:w="2540" w:type="dxa"/>
            <w:tcBorders>
              <w:top w:val="single" w:color="auto" w:sz="4" w:space="0"/>
              <w:left w:val="single" w:color="auto" w:sz="4" w:space="0"/>
              <w:bottom w:val="single" w:color="auto" w:sz="4" w:space="0"/>
              <w:right w:val="nil"/>
            </w:tcBorders>
            <w:shd w:val="clear" w:color="auto" w:fill="FFFFFF"/>
            <w:vAlign w:val="center"/>
          </w:tcPr>
          <w:p w14:paraId="5E5BE728">
            <w:pPr>
              <w:jc w:val="center"/>
              <w:rPr>
                <w:rFonts w:hint="eastAsia" w:ascii="宋体" w:hAnsi="宋体" w:eastAsia="宋体" w:cs="宋体"/>
                <w:sz w:val="21"/>
                <w:szCs w:val="21"/>
              </w:rPr>
            </w:pPr>
            <w:r>
              <w:rPr>
                <w:rFonts w:hint="eastAsia" w:ascii="宋体" w:hAnsi="宋体" w:eastAsia="宋体" w:cs="宋体"/>
                <w:sz w:val="21"/>
                <w:szCs w:val="21"/>
              </w:rPr>
              <w:t>项目经理</w:t>
            </w:r>
          </w:p>
        </w:tc>
        <w:tc>
          <w:tcPr>
            <w:tcW w:w="2172" w:type="dxa"/>
            <w:tcBorders>
              <w:top w:val="single" w:color="auto" w:sz="4" w:space="0"/>
              <w:left w:val="single" w:color="auto" w:sz="4" w:space="0"/>
              <w:bottom w:val="single" w:color="auto" w:sz="4" w:space="0"/>
              <w:right w:val="single" w:color="auto" w:sz="4" w:space="0"/>
            </w:tcBorders>
            <w:shd w:val="clear" w:color="auto" w:fill="FFFFFF"/>
            <w:vAlign w:val="center"/>
          </w:tcPr>
          <w:p w14:paraId="06BFD6B5">
            <w:pPr>
              <w:jc w:val="center"/>
              <w:rPr>
                <w:rFonts w:hint="eastAsia" w:ascii="宋体" w:hAnsi="宋体" w:eastAsia="宋体" w:cs="宋体"/>
                <w:sz w:val="21"/>
                <w:szCs w:val="21"/>
              </w:rPr>
            </w:pPr>
          </w:p>
        </w:tc>
        <w:tc>
          <w:tcPr>
            <w:tcW w:w="2770" w:type="dxa"/>
            <w:tcBorders>
              <w:top w:val="single" w:color="auto" w:sz="4" w:space="0"/>
              <w:left w:val="single" w:color="auto" w:sz="4" w:space="0"/>
              <w:bottom w:val="single" w:color="auto" w:sz="4" w:space="0"/>
              <w:right w:val="single" w:color="auto" w:sz="4" w:space="0"/>
            </w:tcBorders>
            <w:shd w:val="clear" w:color="auto" w:fill="FFFFFF"/>
            <w:vAlign w:val="center"/>
          </w:tcPr>
          <w:p w14:paraId="089C83D2">
            <w:pPr>
              <w:jc w:val="center"/>
              <w:rPr>
                <w:rFonts w:hint="eastAsia" w:ascii="宋体" w:hAnsi="宋体" w:eastAsia="宋体" w:cs="宋体"/>
                <w:sz w:val="21"/>
                <w:szCs w:val="21"/>
              </w:rPr>
            </w:pPr>
            <w:r>
              <w:rPr>
                <w:rFonts w:hint="eastAsia" w:ascii="宋体" w:hAnsi="宋体" w:eastAsia="宋体" w:cs="宋体"/>
                <w:sz w:val="21"/>
                <w:szCs w:val="21"/>
              </w:rPr>
              <w:t>注册编号</w:t>
            </w:r>
          </w:p>
        </w:tc>
        <w:tc>
          <w:tcPr>
            <w:tcW w:w="2217" w:type="dxa"/>
            <w:tcBorders>
              <w:top w:val="single" w:color="auto" w:sz="4" w:space="0"/>
              <w:left w:val="single" w:color="auto" w:sz="4" w:space="0"/>
              <w:bottom w:val="single" w:color="auto" w:sz="4" w:space="0"/>
              <w:right w:val="single" w:color="auto" w:sz="4" w:space="0"/>
            </w:tcBorders>
            <w:shd w:val="clear" w:color="auto" w:fill="FFFFFF"/>
            <w:vAlign w:val="center"/>
          </w:tcPr>
          <w:p w14:paraId="7779CD40">
            <w:pPr>
              <w:jc w:val="center"/>
              <w:rPr>
                <w:rFonts w:hint="eastAsia" w:ascii="宋体" w:hAnsi="宋体" w:eastAsia="宋体" w:cs="宋体"/>
                <w:sz w:val="21"/>
                <w:szCs w:val="21"/>
              </w:rPr>
            </w:pPr>
          </w:p>
        </w:tc>
      </w:tr>
      <w:tr w14:paraId="3F1BC84E">
        <w:tblPrEx>
          <w:tblCellMar>
            <w:top w:w="0" w:type="dxa"/>
            <w:left w:w="0" w:type="dxa"/>
            <w:bottom w:w="0" w:type="dxa"/>
            <w:right w:w="0" w:type="dxa"/>
          </w:tblCellMar>
        </w:tblPrEx>
        <w:trPr>
          <w:trHeight w:val="739" w:hRule="exact"/>
          <w:jc w:val="center"/>
        </w:trPr>
        <w:tc>
          <w:tcPr>
            <w:tcW w:w="2540" w:type="dxa"/>
            <w:tcBorders>
              <w:top w:val="single" w:color="auto" w:sz="4" w:space="0"/>
              <w:left w:val="single" w:color="auto" w:sz="4" w:space="0"/>
              <w:bottom w:val="single" w:color="auto" w:sz="4" w:space="0"/>
              <w:right w:val="nil"/>
            </w:tcBorders>
            <w:shd w:val="clear" w:color="auto" w:fill="FFFFFF"/>
            <w:vAlign w:val="center"/>
          </w:tcPr>
          <w:p w14:paraId="7BF7159B">
            <w:pPr>
              <w:jc w:val="center"/>
              <w:rPr>
                <w:rFonts w:hint="eastAsia" w:ascii="宋体" w:hAnsi="宋体" w:eastAsia="宋体" w:cs="宋体"/>
                <w:sz w:val="21"/>
                <w:szCs w:val="21"/>
              </w:rPr>
            </w:pPr>
            <w:r>
              <w:rPr>
                <w:rFonts w:hint="eastAsia" w:ascii="宋体" w:hAnsi="宋体" w:eastAsia="宋体" w:cs="宋体"/>
                <w:sz w:val="21"/>
                <w:szCs w:val="21"/>
              </w:rPr>
              <w:t>委托代理人姓名联系方式及邮箱</w:t>
            </w:r>
          </w:p>
        </w:tc>
        <w:tc>
          <w:tcPr>
            <w:tcW w:w="715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14:paraId="5104C58E">
            <w:pPr>
              <w:jc w:val="center"/>
              <w:rPr>
                <w:rFonts w:hint="eastAsia" w:ascii="宋体" w:hAnsi="宋体" w:eastAsia="宋体" w:cs="宋体"/>
                <w:sz w:val="21"/>
                <w:szCs w:val="21"/>
              </w:rPr>
            </w:pPr>
          </w:p>
        </w:tc>
      </w:tr>
      <w:tr w14:paraId="23FF5AF0">
        <w:tblPrEx>
          <w:tblCellMar>
            <w:top w:w="0" w:type="dxa"/>
            <w:left w:w="0" w:type="dxa"/>
            <w:bottom w:w="0" w:type="dxa"/>
            <w:right w:w="0" w:type="dxa"/>
          </w:tblCellMar>
        </w:tblPrEx>
        <w:trPr>
          <w:trHeight w:val="755" w:hRule="exact"/>
          <w:jc w:val="center"/>
        </w:trPr>
        <w:tc>
          <w:tcPr>
            <w:tcW w:w="2540" w:type="dxa"/>
            <w:tcBorders>
              <w:top w:val="single" w:color="auto" w:sz="4" w:space="0"/>
              <w:left w:val="single" w:color="auto" w:sz="4" w:space="0"/>
              <w:bottom w:val="single" w:color="auto" w:sz="4" w:space="0"/>
              <w:right w:val="nil"/>
            </w:tcBorders>
            <w:shd w:val="clear" w:color="auto" w:fill="FFFFFF"/>
            <w:vAlign w:val="center"/>
          </w:tcPr>
          <w:p w14:paraId="27E02B82">
            <w:pPr>
              <w:jc w:val="center"/>
              <w:rPr>
                <w:rFonts w:hint="eastAsia" w:ascii="宋体" w:hAnsi="宋体" w:eastAsia="宋体" w:cs="宋体"/>
                <w:sz w:val="21"/>
                <w:szCs w:val="21"/>
              </w:rPr>
            </w:pPr>
            <w:r>
              <w:rPr>
                <w:rFonts w:hint="eastAsia" w:ascii="宋体" w:hAnsi="宋体" w:eastAsia="宋体" w:cs="宋体"/>
                <w:sz w:val="21"/>
                <w:szCs w:val="21"/>
              </w:rPr>
              <w:t>备注</w:t>
            </w:r>
          </w:p>
        </w:tc>
        <w:tc>
          <w:tcPr>
            <w:tcW w:w="7159" w:type="dxa"/>
            <w:gridSpan w:val="3"/>
            <w:tcBorders>
              <w:top w:val="single" w:color="auto" w:sz="4" w:space="0"/>
              <w:left w:val="single" w:color="auto" w:sz="4" w:space="0"/>
              <w:bottom w:val="single" w:color="auto" w:sz="4" w:space="0"/>
              <w:right w:val="single" w:color="auto" w:sz="4" w:space="0"/>
            </w:tcBorders>
            <w:shd w:val="clear" w:color="auto" w:fill="FFFFFF"/>
          </w:tcPr>
          <w:p w14:paraId="5DF1E587">
            <w:pPr>
              <w:rPr>
                <w:rFonts w:hint="eastAsia" w:ascii="宋体" w:hAnsi="宋体" w:eastAsia="宋体" w:cs="宋体"/>
                <w:sz w:val="21"/>
                <w:szCs w:val="21"/>
              </w:rPr>
            </w:pPr>
          </w:p>
        </w:tc>
      </w:tr>
    </w:tbl>
    <w:p w14:paraId="16507C70">
      <w:pPr>
        <w:rPr>
          <w:rFonts w:hint="eastAsia" w:ascii="宋体" w:hAnsi="宋体" w:eastAsia="宋体" w:cs="宋体"/>
        </w:rPr>
      </w:pPr>
    </w:p>
    <w:p w14:paraId="28C28099">
      <w:pPr>
        <w:rPr>
          <w:rFonts w:hint="eastAsia" w:ascii="宋体" w:hAnsi="宋体" w:eastAsia="宋体" w:cs="宋体"/>
        </w:rPr>
      </w:pPr>
    </w:p>
    <w:p w14:paraId="48CC31FE">
      <w:pPr>
        <w:rPr>
          <w:rFonts w:hint="eastAsia" w:ascii="宋体" w:hAnsi="宋体" w:eastAsia="宋体" w:cs="宋体"/>
        </w:rPr>
      </w:pPr>
    </w:p>
    <w:p w14:paraId="5CA6B0E4">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1DD0FF2">
      <w:pPr>
        <w:spacing w:line="360" w:lineRule="auto"/>
        <w:ind w:right="420"/>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18B966B9">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1BA67658">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bookmarkEnd w:id="409"/>
    <w:bookmarkEnd w:id="410"/>
    <w:bookmarkEnd w:id="411"/>
    <w:bookmarkEnd w:id="412"/>
    <w:bookmarkEnd w:id="413"/>
    <w:bookmarkEnd w:id="414"/>
    <w:p w14:paraId="5C16BBC0">
      <w:pPr>
        <w:rPr>
          <w:rFonts w:hint="eastAsia" w:ascii="宋体" w:hAnsi="宋体" w:eastAsia="宋体" w:cs="宋体"/>
          <w:b/>
          <w:sz w:val="28"/>
          <w:szCs w:val="28"/>
        </w:rPr>
      </w:pPr>
      <w:bookmarkStart w:id="415" w:name="_Toc45177869"/>
      <w:bookmarkStart w:id="416" w:name="_Toc878"/>
      <w:r>
        <w:rPr>
          <w:rFonts w:hint="eastAsia" w:ascii="宋体" w:hAnsi="宋体" w:eastAsia="宋体" w:cs="宋体"/>
          <w:b/>
          <w:sz w:val="28"/>
          <w:szCs w:val="28"/>
        </w:rPr>
        <w:br w:type="page"/>
      </w:r>
    </w:p>
    <w:p w14:paraId="6F2D8DEA">
      <w:pPr>
        <w:spacing w:before="326" w:beforeLines="100" w:after="163" w:afterLines="50"/>
        <w:jc w:val="center"/>
        <w:outlineLvl w:val="1"/>
        <w:rPr>
          <w:rFonts w:hint="eastAsia" w:ascii="宋体" w:hAnsi="宋体" w:eastAsia="宋体" w:cs="宋体"/>
          <w:b/>
          <w:sz w:val="28"/>
          <w:szCs w:val="28"/>
        </w:rPr>
      </w:pPr>
      <w:bookmarkStart w:id="417" w:name="_Toc5211"/>
      <w:r>
        <w:rPr>
          <w:rFonts w:hint="eastAsia" w:ascii="宋体" w:hAnsi="宋体" w:eastAsia="宋体" w:cs="宋体"/>
          <w:b/>
          <w:sz w:val="28"/>
          <w:szCs w:val="28"/>
        </w:rPr>
        <w:t>三、法定代表人身份证明</w:t>
      </w:r>
      <w:bookmarkEnd w:id="415"/>
      <w:bookmarkEnd w:id="416"/>
      <w:bookmarkEnd w:id="417"/>
    </w:p>
    <w:p w14:paraId="41AA29B1">
      <w:pPr>
        <w:spacing w:line="500" w:lineRule="exact"/>
        <w:rPr>
          <w:rFonts w:hint="eastAsia" w:ascii="宋体" w:hAnsi="宋体" w:eastAsia="宋体" w:cs="宋体"/>
          <w:sz w:val="21"/>
          <w:szCs w:val="21"/>
        </w:rPr>
      </w:pPr>
      <w:r>
        <w:rPr>
          <w:rFonts w:hint="eastAsia" w:ascii="宋体" w:hAnsi="宋体" w:eastAsia="宋体" w:cs="宋体"/>
          <w:sz w:val="21"/>
          <w:szCs w:val="21"/>
        </w:rPr>
        <w:t>投 标 人：</w:t>
      </w:r>
      <w:r>
        <w:rPr>
          <w:rFonts w:hint="eastAsia" w:ascii="宋体" w:hAnsi="宋体" w:eastAsia="宋体" w:cs="宋体"/>
          <w:sz w:val="21"/>
          <w:szCs w:val="21"/>
          <w:u w:val="single"/>
        </w:rPr>
        <w:t xml:space="preserve">                                                        </w:t>
      </w:r>
    </w:p>
    <w:p w14:paraId="380E437E">
      <w:pPr>
        <w:spacing w:line="500" w:lineRule="exact"/>
        <w:rPr>
          <w:rFonts w:hint="eastAsia" w:ascii="宋体" w:hAnsi="宋体" w:eastAsia="宋体" w:cs="宋体"/>
          <w:sz w:val="21"/>
          <w:szCs w:val="21"/>
        </w:rPr>
      </w:pPr>
      <w:r>
        <w:rPr>
          <w:rFonts w:hint="eastAsia" w:ascii="宋体" w:hAnsi="宋体" w:eastAsia="宋体" w:cs="宋体"/>
          <w:sz w:val="21"/>
          <w:szCs w:val="21"/>
        </w:rPr>
        <w:t>单位性质：</w:t>
      </w:r>
      <w:r>
        <w:rPr>
          <w:rFonts w:hint="eastAsia" w:ascii="宋体" w:hAnsi="宋体" w:eastAsia="宋体" w:cs="宋体"/>
          <w:sz w:val="21"/>
          <w:szCs w:val="21"/>
          <w:u w:val="single"/>
        </w:rPr>
        <w:t xml:space="preserve">                                                        </w:t>
      </w:r>
    </w:p>
    <w:p w14:paraId="16400A99">
      <w:pPr>
        <w:spacing w:line="500" w:lineRule="exact"/>
        <w:rPr>
          <w:rFonts w:hint="eastAsia"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 xml:space="preserve">                                                        </w:t>
      </w:r>
    </w:p>
    <w:p w14:paraId="31E3508C">
      <w:pPr>
        <w:spacing w:line="500" w:lineRule="exact"/>
        <w:rPr>
          <w:rFonts w:hint="eastAsia" w:ascii="宋体" w:hAnsi="宋体" w:eastAsia="宋体" w:cs="宋体"/>
          <w:sz w:val="21"/>
          <w:szCs w:val="21"/>
        </w:rPr>
      </w:pPr>
      <w:r>
        <w:rPr>
          <w:rFonts w:hint="eastAsia" w:ascii="宋体" w:hAnsi="宋体" w:eastAsia="宋体" w:cs="宋体"/>
          <w:sz w:val="21"/>
          <w:szCs w:val="21"/>
        </w:rPr>
        <w:t>成立时间：</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895D0D7">
      <w:pPr>
        <w:spacing w:line="500" w:lineRule="exact"/>
        <w:rPr>
          <w:rFonts w:hint="eastAsia" w:ascii="宋体" w:hAnsi="宋体" w:eastAsia="宋体" w:cs="宋体"/>
          <w:sz w:val="21"/>
          <w:szCs w:val="21"/>
        </w:rPr>
      </w:pPr>
      <w:r>
        <w:rPr>
          <w:rFonts w:hint="eastAsia" w:ascii="宋体" w:hAnsi="宋体" w:eastAsia="宋体" w:cs="宋体"/>
          <w:sz w:val="21"/>
          <w:szCs w:val="21"/>
        </w:rPr>
        <w:t>经营期限：</w:t>
      </w:r>
      <w:r>
        <w:rPr>
          <w:rFonts w:hint="eastAsia" w:ascii="宋体" w:hAnsi="宋体" w:eastAsia="宋体" w:cs="宋体"/>
          <w:sz w:val="21"/>
          <w:szCs w:val="21"/>
          <w:u w:val="single"/>
        </w:rPr>
        <w:t xml:space="preserve">                                                        </w:t>
      </w:r>
    </w:p>
    <w:p w14:paraId="2679BAF9">
      <w:pPr>
        <w:spacing w:line="500" w:lineRule="exact"/>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性        别：</w:t>
      </w:r>
      <w:r>
        <w:rPr>
          <w:rFonts w:hint="eastAsia" w:ascii="宋体" w:hAnsi="宋体" w:eastAsia="宋体" w:cs="宋体"/>
          <w:sz w:val="21"/>
          <w:szCs w:val="21"/>
          <w:u w:val="single"/>
        </w:rPr>
        <w:t xml:space="preserve">                </w:t>
      </w:r>
    </w:p>
    <w:p w14:paraId="2706A778">
      <w:pPr>
        <w:spacing w:line="500" w:lineRule="exact"/>
        <w:rPr>
          <w:rFonts w:hint="eastAsia" w:ascii="宋体" w:hAnsi="宋体" w:eastAsia="宋体" w:cs="宋体"/>
          <w:sz w:val="21"/>
          <w:szCs w:val="21"/>
        </w:rPr>
      </w:pPr>
      <w:r>
        <w:rPr>
          <w:rFonts w:hint="eastAsia" w:ascii="宋体" w:hAnsi="宋体" w:eastAsia="宋体" w:cs="宋体"/>
          <w:sz w:val="21"/>
          <w:szCs w:val="21"/>
        </w:rPr>
        <w:t>年    龄：</w:t>
      </w:r>
      <w:r>
        <w:rPr>
          <w:rFonts w:hint="eastAsia" w:ascii="宋体" w:hAnsi="宋体" w:eastAsia="宋体" w:cs="宋体"/>
          <w:sz w:val="21"/>
          <w:szCs w:val="21"/>
          <w:u w:val="single"/>
        </w:rPr>
        <w:t xml:space="preserve">                          </w:t>
      </w:r>
      <w:r>
        <w:rPr>
          <w:rFonts w:hint="eastAsia" w:ascii="宋体" w:hAnsi="宋体" w:eastAsia="宋体" w:cs="宋体"/>
          <w:sz w:val="21"/>
          <w:szCs w:val="21"/>
        </w:rPr>
        <w:t>职        务：</w:t>
      </w:r>
      <w:r>
        <w:rPr>
          <w:rFonts w:hint="eastAsia" w:ascii="宋体" w:hAnsi="宋体" w:eastAsia="宋体" w:cs="宋体"/>
          <w:sz w:val="21"/>
          <w:szCs w:val="21"/>
          <w:u w:val="single"/>
        </w:rPr>
        <w:t xml:space="preserve">                </w:t>
      </w:r>
    </w:p>
    <w:p w14:paraId="4553653C">
      <w:pPr>
        <w:spacing w:line="500" w:lineRule="exact"/>
        <w:rPr>
          <w:rFonts w:hint="eastAsia" w:ascii="宋体" w:hAnsi="宋体" w:eastAsia="宋体" w:cs="宋体"/>
          <w:sz w:val="21"/>
          <w:szCs w:val="21"/>
        </w:rPr>
      </w:pPr>
      <w:r>
        <w:rPr>
          <w:rFonts w:hint="eastAsia" w:ascii="宋体" w:hAnsi="宋体" w:eastAsia="宋体" w:cs="宋体"/>
          <w:sz w:val="21"/>
          <w:szCs w:val="21"/>
        </w:rPr>
        <w:t>系</w:t>
      </w:r>
      <w:r>
        <w:rPr>
          <w:rFonts w:hint="eastAsia" w:ascii="宋体" w:hAnsi="宋体" w:eastAsia="宋体" w:cs="宋体"/>
          <w:sz w:val="21"/>
          <w:szCs w:val="21"/>
          <w:u w:val="single"/>
        </w:rPr>
        <w:t xml:space="preserve">                                                 </w:t>
      </w:r>
      <w:r>
        <w:rPr>
          <w:rFonts w:hint="eastAsia" w:ascii="宋体" w:hAnsi="宋体" w:eastAsia="宋体" w:cs="宋体"/>
          <w:sz w:val="21"/>
          <w:szCs w:val="21"/>
        </w:rPr>
        <w:t>（供应商名称）的法定代表人。</w:t>
      </w:r>
    </w:p>
    <w:p w14:paraId="2B5F82F1">
      <w:pPr>
        <w:spacing w:line="500" w:lineRule="exact"/>
        <w:rPr>
          <w:rFonts w:hint="eastAsia" w:ascii="宋体" w:hAnsi="宋体" w:eastAsia="宋体" w:cs="宋体"/>
          <w:sz w:val="21"/>
          <w:szCs w:val="21"/>
        </w:rPr>
      </w:pPr>
      <w:r>
        <w:rPr>
          <w:rFonts w:hint="eastAsia" w:ascii="宋体" w:hAnsi="宋体" w:eastAsia="宋体" w:cs="宋体"/>
          <w:sz w:val="21"/>
          <w:szCs w:val="21"/>
        </w:rPr>
        <w:t>特此证明。</w:t>
      </w:r>
    </w:p>
    <w:p w14:paraId="0A2F30B8">
      <w:pPr>
        <w:spacing w:line="500" w:lineRule="exact"/>
        <w:rPr>
          <w:rFonts w:hint="eastAsia" w:ascii="宋体" w:hAnsi="宋体" w:eastAsia="宋体" w:cs="宋体"/>
          <w:sz w:val="21"/>
          <w:szCs w:val="21"/>
        </w:rPr>
      </w:pPr>
    </w:p>
    <w:p w14:paraId="4F6CBC2A">
      <w:pPr>
        <w:spacing w:line="500" w:lineRule="exact"/>
        <w:rPr>
          <w:rFonts w:hint="eastAsia" w:ascii="宋体" w:hAnsi="宋体" w:eastAsia="宋体" w:cs="宋体"/>
          <w:sz w:val="21"/>
          <w:szCs w:val="21"/>
        </w:rPr>
      </w:pPr>
    </w:p>
    <w:p w14:paraId="197B6F60">
      <w:pPr>
        <w:spacing w:line="500" w:lineRule="exact"/>
        <w:rPr>
          <w:rFonts w:hint="eastAsia" w:ascii="宋体" w:hAnsi="宋体" w:eastAsia="宋体" w:cs="宋体"/>
          <w:sz w:val="21"/>
          <w:szCs w:val="21"/>
        </w:rPr>
      </w:pPr>
    </w:p>
    <w:p w14:paraId="2F6C80BB">
      <w:pPr>
        <w:spacing w:line="500" w:lineRule="exact"/>
        <w:rPr>
          <w:rFonts w:hint="eastAsia" w:ascii="宋体" w:hAnsi="宋体" w:eastAsia="宋体" w:cs="宋体"/>
          <w:sz w:val="21"/>
          <w:szCs w:val="21"/>
        </w:rPr>
      </w:pPr>
    </w:p>
    <w:p w14:paraId="70934B04">
      <w:pPr>
        <w:rPr>
          <w:rFonts w:hint="eastAsia" w:ascii="宋体" w:hAnsi="宋体" w:eastAsia="宋体" w:cs="宋体"/>
        </w:rPr>
      </w:pPr>
    </w:p>
    <w:p w14:paraId="5DB1C46C">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7C959B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5282E22C">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022B8A07">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5B5AF26D">
      <w:pPr>
        <w:wordWrap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  </w:t>
      </w:r>
    </w:p>
    <w:p w14:paraId="4B132F2B">
      <w:pPr>
        <w:spacing w:before="326" w:beforeLines="100" w:after="163" w:afterLines="50"/>
        <w:jc w:val="center"/>
        <w:outlineLvl w:val="1"/>
        <w:rPr>
          <w:rFonts w:hint="eastAsia" w:ascii="宋体" w:hAnsi="宋体" w:eastAsia="宋体" w:cs="宋体"/>
          <w:sz w:val="28"/>
          <w:szCs w:val="28"/>
        </w:rPr>
      </w:pPr>
      <w:r>
        <w:rPr>
          <w:rFonts w:hint="eastAsia" w:ascii="宋体" w:hAnsi="宋体" w:eastAsia="宋体" w:cs="宋体"/>
          <w:szCs w:val="21"/>
        </w:rPr>
        <w:br w:type="page"/>
      </w:r>
      <w:bookmarkStart w:id="418" w:name="_Toc31463"/>
      <w:bookmarkStart w:id="419" w:name="_Toc45177870"/>
      <w:bookmarkStart w:id="420" w:name="_Toc10500"/>
      <w:r>
        <w:rPr>
          <w:rFonts w:hint="eastAsia" w:ascii="宋体" w:hAnsi="宋体" w:eastAsia="宋体" w:cs="宋体"/>
          <w:b/>
          <w:sz w:val="28"/>
          <w:szCs w:val="28"/>
        </w:rPr>
        <w:t>四、法定代表人授权委托书</w:t>
      </w:r>
      <w:bookmarkEnd w:id="418"/>
      <w:bookmarkEnd w:id="419"/>
      <w:bookmarkEnd w:id="420"/>
    </w:p>
    <w:p w14:paraId="3A0560D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本授权书声明：注册于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w:t>
      </w:r>
      <w:r>
        <w:rPr>
          <w:rFonts w:hint="eastAsia" w:ascii="宋体" w:hAnsi="宋体" w:eastAsia="宋体" w:cs="宋体"/>
          <w:sz w:val="21"/>
          <w:szCs w:val="21"/>
        </w:rPr>
        <w:t>公司注册地址）的</w:t>
      </w:r>
      <w:r>
        <w:rPr>
          <w:rFonts w:hint="eastAsia" w:ascii="宋体" w:hAnsi="宋体" w:eastAsia="宋体" w:cs="宋体"/>
          <w:sz w:val="21"/>
          <w:szCs w:val="21"/>
          <w:u w:val="single"/>
        </w:rPr>
        <w:t xml:space="preserve">       </w:t>
      </w:r>
      <w:r>
        <w:rPr>
          <w:rFonts w:hint="eastAsia" w:ascii="宋体" w:hAnsi="宋体" w:eastAsia="宋体" w:cs="宋体"/>
          <w:sz w:val="21"/>
          <w:szCs w:val="21"/>
        </w:rPr>
        <w:t>（公司全称）的法定代表人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rPr>
        <w:t>法定代表人姓名）代表本公司授权</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eastAsia="zh-CN"/>
        </w:rPr>
        <w:t>（</w:t>
      </w:r>
      <w:r>
        <w:rPr>
          <w:rFonts w:hint="eastAsia" w:ascii="宋体" w:hAnsi="宋体" w:eastAsia="宋体" w:cs="宋体"/>
          <w:sz w:val="21"/>
          <w:szCs w:val="21"/>
        </w:rPr>
        <w:t>被授权人的姓名、职务</w:t>
      </w:r>
      <w:r>
        <w:rPr>
          <w:rFonts w:hint="eastAsia" w:ascii="宋体" w:hAnsi="宋体" w:eastAsia="宋体" w:cs="宋体"/>
          <w:sz w:val="21"/>
          <w:szCs w:val="21"/>
          <w:lang w:eastAsia="zh-CN"/>
        </w:rPr>
        <w:t>）</w:t>
      </w:r>
      <w:r>
        <w:rPr>
          <w:rFonts w:hint="eastAsia" w:ascii="宋体" w:hAnsi="宋体" w:eastAsia="宋体" w:cs="宋体"/>
          <w:sz w:val="21"/>
          <w:szCs w:val="21"/>
        </w:rPr>
        <w:t>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为本公司的合法代理人，就</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（项目名称）的采购及合同的签订、执行及后续服务，以本公司名义处理一切与之有关的事宜。</w:t>
      </w:r>
    </w:p>
    <w:p w14:paraId="7B61A26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委托期限：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BA012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代理人无转委托权。</w:t>
      </w:r>
    </w:p>
    <w:p w14:paraId="76E04A7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附：法定代表人身份证明及授权委托代理人身份证</w:t>
      </w:r>
    </w:p>
    <w:p w14:paraId="1595B2CA">
      <w:pPr>
        <w:rPr>
          <w:rFonts w:hint="eastAsia" w:ascii="宋体" w:hAnsi="宋体" w:eastAsia="宋体" w:cs="宋体"/>
          <w:sz w:val="21"/>
          <w:szCs w:val="21"/>
        </w:rPr>
      </w:pPr>
    </w:p>
    <w:p w14:paraId="2AF8B717">
      <w:pPr>
        <w:rPr>
          <w:rFonts w:hint="eastAsia" w:ascii="宋体" w:hAnsi="宋体" w:eastAsia="宋体" w:cs="宋体"/>
          <w:sz w:val="21"/>
          <w:szCs w:val="21"/>
        </w:rPr>
      </w:pPr>
    </w:p>
    <w:p w14:paraId="2294C0AE">
      <w:pPr>
        <w:rPr>
          <w:rFonts w:hint="eastAsia" w:ascii="宋体" w:hAnsi="宋体" w:eastAsia="宋体" w:cs="宋体"/>
          <w:sz w:val="21"/>
          <w:szCs w:val="21"/>
        </w:rPr>
      </w:pPr>
    </w:p>
    <w:p w14:paraId="3FB08616">
      <w:pPr>
        <w:rPr>
          <w:rFonts w:hint="eastAsia" w:ascii="宋体" w:hAnsi="宋体" w:eastAsia="宋体" w:cs="宋体"/>
          <w:sz w:val="21"/>
          <w:szCs w:val="21"/>
        </w:rPr>
      </w:pPr>
    </w:p>
    <w:p w14:paraId="7214E0A4">
      <w:pPr>
        <w:rPr>
          <w:rFonts w:hint="eastAsia" w:ascii="宋体" w:hAnsi="宋体" w:eastAsia="宋体" w:cs="宋体"/>
          <w:sz w:val="21"/>
          <w:szCs w:val="21"/>
        </w:rPr>
      </w:pPr>
    </w:p>
    <w:p w14:paraId="25FAEDF0">
      <w:pPr>
        <w:rPr>
          <w:rFonts w:hint="eastAsia" w:ascii="宋体" w:hAnsi="宋体" w:eastAsia="宋体" w:cs="宋体"/>
          <w:sz w:val="21"/>
          <w:szCs w:val="21"/>
        </w:rPr>
      </w:pPr>
    </w:p>
    <w:p w14:paraId="2686DB7E">
      <w:pPr>
        <w:rPr>
          <w:rFonts w:hint="eastAsia" w:ascii="宋体" w:hAnsi="宋体" w:eastAsia="宋体" w:cs="宋体"/>
          <w:sz w:val="21"/>
          <w:szCs w:val="21"/>
        </w:rPr>
      </w:pPr>
    </w:p>
    <w:p w14:paraId="1E9F394E">
      <w:pPr>
        <w:rPr>
          <w:rFonts w:hint="eastAsia" w:ascii="宋体" w:hAnsi="宋体" w:eastAsia="宋体" w:cs="宋体"/>
          <w:sz w:val="21"/>
          <w:szCs w:val="21"/>
        </w:rPr>
      </w:pPr>
    </w:p>
    <w:p w14:paraId="5D663894">
      <w:pPr>
        <w:rPr>
          <w:rFonts w:hint="eastAsia" w:ascii="宋体" w:hAnsi="宋体" w:eastAsia="宋体" w:cs="宋体"/>
          <w:sz w:val="21"/>
          <w:szCs w:val="21"/>
        </w:rPr>
      </w:pPr>
    </w:p>
    <w:p w14:paraId="35957E67">
      <w:pPr>
        <w:rPr>
          <w:rFonts w:hint="eastAsia" w:ascii="宋体" w:hAnsi="宋体" w:eastAsia="宋体" w:cs="宋体"/>
          <w:sz w:val="21"/>
          <w:szCs w:val="21"/>
        </w:rPr>
      </w:pPr>
    </w:p>
    <w:p w14:paraId="431EF9D4">
      <w:pPr>
        <w:rPr>
          <w:rFonts w:hint="eastAsia" w:ascii="宋体" w:hAnsi="宋体" w:eastAsia="宋体" w:cs="宋体"/>
          <w:sz w:val="21"/>
          <w:szCs w:val="21"/>
        </w:rPr>
      </w:pPr>
    </w:p>
    <w:p w14:paraId="16630DA3">
      <w:pPr>
        <w:rPr>
          <w:rFonts w:hint="eastAsia" w:ascii="宋体" w:hAnsi="宋体" w:eastAsia="宋体" w:cs="宋体"/>
          <w:sz w:val="21"/>
          <w:szCs w:val="21"/>
        </w:rPr>
      </w:pPr>
    </w:p>
    <w:p w14:paraId="710EF4F6">
      <w:pPr>
        <w:rPr>
          <w:rFonts w:hint="eastAsia" w:ascii="宋体" w:hAnsi="宋体" w:eastAsia="宋体" w:cs="宋体"/>
          <w:sz w:val="21"/>
          <w:szCs w:val="21"/>
        </w:rPr>
      </w:pPr>
    </w:p>
    <w:p w14:paraId="65D87DE5">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3D62B63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0EF48D9C">
      <w:pPr>
        <w:spacing w:line="360" w:lineRule="auto"/>
        <w:rPr>
          <w:rFonts w:hint="eastAsia" w:ascii="宋体" w:hAnsi="宋体" w:eastAsia="宋体" w:cs="宋体"/>
          <w:sz w:val="21"/>
          <w:szCs w:val="21"/>
        </w:rPr>
      </w:pPr>
      <w:r>
        <w:rPr>
          <w:rFonts w:hint="eastAsia" w:ascii="宋体" w:hAnsi="宋体" w:eastAsia="宋体" w:cs="宋体"/>
          <w:sz w:val="21"/>
          <w:szCs w:val="21"/>
        </w:rPr>
        <w:t>法定代表人号码：</w:t>
      </w:r>
      <w:r>
        <w:rPr>
          <w:rFonts w:hint="eastAsia" w:ascii="宋体" w:hAnsi="宋体" w:eastAsia="宋体" w:cs="宋体"/>
          <w:sz w:val="21"/>
          <w:szCs w:val="21"/>
          <w:u w:val="single"/>
        </w:rPr>
        <w:t xml:space="preserve">                                  </w:t>
      </w:r>
    </w:p>
    <w:p w14:paraId="56E94D4C">
      <w:pPr>
        <w:spacing w:line="360" w:lineRule="auto"/>
        <w:rPr>
          <w:rFonts w:hint="eastAsia" w:ascii="宋体" w:hAnsi="宋体" w:eastAsia="宋体" w:cs="宋体"/>
          <w:sz w:val="21"/>
          <w:szCs w:val="21"/>
        </w:rPr>
      </w:pPr>
      <w:r>
        <w:rPr>
          <w:rFonts w:hint="eastAsia" w:ascii="宋体" w:hAnsi="宋体" w:eastAsia="宋体" w:cs="宋体"/>
          <w:sz w:val="21"/>
          <w:szCs w:val="21"/>
        </w:rPr>
        <w:t>委托代理人身份证号码：</w:t>
      </w:r>
      <w:r>
        <w:rPr>
          <w:rFonts w:hint="eastAsia" w:ascii="宋体" w:hAnsi="宋体" w:eastAsia="宋体" w:cs="宋体"/>
          <w:sz w:val="21"/>
          <w:szCs w:val="21"/>
          <w:u w:val="single"/>
        </w:rPr>
        <w:t xml:space="preserve">                        </w:t>
      </w:r>
    </w:p>
    <w:p w14:paraId="4F473C38">
      <w:pPr>
        <w:spacing w:line="360" w:lineRule="auto"/>
        <w:rPr>
          <w:rFonts w:hint="eastAsia" w:ascii="宋体" w:hAnsi="宋体" w:eastAsia="宋体" w:cs="宋体"/>
          <w:b/>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w:t>
      </w:r>
    </w:p>
    <w:p w14:paraId="7ADE017D">
      <w:pPr>
        <w:spacing w:before="326" w:beforeLines="100" w:after="163" w:afterLines="50"/>
        <w:rPr>
          <w:rFonts w:hint="eastAsia" w:ascii="宋体" w:hAnsi="宋体" w:eastAsia="宋体" w:cs="宋体"/>
          <w:szCs w:val="21"/>
        </w:rPr>
      </w:pPr>
      <w:r>
        <w:rPr>
          <w:rFonts w:hint="eastAsia" w:ascii="宋体" w:hAnsi="宋体" w:eastAsia="宋体" w:cs="宋体"/>
          <w:szCs w:val="21"/>
        </w:rPr>
        <w:t xml:space="preserve"> </w:t>
      </w:r>
    </w:p>
    <w:p w14:paraId="31EC0DC0">
      <w:pPr>
        <w:spacing w:before="326" w:beforeLines="100" w:after="163" w:afterLines="50"/>
        <w:jc w:val="center"/>
        <w:outlineLvl w:val="1"/>
        <w:rPr>
          <w:rFonts w:hint="eastAsia" w:ascii="宋体" w:hAnsi="宋体" w:eastAsia="宋体" w:cs="宋体"/>
          <w:sz w:val="28"/>
          <w:szCs w:val="28"/>
        </w:rPr>
      </w:pPr>
      <w:r>
        <w:rPr>
          <w:rFonts w:hint="eastAsia" w:ascii="宋体" w:hAnsi="宋体" w:eastAsia="宋体" w:cs="宋体"/>
          <w:sz w:val="28"/>
          <w:szCs w:val="28"/>
        </w:rPr>
        <w:br w:type="page"/>
      </w:r>
      <w:bookmarkStart w:id="421" w:name="_Toc32124"/>
      <w:bookmarkStart w:id="422" w:name="_Toc12816"/>
      <w:bookmarkStart w:id="423" w:name="_Toc45177871"/>
      <w:r>
        <w:rPr>
          <w:rFonts w:hint="eastAsia" w:ascii="宋体" w:hAnsi="宋体" w:eastAsia="宋体" w:cs="宋体"/>
          <w:b/>
          <w:sz w:val="28"/>
          <w:szCs w:val="28"/>
        </w:rPr>
        <w:t>五、已标价工程量清单</w:t>
      </w:r>
      <w:bookmarkEnd w:id="421"/>
      <w:bookmarkEnd w:id="422"/>
      <w:bookmarkEnd w:id="423"/>
    </w:p>
    <w:p w14:paraId="47D8439C">
      <w:pPr>
        <w:spacing w:before="326" w:beforeLines="100" w:after="163" w:afterLines="50"/>
        <w:jc w:val="center"/>
        <w:rPr>
          <w:rFonts w:hint="eastAsia" w:ascii="宋体" w:hAnsi="宋体" w:eastAsia="宋体" w:cs="宋体"/>
          <w:szCs w:val="21"/>
        </w:rPr>
      </w:pPr>
    </w:p>
    <w:p w14:paraId="4EA68EBD">
      <w:pPr>
        <w:spacing w:before="326" w:beforeLines="100" w:after="163" w:afterLines="50"/>
        <w:jc w:val="center"/>
        <w:rPr>
          <w:rFonts w:hint="eastAsia" w:ascii="宋体" w:hAnsi="宋体" w:eastAsia="宋体" w:cs="宋体"/>
          <w:szCs w:val="21"/>
        </w:rPr>
      </w:pPr>
    </w:p>
    <w:p w14:paraId="66BEC50B">
      <w:pPr>
        <w:spacing w:before="326" w:beforeLines="100" w:after="163" w:afterLines="50"/>
        <w:jc w:val="center"/>
        <w:rPr>
          <w:rFonts w:hint="eastAsia" w:ascii="宋体" w:hAnsi="宋体" w:eastAsia="宋体" w:cs="宋体"/>
          <w:szCs w:val="21"/>
        </w:rPr>
      </w:pPr>
    </w:p>
    <w:p w14:paraId="3F9A35C6">
      <w:pPr>
        <w:spacing w:before="326" w:beforeLines="100" w:after="163" w:afterLines="50"/>
        <w:jc w:val="center"/>
        <w:rPr>
          <w:rFonts w:hint="eastAsia" w:ascii="宋体" w:hAnsi="宋体" w:eastAsia="宋体" w:cs="宋体"/>
          <w:szCs w:val="21"/>
        </w:rPr>
      </w:pPr>
    </w:p>
    <w:p w14:paraId="1A0DD3A9">
      <w:pPr>
        <w:spacing w:before="326" w:beforeLines="100" w:after="163" w:afterLines="50"/>
        <w:jc w:val="center"/>
        <w:rPr>
          <w:rFonts w:hint="eastAsia" w:ascii="宋体" w:hAnsi="宋体" w:eastAsia="宋体" w:cs="宋体"/>
          <w:szCs w:val="21"/>
        </w:rPr>
      </w:pPr>
    </w:p>
    <w:p w14:paraId="1F7DAEFF">
      <w:pPr>
        <w:spacing w:before="326" w:beforeLines="100" w:after="163" w:afterLines="50"/>
        <w:jc w:val="center"/>
        <w:rPr>
          <w:rFonts w:hint="eastAsia" w:ascii="宋体" w:hAnsi="宋体" w:eastAsia="宋体" w:cs="宋体"/>
          <w:szCs w:val="21"/>
        </w:rPr>
      </w:pPr>
    </w:p>
    <w:p w14:paraId="33AF33BF">
      <w:pPr>
        <w:spacing w:before="326" w:beforeLines="100" w:after="163" w:afterLines="50"/>
        <w:jc w:val="center"/>
        <w:rPr>
          <w:rFonts w:hint="eastAsia" w:ascii="宋体" w:hAnsi="宋体" w:eastAsia="宋体" w:cs="宋体"/>
          <w:szCs w:val="21"/>
        </w:rPr>
      </w:pPr>
    </w:p>
    <w:p w14:paraId="6360E852">
      <w:pPr>
        <w:spacing w:before="326" w:beforeLines="100" w:after="163" w:afterLines="50"/>
        <w:jc w:val="center"/>
        <w:rPr>
          <w:rFonts w:hint="eastAsia" w:ascii="宋体" w:hAnsi="宋体" w:eastAsia="宋体" w:cs="宋体"/>
          <w:szCs w:val="21"/>
        </w:rPr>
      </w:pPr>
    </w:p>
    <w:p w14:paraId="17BD8C00">
      <w:pPr>
        <w:spacing w:before="326" w:beforeLines="100" w:after="163" w:afterLines="50"/>
        <w:jc w:val="center"/>
        <w:rPr>
          <w:rFonts w:hint="eastAsia" w:ascii="宋体" w:hAnsi="宋体" w:eastAsia="宋体" w:cs="宋体"/>
          <w:szCs w:val="21"/>
        </w:rPr>
      </w:pPr>
    </w:p>
    <w:p w14:paraId="5DB0994A">
      <w:pPr>
        <w:spacing w:before="326" w:beforeLines="100" w:after="163" w:afterLines="50"/>
        <w:jc w:val="center"/>
        <w:rPr>
          <w:rFonts w:hint="eastAsia" w:ascii="宋体" w:hAnsi="宋体" w:eastAsia="宋体" w:cs="宋体"/>
          <w:szCs w:val="21"/>
        </w:rPr>
      </w:pPr>
    </w:p>
    <w:p w14:paraId="5AF59C0D">
      <w:pPr>
        <w:spacing w:before="326" w:beforeLines="100" w:after="163" w:afterLines="50"/>
        <w:jc w:val="center"/>
        <w:rPr>
          <w:rFonts w:hint="eastAsia" w:ascii="宋体" w:hAnsi="宋体" w:eastAsia="宋体" w:cs="宋体"/>
          <w:szCs w:val="21"/>
        </w:rPr>
      </w:pPr>
    </w:p>
    <w:p w14:paraId="1B707558">
      <w:pPr>
        <w:spacing w:before="326" w:beforeLines="100" w:after="163" w:afterLines="50"/>
        <w:jc w:val="center"/>
        <w:rPr>
          <w:rFonts w:hint="eastAsia" w:ascii="宋体" w:hAnsi="宋体" w:eastAsia="宋体" w:cs="宋体"/>
          <w:szCs w:val="21"/>
        </w:rPr>
      </w:pPr>
    </w:p>
    <w:p w14:paraId="4452638C">
      <w:pPr>
        <w:spacing w:before="326" w:beforeLines="100" w:after="163" w:afterLines="50"/>
        <w:jc w:val="center"/>
        <w:rPr>
          <w:rFonts w:hint="eastAsia" w:ascii="宋体" w:hAnsi="宋体" w:eastAsia="宋体" w:cs="宋体"/>
          <w:szCs w:val="21"/>
        </w:rPr>
      </w:pPr>
    </w:p>
    <w:p w14:paraId="27C1BCA4">
      <w:pPr>
        <w:spacing w:before="326" w:beforeLines="100" w:after="163" w:afterLines="50"/>
        <w:jc w:val="center"/>
        <w:rPr>
          <w:rFonts w:hint="eastAsia" w:ascii="宋体" w:hAnsi="宋体" w:eastAsia="宋体" w:cs="宋体"/>
          <w:szCs w:val="21"/>
        </w:rPr>
      </w:pPr>
    </w:p>
    <w:p w14:paraId="4E6E9DB1">
      <w:pPr>
        <w:spacing w:before="326" w:beforeLines="100" w:after="163" w:afterLines="50"/>
        <w:jc w:val="center"/>
        <w:rPr>
          <w:rFonts w:hint="eastAsia" w:ascii="宋体" w:hAnsi="宋体" w:eastAsia="宋体" w:cs="宋体"/>
          <w:szCs w:val="21"/>
        </w:rPr>
      </w:pPr>
    </w:p>
    <w:p w14:paraId="04A47F66">
      <w:pPr>
        <w:spacing w:before="326" w:beforeLines="100" w:after="163" w:afterLines="50"/>
        <w:jc w:val="center"/>
        <w:rPr>
          <w:rFonts w:hint="eastAsia" w:ascii="宋体" w:hAnsi="宋体" w:eastAsia="宋体" w:cs="宋体"/>
          <w:szCs w:val="21"/>
        </w:rPr>
      </w:pPr>
    </w:p>
    <w:p w14:paraId="35B81557">
      <w:pPr>
        <w:spacing w:before="326" w:beforeLines="100" w:after="163" w:afterLines="50"/>
        <w:jc w:val="center"/>
        <w:rPr>
          <w:rFonts w:hint="eastAsia" w:ascii="宋体" w:hAnsi="宋体" w:eastAsia="宋体" w:cs="宋体"/>
          <w:szCs w:val="21"/>
        </w:rPr>
      </w:pPr>
    </w:p>
    <w:p w14:paraId="721787AA">
      <w:pPr>
        <w:spacing w:before="326" w:beforeLines="100" w:after="163" w:afterLines="50"/>
        <w:rPr>
          <w:rFonts w:hint="eastAsia" w:ascii="宋体" w:hAnsi="宋体" w:eastAsia="宋体" w:cs="宋体"/>
          <w:szCs w:val="21"/>
        </w:rPr>
      </w:pPr>
    </w:p>
    <w:p w14:paraId="0BBC7587">
      <w:pPr>
        <w:pStyle w:val="31"/>
        <w:ind w:left="480"/>
        <w:rPr>
          <w:rFonts w:hint="eastAsia" w:ascii="宋体" w:hAnsi="宋体" w:cs="宋体"/>
          <w:szCs w:val="21"/>
        </w:rPr>
      </w:pPr>
    </w:p>
    <w:p w14:paraId="57F57DC1">
      <w:pPr>
        <w:pStyle w:val="31"/>
        <w:ind w:left="480"/>
        <w:rPr>
          <w:rFonts w:hint="eastAsia" w:ascii="宋体" w:hAnsi="宋体" w:cs="宋体"/>
          <w:szCs w:val="21"/>
        </w:rPr>
      </w:pPr>
    </w:p>
    <w:p w14:paraId="7FE63A6A">
      <w:pPr>
        <w:spacing w:before="326" w:beforeLines="100" w:after="163" w:afterLines="50"/>
        <w:jc w:val="center"/>
        <w:outlineLvl w:val="1"/>
        <w:rPr>
          <w:rFonts w:hint="eastAsia" w:ascii="宋体" w:hAnsi="宋体" w:eastAsia="宋体" w:cs="宋体"/>
          <w:b/>
          <w:sz w:val="28"/>
          <w:szCs w:val="28"/>
        </w:rPr>
      </w:pPr>
      <w:bookmarkStart w:id="424" w:name="_Toc8444"/>
      <w:bookmarkStart w:id="425" w:name="_Toc45177872"/>
      <w:bookmarkStart w:id="426" w:name="_Toc31192"/>
      <w:r>
        <w:rPr>
          <w:rFonts w:hint="eastAsia" w:ascii="宋体" w:hAnsi="宋体" w:eastAsia="宋体" w:cs="宋体"/>
          <w:b/>
          <w:sz w:val="28"/>
          <w:szCs w:val="28"/>
        </w:rPr>
        <w:t>六、资格审查资料</w:t>
      </w:r>
      <w:bookmarkEnd w:id="424"/>
      <w:bookmarkEnd w:id="425"/>
      <w:bookmarkEnd w:id="426"/>
    </w:p>
    <w:p w14:paraId="3E5BE487">
      <w:pPr>
        <w:spacing w:before="326" w:beforeLines="100" w:after="163" w:afterLines="50" w:line="510" w:lineRule="exact"/>
        <w:jc w:val="center"/>
        <w:outlineLvl w:val="2"/>
        <w:rPr>
          <w:rFonts w:hint="eastAsia" w:ascii="宋体" w:hAnsi="宋体" w:eastAsia="宋体" w:cs="宋体"/>
          <w:sz w:val="21"/>
          <w:szCs w:val="21"/>
        </w:rPr>
      </w:pPr>
      <w:bookmarkStart w:id="427" w:name="_Toc419984923"/>
      <w:bookmarkStart w:id="428" w:name="_Toc45177873"/>
      <w:bookmarkStart w:id="429" w:name="_Toc2797"/>
      <w:r>
        <w:rPr>
          <w:rFonts w:hint="eastAsia" w:ascii="宋体" w:hAnsi="宋体" w:eastAsia="宋体" w:cs="宋体"/>
          <w:sz w:val="21"/>
          <w:szCs w:val="21"/>
        </w:rPr>
        <w:t>（一）供应商基本情况表</w:t>
      </w:r>
      <w:bookmarkEnd w:id="427"/>
      <w:bookmarkEnd w:id="428"/>
      <w:bookmarkEnd w:id="429"/>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9"/>
        <w:gridCol w:w="1051"/>
        <w:gridCol w:w="1196"/>
        <w:gridCol w:w="1163"/>
        <w:gridCol w:w="331"/>
        <w:gridCol w:w="229"/>
        <w:gridCol w:w="1459"/>
        <w:gridCol w:w="305"/>
        <w:gridCol w:w="830"/>
        <w:gridCol w:w="1659"/>
      </w:tblGrid>
      <w:tr w14:paraId="450B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665AD7CC">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供应商名称</w:t>
            </w:r>
          </w:p>
        </w:tc>
        <w:tc>
          <w:tcPr>
            <w:tcW w:w="8223" w:type="dxa"/>
            <w:gridSpan w:val="9"/>
            <w:vAlign w:val="center"/>
          </w:tcPr>
          <w:p w14:paraId="46159542">
            <w:pPr>
              <w:tabs>
                <w:tab w:val="center" w:pos="4153"/>
                <w:tab w:val="right" w:pos="8306"/>
              </w:tabs>
              <w:snapToGrid w:val="0"/>
              <w:jc w:val="center"/>
              <w:rPr>
                <w:rFonts w:hint="eastAsia" w:ascii="宋体" w:hAnsi="宋体" w:eastAsia="宋体" w:cs="宋体"/>
                <w:sz w:val="21"/>
                <w:szCs w:val="21"/>
              </w:rPr>
            </w:pPr>
          </w:p>
        </w:tc>
      </w:tr>
      <w:tr w14:paraId="04936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7632E9C8">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注册地址</w:t>
            </w:r>
          </w:p>
        </w:tc>
        <w:tc>
          <w:tcPr>
            <w:tcW w:w="3970" w:type="dxa"/>
            <w:gridSpan w:val="5"/>
            <w:vAlign w:val="center"/>
          </w:tcPr>
          <w:p w14:paraId="1A3F8D14">
            <w:pPr>
              <w:tabs>
                <w:tab w:val="center" w:pos="4153"/>
                <w:tab w:val="right" w:pos="8306"/>
              </w:tabs>
              <w:snapToGrid w:val="0"/>
              <w:jc w:val="center"/>
              <w:rPr>
                <w:rFonts w:hint="eastAsia" w:ascii="宋体" w:hAnsi="宋体" w:eastAsia="宋体" w:cs="宋体"/>
                <w:sz w:val="21"/>
                <w:szCs w:val="21"/>
              </w:rPr>
            </w:pPr>
          </w:p>
        </w:tc>
        <w:tc>
          <w:tcPr>
            <w:tcW w:w="1459" w:type="dxa"/>
            <w:vAlign w:val="center"/>
          </w:tcPr>
          <w:p w14:paraId="1313EFA4">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邮政编码</w:t>
            </w:r>
          </w:p>
        </w:tc>
        <w:tc>
          <w:tcPr>
            <w:tcW w:w="2794" w:type="dxa"/>
            <w:gridSpan w:val="3"/>
            <w:vAlign w:val="center"/>
          </w:tcPr>
          <w:p w14:paraId="7EDD22F8">
            <w:pPr>
              <w:tabs>
                <w:tab w:val="center" w:pos="4153"/>
                <w:tab w:val="right" w:pos="8306"/>
              </w:tabs>
              <w:snapToGrid w:val="0"/>
              <w:jc w:val="center"/>
              <w:rPr>
                <w:rFonts w:hint="eastAsia" w:ascii="宋体" w:hAnsi="宋体" w:eastAsia="宋体" w:cs="宋体"/>
                <w:sz w:val="21"/>
                <w:szCs w:val="21"/>
              </w:rPr>
            </w:pPr>
          </w:p>
        </w:tc>
      </w:tr>
      <w:tr w14:paraId="6ECD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Merge w:val="restart"/>
            <w:vAlign w:val="center"/>
          </w:tcPr>
          <w:p w14:paraId="26D790E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联系方式</w:t>
            </w:r>
          </w:p>
        </w:tc>
        <w:tc>
          <w:tcPr>
            <w:tcW w:w="1051" w:type="dxa"/>
            <w:vAlign w:val="center"/>
          </w:tcPr>
          <w:p w14:paraId="36DFD5E0">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联系人</w:t>
            </w:r>
          </w:p>
        </w:tc>
        <w:tc>
          <w:tcPr>
            <w:tcW w:w="2919" w:type="dxa"/>
            <w:gridSpan w:val="4"/>
            <w:vAlign w:val="center"/>
          </w:tcPr>
          <w:p w14:paraId="441CBCEE">
            <w:pPr>
              <w:tabs>
                <w:tab w:val="center" w:pos="4153"/>
                <w:tab w:val="right" w:pos="8306"/>
              </w:tabs>
              <w:snapToGrid w:val="0"/>
              <w:jc w:val="center"/>
              <w:rPr>
                <w:rFonts w:hint="eastAsia" w:ascii="宋体" w:hAnsi="宋体" w:eastAsia="宋体" w:cs="宋体"/>
                <w:sz w:val="21"/>
                <w:szCs w:val="21"/>
              </w:rPr>
            </w:pPr>
          </w:p>
        </w:tc>
        <w:tc>
          <w:tcPr>
            <w:tcW w:w="1459" w:type="dxa"/>
            <w:vAlign w:val="center"/>
          </w:tcPr>
          <w:p w14:paraId="1D88C60A">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电  话</w:t>
            </w:r>
          </w:p>
        </w:tc>
        <w:tc>
          <w:tcPr>
            <w:tcW w:w="2794" w:type="dxa"/>
            <w:gridSpan w:val="3"/>
            <w:vAlign w:val="center"/>
          </w:tcPr>
          <w:p w14:paraId="23221D5D">
            <w:pPr>
              <w:tabs>
                <w:tab w:val="center" w:pos="4153"/>
                <w:tab w:val="right" w:pos="8306"/>
              </w:tabs>
              <w:snapToGrid w:val="0"/>
              <w:jc w:val="center"/>
              <w:rPr>
                <w:rFonts w:hint="eastAsia" w:ascii="宋体" w:hAnsi="宋体" w:eastAsia="宋体" w:cs="宋体"/>
                <w:sz w:val="21"/>
                <w:szCs w:val="21"/>
              </w:rPr>
            </w:pPr>
          </w:p>
        </w:tc>
      </w:tr>
      <w:tr w14:paraId="2B85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Merge w:val="continue"/>
            <w:vAlign w:val="center"/>
          </w:tcPr>
          <w:p w14:paraId="54358953">
            <w:pPr>
              <w:tabs>
                <w:tab w:val="center" w:pos="4153"/>
                <w:tab w:val="right" w:pos="8306"/>
              </w:tabs>
              <w:snapToGrid w:val="0"/>
              <w:jc w:val="center"/>
              <w:rPr>
                <w:rFonts w:hint="eastAsia" w:ascii="宋体" w:hAnsi="宋体" w:eastAsia="宋体" w:cs="宋体"/>
                <w:sz w:val="21"/>
                <w:szCs w:val="21"/>
              </w:rPr>
            </w:pPr>
          </w:p>
        </w:tc>
        <w:tc>
          <w:tcPr>
            <w:tcW w:w="1051" w:type="dxa"/>
            <w:vAlign w:val="center"/>
          </w:tcPr>
          <w:p w14:paraId="24E2171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传  真</w:t>
            </w:r>
          </w:p>
        </w:tc>
        <w:tc>
          <w:tcPr>
            <w:tcW w:w="2919" w:type="dxa"/>
            <w:gridSpan w:val="4"/>
            <w:vAlign w:val="center"/>
          </w:tcPr>
          <w:p w14:paraId="109C69FB">
            <w:pPr>
              <w:tabs>
                <w:tab w:val="center" w:pos="4153"/>
                <w:tab w:val="right" w:pos="8306"/>
              </w:tabs>
              <w:snapToGrid w:val="0"/>
              <w:jc w:val="center"/>
              <w:rPr>
                <w:rFonts w:hint="eastAsia" w:ascii="宋体" w:hAnsi="宋体" w:eastAsia="宋体" w:cs="宋体"/>
                <w:sz w:val="21"/>
                <w:szCs w:val="21"/>
              </w:rPr>
            </w:pPr>
          </w:p>
        </w:tc>
        <w:tc>
          <w:tcPr>
            <w:tcW w:w="1459" w:type="dxa"/>
            <w:vAlign w:val="center"/>
          </w:tcPr>
          <w:p w14:paraId="5B9A847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网  址</w:t>
            </w:r>
          </w:p>
        </w:tc>
        <w:tc>
          <w:tcPr>
            <w:tcW w:w="2794" w:type="dxa"/>
            <w:gridSpan w:val="3"/>
            <w:vAlign w:val="center"/>
          </w:tcPr>
          <w:p w14:paraId="51D9CC76">
            <w:pPr>
              <w:tabs>
                <w:tab w:val="center" w:pos="4153"/>
                <w:tab w:val="right" w:pos="8306"/>
              </w:tabs>
              <w:snapToGrid w:val="0"/>
              <w:jc w:val="center"/>
              <w:rPr>
                <w:rFonts w:hint="eastAsia" w:ascii="宋体" w:hAnsi="宋体" w:eastAsia="宋体" w:cs="宋体"/>
                <w:sz w:val="21"/>
                <w:szCs w:val="21"/>
              </w:rPr>
            </w:pPr>
          </w:p>
        </w:tc>
      </w:tr>
      <w:tr w14:paraId="7AB8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3F6E980D">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组织结构</w:t>
            </w:r>
          </w:p>
        </w:tc>
        <w:tc>
          <w:tcPr>
            <w:tcW w:w="8223" w:type="dxa"/>
            <w:gridSpan w:val="9"/>
            <w:vAlign w:val="center"/>
          </w:tcPr>
          <w:p w14:paraId="10CBEFBC">
            <w:pPr>
              <w:tabs>
                <w:tab w:val="center" w:pos="4153"/>
                <w:tab w:val="right" w:pos="8306"/>
              </w:tabs>
              <w:snapToGrid w:val="0"/>
              <w:jc w:val="center"/>
              <w:rPr>
                <w:rFonts w:hint="eastAsia" w:ascii="宋体" w:hAnsi="宋体" w:eastAsia="宋体" w:cs="宋体"/>
                <w:sz w:val="21"/>
                <w:szCs w:val="21"/>
              </w:rPr>
            </w:pPr>
          </w:p>
        </w:tc>
      </w:tr>
      <w:tr w14:paraId="4A48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1C5B745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法定代表人</w:t>
            </w:r>
          </w:p>
        </w:tc>
        <w:tc>
          <w:tcPr>
            <w:tcW w:w="1051" w:type="dxa"/>
            <w:vAlign w:val="center"/>
          </w:tcPr>
          <w:p w14:paraId="7B8ABA1D">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姓名</w:t>
            </w:r>
          </w:p>
        </w:tc>
        <w:tc>
          <w:tcPr>
            <w:tcW w:w="1196" w:type="dxa"/>
            <w:vAlign w:val="center"/>
          </w:tcPr>
          <w:p w14:paraId="1412F78E">
            <w:pPr>
              <w:tabs>
                <w:tab w:val="center" w:pos="4153"/>
                <w:tab w:val="right" w:pos="8306"/>
              </w:tabs>
              <w:snapToGrid w:val="0"/>
              <w:jc w:val="center"/>
              <w:rPr>
                <w:rFonts w:hint="eastAsia" w:ascii="宋体" w:hAnsi="宋体" w:eastAsia="宋体" w:cs="宋体"/>
                <w:sz w:val="21"/>
                <w:szCs w:val="21"/>
              </w:rPr>
            </w:pPr>
          </w:p>
        </w:tc>
        <w:tc>
          <w:tcPr>
            <w:tcW w:w="1494" w:type="dxa"/>
            <w:gridSpan w:val="2"/>
            <w:vAlign w:val="center"/>
          </w:tcPr>
          <w:p w14:paraId="36AFB05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技术职称</w:t>
            </w:r>
          </w:p>
        </w:tc>
        <w:tc>
          <w:tcPr>
            <w:tcW w:w="1993" w:type="dxa"/>
            <w:gridSpan w:val="3"/>
            <w:vAlign w:val="center"/>
          </w:tcPr>
          <w:p w14:paraId="0D0DDF51">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83CDFB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电话</w:t>
            </w:r>
          </w:p>
        </w:tc>
        <w:tc>
          <w:tcPr>
            <w:tcW w:w="1659" w:type="dxa"/>
            <w:vAlign w:val="center"/>
          </w:tcPr>
          <w:p w14:paraId="02607A82">
            <w:pPr>
              <w:tabs>
                <w:tab w:val="center" w:pos="4153"/>
                <w:tab w:val="right" w:pos="8306"/>
              </w:tabs>
              <w:snapToGrid w:val="0"/>
              <w:jc w:val="center"/>
              <w:rPr>
                <w:rFonts w:hint="eastAsia" w:ascii="宋体" w:hAnsi="宋体" w:eastAsia="宋体" w:cs="宋体"/>
                <w:sz w:val="21"/>
                <w:szCs w:val="21"/>
              </w:rPr>
            </w:pPr>
          </w:p>
        </w:tc>
      </w:tr>
      <w:tr w14:paraId="6E1E7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583F64E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技术负责人</w:t>
            </w:r>
          </w:p>
        </w:tc>
        <w:tc>
          <w:tcPr>
            <w:tcW w:w="1051" w:type="dxa"/>
            <w:vAlign w:val="center"/>
          </w:tcPr>
          <w:p w14:paraId="130FDB1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姓名</w:t>
            </w:r>
          </w:p>
        </w:tc>
        <w:tc>
          <w:tcPr>
            <w:tcW w:w="1196" w:type="dxa"/>
            <w:vAlign w:val="center"/>
          </w:tcPr>
          <w:p w14:paraId="62542EDC">
            <w:pPr>
              <w:tabs>
                <w:tab w:val="center" w:pos="4153"/>
                <w:tab w:val="right" w:pos="8306"/>
              </w:tabs>
              <w:snapToGrid w:val="0"/>
              <w:jc w:val="center"/>
              <w:rPr>
                <w:rFonts w:hint="eastAsia" w:ascii="宋体" w:hAnsi="宋体" w:eastAsia="宋体" w:cs="宋体"/>
                <w:sz w:val="21"/>
                <w:szCs w:val="21"/>
              </w:rPr>
            </w:pPr>
          </w:p>
        </w:tc>
        <w:tc>
          <w:tcPr>
            <w:tcW w:w="1494" w:type="dxa"/>
            <w:gridSpan w:val="2"/>
            <w:vAlign w:val="center"/>
          </w:tcPr>
          <w:p w14:paraId="52968849">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技术职称</w:t>
            </w:r>
          </w:p>
        </w:tc>
        <w:tc>
          <w:tcPr>
            <w:tcW w:w="1993" w:type="dxa"/>
            <w:gridSpan w:val="3"/>
            <w:vAlign w:val="center"/>
          </w:tcPr>
          <w:p w14:paraId="73F7349B">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DAA013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电话</w:t>
            </w:r>
          </w:p>
        </w:tc>
        <w:tc>
          <w:tcPr>
            <w:tcW w:w="1659" w:type="dxa"/>
            <w:vAlign w:val="center"/>
          </w:tcPr>
          <w:p w14:paraId="2DFD6BD4">
            <w:pPr>
              <w:tabs>
                <w:tab w:val="center" w:pos="4153"/>
                <w:tab w:val="right" w:pos="8306"/>
              </w:tabs>
              <w:snapToGrid w:val="0"/>
              <w:jc w:val="center"/>
              <w:rPr>
                <w:rFonts w:hint="eastAsia" w:ascii="宋体" w:hAnsi="宋体" w:eastAsia="宋体" w:cs="宋体"/>
                <w:sz w:val="21"/>
                <w:szCs w:val="21"/>
              </w:rPr>
            </w:pPr>
          </w:p>
        </w:tc>
      </w:tr>
      <w:tr w14:paraId="3EC5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22C38CC0">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成立时间</w:t>
            </w:r>
          </w:p>
        </w:tc>
        <w:tc>
          <w:tcPr>
            <w:tcW w:w="2247" w:type="dxa"/>
            <w:gridSpan w:val="2"/>
            <w:vAlign w:val="center"/>
          </w:tcPr>
          <w:p w14:paraId="42FB6569">
            <w:pPr>
              <w:tabs>
                <w:tab w:val="center" w:pos="4153"/>
                <w:tab w:val="right" w:pos="8306"/>
              </w:tabs>
              <w:snapToGrid w:val="0"/>
              <w:jc w:val="center"/>
              <w:rPr>
                <w:rFonts w:hint="eastAsia" w:ascii="宋体" w:hAnsi="宋体" w:eastAsia="宋体" w:cs="宋体"/>
                <w:sz w:val="21"/>
                <w:szCs w:val="21"/>
              </w:rPr>
            </w:pPr>
          </w:p>
        </w:tc>
        <w:tc>
          <w:tcPr>
            <w:tcW w:w="5976" w:type="dxa"/>
            <w:gridSpan w:val="7"/>
            <w:vAlign w:val="center"/>
          </w:tcPr>
          <w:p w14:paraId="416E47C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员工总人数：</w:t>
            </w:r>
          </w:p>
        </w:tc>
      </w:tr>
      <w:tr w14:paraId="5390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3EDCE188">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企业资质等级</w:t>
            </w:r>
          </w:p>
        </w:tc>
        <w:tc>
          <w:tcPr>
            <w:tcW w:w="2247" w:type="dxa"/>
            <w:gridSpan w:val="2"/>
            <w:vAlign w:val="center"/>
          </w:tcPr>
          <w:p w14:paraId="3AC4F0C1">
            <w:pPr>
              <w:tabs>
                <w:tab w:val="center" w:pos="4153"/>
                <w:tab w:val="right" w:pos="8306"/>
              </w:tabs>
              <w:snapToGrid w:val="0"/>
              <w:jc w:val="center"/>
              <w:rPr>
                <w:rFonts w:hint="eastAsia" w:ascii="宋体" w:hAnsi="宋体" w:eastAsia="宋体" w:cs="宋体"/>
                <w:sz w:val="21"/>
                <w:szCs w:val="21"/>
              </w:rPr>
            </w:pPr>
          </w:p>
        </w:tc>
        <w:tc>
          <w:tcPr>
            <w:tcW w:w="1163" w:type="dxa"/>
            <w:vMerge w:val="restart"/>
            <w:vAlign w:val="center"/>
          </w:tcPr>
          <w:p w14:paraId="3054E77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其中</w:t>
            </w:r>
          </w:p>
        </w:tc>
        <w:tc>
          <w:tcPr>
            <w:tcW w:w="2324" w:type="dxa"/>
            <w:gridSpan w:val="4"/>
            <w:vAlign w:val="center"/>
          </w:tcPr>
          <w:p w14:paraId="44419C4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项目经理</w:t>
            </w:r>
          </w:p>
        </w:tc>
        <w:tc>
          <w:tcPr>
            <w:tcW w:w="2489" w:type="dxa"/>
            <w:gridSpan w:val="2"/>
            <w:vAlign w:val="center"/>
          </w:tcPr>
          <w:p w14:paraId="2414F88E">
            <w:pPr>
              <w:tabs>
                <w:tab w:val="center" w:pos="4153"/>
                <w:tab w:val="right" w:pos="8306"/>
              </w:tabs>
              <w:snapToGrid w:val="0"/>
              <w:jc w:val="center"/>
              <w:rPr>
                <w:rFonts w:hint="eastAsia" w:ascii="宋体" w:hAnsi="宋体" w:eastAsia="宋体" w:cs="宋体"/>
                <w:sz w:val="21"/>
                <w:szCs w:val="21"/>
              </w:rPr>
            </w:pPr>
          </w:p>
        </w:tc>
      </w:tr>
      <w:tr w14:paraId="0D6A2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5DE3E8A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营业执照号</w:t>
            </w:r>
          </w:p>
        </w:tc>
        <w:tc>
          <w:tcPr>
            <w:tcW w:w="2247" w:type="dxa"/>
            <w:gridSpan w:val="2"/>
            <w:vAlign w:val="center"/>
          </w:tcPr>
          <w:p w14:paraId="0B6266F5">
            <w:pPr>
              <w:tabs>
                <w:tab w:val="center" w:pos="4153"/>
                <w:tab w:val="right" w:pos="8306"/>
              </w:tabs>
              <w:snapToGrid w:val="0"/>
              <w:jc w:val="center"/>
              <w:rPr>
                <w:rFonts w:hint="eastAsia" w:ascii="宋体" w:hAnsi="宋体" w:eastAsia="宋体" w:cs="宋体"/>
                <w:sz w:val="21"/>
                <w:szCs w:val="21"/>
              </w:rPr>
            </w:pPr>
          </w:p>
        </w:tc>
        <w:tc>
          <w:tcPr>
            <w:tcW w:w="1163" w:type="dxa"/>
            <w:vMerge w:val="continue"/>
            <w:vAlign w:val="center"/>
          </w:tcPr>
          <w:p w14:paraId="59146F43">
            <w:pPr>
              <w:tabs>
                <w:tab w:val="center" w:pos="4153"/>
                <w:tab w:val="right" w:pos="8306"/>
              </w:tabs>
              <w:snapToGrid w:val="0"/>
              <w:jc w:val="center"/>
              <w:rPr>
                <w:rFonts w:hint="eastAsia" w:ascii="宋体" w:hAnsi="宋体" w:eastAsia="宋体" w:cs="宋体"/>
                <w:sz w:val="21"/>
                <w:szCs w:val="21"/>
              </w:rPr>
            </w:pPr>
          </w:p>
        </w:tc>
        <w:tc>
          <w:tcPr>
            <w:tcW w:w="2324" w:type="dxa"/>
            <w:gridSpan w:val="4"/>
            <w:vAlign w:val="center"/>
          </w:tcPr>
          <w:p w14:paraId="7FFD4842">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高级职称人员</w:t>
            </w:r>
          </w:p>
        </w:tc>
        <w:tc>
          <w:tcPr>
            <w:tcW w:w="2489" w:type="dxa"/>
            <w:gridSpan w:val="2"/>
            <w:vAlign w:val="center"/>
          </w:tcPr>
          <w:p w14:paraId="32CA13E6">
            <w:pPr>
              <w:tabs>
                <w:tab w:val="center" w:pos="4153"/>
                <w:tab w:val="right" w:pos="8306"/>
              </w:tabs>
              <w:snapToGrid w:val="0"/>
              <w:jc w:val="center"/>
              <w:rPr>
                <w:rFonts w:hint="eastAsia" w:ascii="宋体" w:hAnsi="宋体" w:eastAsia="宋体" w:cs="宋体"/>
                <w:sz w:val="21"/>
                <w:szCs w:val="21"/>
              </w:rPr>
            </w:pPr>
          </w:p>
        </w:tc>
      </w:tr>
      <w:tr w14:paraId="7CBD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3C226D79">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注册资金</w:t>
            </w:r>
          </w:p>
        </w:tc>
        <w:tc>
          <w:tcPr>
            <w:tcW w:w="2247" w:type="dxa"/>
            <w:gridSpan w:val="2"/>
            <w:vAlign w:val="center"/>
          </w:tcPr>
          <w:p w14:paraId="0FCE812B">
            <w:pPr>
              <w:tabs>
                <w:tab w:val="center" w:pos="4153"/>
                <w:tab w:val="right" w:pos="8306"/>
              </w:tabs>
              <w:snapToGrid w:val="0"/>
              <w:jc w:val="center"/>
              <w:rPr>
                <w:rFonts w:hint="eastAsia" w:ascii="宋体" w:hAnsi="宋体" w:eastAsia="宋体" w:cs="宋体"/>
                <w:sz w:val="21"/>
                <w:szCs w:val="21"/>
              </w:rPr>
            </w:pPr>
          </w:p>
        </w:tc>
        <w:tc>
          <w:tcPr>
            <w:tcW w:w="1163" w:type="dxa"/>
            <w:vMerge w:val="continue"/>
            <w:vAlign w:val="center"/>
          </w:tcPr>
          <w:p w14:paraId="003E09AB">
            <w:pPr>
              <w:tabs>
                <w:tab w:val="center" w:pos="4153"/>
                <w:tab w:val="right" w:pos="8306"/>
              </w:tabs>
              <w:snapToGrid w:val="0"/>
              <w:jc w:val="center"/>
              <w:rPr>
                <w:rFonts w:hint="eastAsia" w:ascii="宋体" w:hAnsi="宋体" w:eastAsia="宋体" w:cs="宋体"/>
                <w:sz w:val="21"/>
                <w:szCs w:val="21"/>
              </w:rPr>
            </w:pPr>
          </w:p>
        </w:tc>
        <w:tc>
          <w:tcPr>
            <w:tcW w:w="2324" w:type="dxa"/>
            <w:gridSpan w:val="4"/>
            <w:vAlign w:val="center"/>
          </w:tcPr>
          <w:p w14:paraId="67059DB1">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中级职称人员</w:t>
            </w:r>
          </w:p>
        </w:tc>
        <w:tc>
          <w:tcPr>
            <w:tcW w:w="2489" w:type="dxa"/>
            <w:gridSpan w:val="2"/>
            <w:vAlign w:val="center"/>
          </w:tcPr>
          <w:p w14:paraId="5D7F6E76">
            <w:pPr>
              <w:tabs>
                <w:tab w:val="center" w:pos="4153"/>
                <w:tab w:val="right" w:pos="8306"/>
              </w:tabs>
              <w:snapToGrid w:val="0"/>
              <w:jc w:val="center"/>
              <w:rPr>
                <w:rFonts w:hint="eastAsia" w:ascii="宋体" w:hAnsi="宋体" w:eastAsia="宋体" w:cs="宋体"/>
                <w:sz w:val="21"/>
                <w:szCs w:val="21"/>
              </w:rPr>
            </w:pPr>
          </w:p>
        </w:tc>
      </w:tr>
      <w:tr w14:paraId="4DBEF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0D08F38D">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开户银行</w:t>
            </w:r>
          </w:p>
        </w:tc>
        <w:tc>
          <w:tcPr>
            <w:tcW w:w="2247" w:type="dxa"/>
            <w:gridSpan w:val="2"/>
            <w:vAlign w:val="center"/>
          </w:tcPr>
          <w:p w14:paraId="2B7412B5">
            <w:pPr>
              <w:tabs>
                <w:tab w:val="center" w:pos="4153"/>
                <w:tab w:val="right" w:pos="8306"/>
              </w:tabs>
              <w:snapToGrid w:val="0"/>
              <w:jc w:val="center"/>
              <w:rPr>
                <w:rFonts w:hint="eastAsia" w:ascii="宋体" w:hAnsi="宋体" w:eastAsia="宋体" w:cs="宋体"/>
                <w:sz w:val="21"/>
                <w:szCs w:val="21"/>
              </w:rPr>
            </w:pPr>
          </w:p>
        </w:tc>
        <w:tc>
          <w:tcPr>
            <w:tcW w:w="1163" w:type="dxa"/>
            <w:vMerge w:val="continue"/>
            <w:vAlign w:val="center"/>
          </w:tcPr>
          <w:p w14:paraId="1EFE8338">
            <w:pPr>
              <w:tabs>
                <w:tab w:val="center" w:pos="4153"/>
                <w:tab w:val="right" w:pos="8306"/>
              </w:tabs>
              <w:snapToGrid w:val="0"/>
              <w:jc w:val="center"/>
              <w:rPr>
                <w:rFonts w:hint="eastAsia" w:ascii="宋体" w:hAnsi="宋体" w:eastAsia="宋体" w:cs="宋体"/>
                <w:sz w:val="21"/>
                <w:szCs w:val="21"/>
              </w:rPr>
            </w:pPr>
          </w:p>
        </w:tc>
        <w:tc>
          <w:tcPr>
            <w:tcW w:w="2324" w:type="dxa"/>
            <w:gridSpan w:val="4"/>
            <w:vAlign w:val="center"/>
          </w:tcPr>
          <w:p w14:paraId="24FCD08A">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初级职称人员</w:t>
            </w:r>
          </w:p>
        </w:tc>
        <w:tc>
          <w:tcPr>
            <w:tcW w:w="2489" w:type="dxa"/>
            <w:gridSpan w:val="2"/>
            <w:vAlign w:val="center"/>
          </w:tcPr>
          <w:p w14:paraId="11D905C4">
            <w:pPr>
              <w:tabs>
                <w:tab w:val="center" w:pos="4153"/>
                <w:tab w:val="right" w:pos="8306"/>
              </w:tabs>
              <w:snapToGrid w:val="0"/>
              <w:jc w:val="center"/>
              <w:rPr>
                <w:rFonts w:hint="eastAsia" w:ascii="宋体" w:hAnsi="宋体" w:eastAsia="宋体" w:cs="宋体"/>
                <w:sz w:val="21"/>
                <w:szCs w:val="21"/>
              </w:rPr>
            </w:pPr>
          </w:p>
        </w:tc>
      </w:tr>
      <w:tr w14:paraId="6CC3D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32EBB0F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账号</w:t>
            </w:r>
          </w:p>
        </w:tc>
        <w:tc>
          <w:tcPr>
            <w:tcW w:w="2247" w:type="dxa"/>
            <w:gridSpan w:val="2"/>
            <w:vAlign w:val="center"/>
          </w:tcPr>
          <w:p w14:paraId="16F01A32">
            <w:pPr>
              <w:tabs>
                <w:tab w:val="center" w:pos="4153"/>
                <w:tab w:val="right" w:pos="8306"/>
              </w:tabs>
              <w:snapToGrid w:val="0"/>
              <w:jc w:val="center"/>
              <w:rPr>
                <w:rFonts w:hint="eastAsia" w:ascii="宋体" w:hAnsi="宋体" w:eastAsia="宋体" w:cs="宋体"/>
                <w:sz w:val="21"/>
                <w:szCs w:val="21"/>
              </w:rPr>
            </w:pPr>
          </w:p>
        </w:tc>
        <w:tc>
          <w:tcPr>
            <w:tcW w:w="1163" w:type="dxa"/>
            <w:vMerge w:val="continue"/>
            <w:vAlign w:val="center"/>
          </w:tcPr>
          <w:p w14:paraId="1429A152">
            <w:pPr>
              <w:tabs>
                <w:tab w:val="center" w:pos="4153"/>
                <w:tab w:val="right" w:pos="8306"/>
              </w:tabs>
              <w:snapToGrid w:val="0"/>
              <w:jc w:val="center"/>
              <w:rPr>
                <w:rFonts w:hint="eastAsia" w:ascii="宋体" w:hAnsi="宋体" w:eastAsia="宋体" w:cs="宋体"/>
                <w:sz w:val="21"/>
                <w:szCs w:val="21"/>
              </w:rPr>
            </w:pPr>
          </w:p>
        </w:tc>
        <w:tc>
          <w:tcPr>
            <w:tcW w:w="2324" w:type="dxa"/>
            <w:gridSpan w:val="4"/>
            <w:vAlign w:val="center"/>
          </w:tcPr>
          <w:p w14:paraId="1C1E804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技  工</w:t>
            </w:r>
          </w:p>
        </w:tc>
        <w:tc>
          <w:tcPr>
            <w:tcW w:w="2489" w:type="dxa"/>
            <w:gridSpan w:val="2"/>
            <w:vAlign w:val="center"/>
          </w:tcPr>
          <w:p w14:paraId="592B4A07">
            <w:pPr>
              <w:tabs>
                <w:tab w:val="center" w:pos="4153"/>
                <w:tab w:val="right" w:pos="8306"/>
              </w:tabs>
              <w:snapToGrid w:val="0"/>
              <w:jc w:val="center"/>
              <w:rPr>
                <w:rFonts w:hint="eastAsia" w:ascii="宋体" w:hAnsi="宋体" w:eastAsia="宋体" w:cs="宋体"/>
                <w:sz w:val="21"/>
                <w:szCs w:val="21"/>
              </w:rPr>
            </w:pPr>
          </w:p>
        </w:tc>
      </w:tr>
      <w:tr w14:paraId="4589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739" w:type="dxa"/>
            <w:vAlign w:val="center"/>
          </w:tcPr>
          <w:p w14:paraId="302FCF2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经营范围</w:t>
            </w:r>
          </w:p>
        </w:tc>
        <w:tc>
          <w:tcPr>
            <w:tcW w:w="8223" w:type="dxa"/>
            <w:gridSpan w:val="9"/>
            <w:vAlign w:val="center"/>
          </w:tcPr>
          <w:p w14:paraId="352AC9BC">
            <w:pPr>
              <w:tabs>
                <w:tab w:val="center" w:pos="4153"/>
                <w:tab w:val="right" w:pos="8306"/>
              </w:tabs>
              <w:snapToGrid w:val="0"/>
              <w:jc w:val="center"/>
              <w:rPr>
                <w:rFonts w:hint="eastAsia" w:ascii="宋体" w:hAnsi="宋体" w:eastAsia="宋体" w:cs="宋体"/>
                <w:sz w:val="21"/>
                <w:szCs w:val="21"/>
              </w:rPr>
            </w:pPr>
          </w:p>
        </w:tc>
      </w:tr>
      <w:tr w14:paraId="2F0A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9" w:type="dxa"/>
            <w:vAlign w:val="center"/>
          </w:tcPr>
          <w:p w14:paraId="59F4453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备注</w:t>
            </w:r>
          </w:p>
        </w:tc>
        <w:tc>
          <w:tcPr>
            <w:tcW w:w="8223" w:type="dxa"/>
            <w:gridSpan w:val="9"/>
            <w:vAlign w:val="center"/>
          </w:tcPr>
          <w:p w14:paraId="0B113AD6">
            <w:pPr>
              <w:tabs>
                <w:tab w:val="center" w:pos="4153"/>
                <w:tab w:val="right" w:pos="8306"/>
              </w:tabs>
              <w:snapToGrid w:val="0"/>
              <w:jc w:val="center"/>
              <w:rPr>
                <w:rFonts w:hint="eastAsia" w:ascii="宋体" w:hAnsi="宋体" w:eastAsia="宋体" w:cs="宋体"/>
                <w:sz w:val="21"/>
                <w:szCs w:val="21"/>
              </w:rPr>
            </w:pPr>
          </w:p>
        </w:tc>
      </w:tr>
    </w:tbl>
    <w:p w14:paraId="4E344DE9">
      <w:pPr>
        <w:widowControl/>
        <w:jc w:val="left"/>
        <w:rPr>
          <w:rFonts w:hint="eastAsia" w:ascii="宋体" w:hAnsi="宋体" w:eastAsia="宋体" w:cs="宋体"/>
          <w:sz w:val="21"/>
          <w:szCs w:val="21"/>
        </w:rPr>
      </w:pPr>
      <w:bookmarkStart w:id="430" w:name="_Toc386964047"/>
      <w:bookmarkStart w:id="431" w:name="_Toc419984924"/>
      <w:bookmarkStart w:id="432" w:name="_Toc387996998"/>
      <w:bookmarkStart w:id="433" w:name="_Toc394047217"/>
    </w:p>
    <w:p w14:paraId="479DCD38">
      <w:pPr>
        <w:spacing w:before="326" w:beforeLines="100" w:after="163" w:afterLines="50" w:line="510" w:lineRule="exact"/>
        <w:jc w:val="center"/>
        <w:outlineLvl w:val="2"/>
        <w:rPr>
          <w:rFonts w:hint="eastAsia" w:ascii="宋体" w:hAnsi="宋体" w:eastAsia="宋体" w:cs="宋体"/>
          <w:sz w:val="21"/>
          <w:szCs w:val="21"/>
        </w:rPr>
      </w:pPr>
      <w:bookmarkStart w:id="434" w:name="_Toc45177874"/>
      <w:r>
        <w:rPr>
          <w:rFonts w:hint="eastAsia" w:ascii="宋体" w:hAnsi="宋体" w:eastAsia="宋体" w:cs="宋体"/>
          <w:sz w:val="21"/>
          <w:szCs w:val="21"/>
        </w:rPr>
        <w:br w:type="page"/>
      </w:r>
      <w:bookmarkStart w:id="435" w:name="_Toc3384"/>
      <w:r>
        <w:rPr>
          <w:rFonts w:hint="eastAsia" w:ascii="宋体" w:hAnsi="宋体" w:eastAsia="宋体" w:cs="宋体"/>
          <w:sz w:val="21"/>
          <w:szCs w:val="21"/>
        </w:rPr>
        <w:t>（二）资格证明材料</w:t>
      </w:r>
      <w:bookmarkEnd w:id="435"/>
    </w:p>
    <w:bookmarkEnd w:id="430"/>
    <w:bookmarkEnd w:id="431"/>
    <w:bookmarkEnd w:id="432"/>
    <w:bookmarkEnd w:id="433"/>
    <w:bookmarkEnd w:id="434"/>
    <w:p w14:paraId="0BD6B490">
      <w:pPr>
        <w:spacing w:before="326" w:beforeLines="100" w:after="163" w:afterLines="50"/>
        <w:rPr>
          <w:rFonts w:hint="eastAsia" w:ascii="宋体" w:hAnsi="宋体" w:eastAsia="宋体" w:cs="宋体"/>
          <w:szCs w:val="21"/>
        </w:rPr>
      </w:pPr>
    </w:p>
    <w:p w14:paraId="46D9BC46">
      <w:pPr>
        <w:widowControl/>
        <w:jc w:val="left"/>
        <w:rPr>
          <w:rFonts w:hint="eastAsia" w:ascii="宋体" w:hAnsi="宋体" w:eastAsia="宋体" w:cs="宋体"/>
          <w:b/>
          <w:bCs/>
          <w:color w:val="000000" w:themeColor="text1"/>
          <w:szCs w:val="18"/>
        </w:rPr>
      </w:pPr>
      <w:r>
        <w:rPr>
          <w:rFonts w:ascii="宋体" w:hAnsi="宋体" w:eastAsia="宋体" w:cs="宋体"/>
          <w:b/>
          <w:bCs/>
          <w:color w:val="000000" w:themeColor="text1"/>
          <w:szCs w:val="18"/>
        </w:rPr>
        <w:br w:type="page"/>
      </w:r>
    </w:p>
    <w:p w14:paraId="2A18999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outlineLvl w:val="2"/>
        <w:rPr>
          <w:rFonts w:hint="eastAsia" w:ascii="宋体" w:hAnsi="宋体" w:eastAsia="宋体" w:cs="宋体"/>
          <w:bCs/>
          <w:color w:val="000000" w:themeColor="text1"/>
          <w:szCs w:val="18"/>
        </w:rPr>
      </w:pPr>
      <w:bookmarkStart w:id="436" w:name="_Toc19886"/>
      <w:r>
        <w:rPr>
          <w:rFonts w:hint="eastAsia" w:ascii="宋体" w:hAnsi="宋体" w:eastAsia="宋体" w:cs="宋体"/>
          <w:bCs/>
          <w:color w:val="000000" w:themeColor="text1"/>
          <w:szCs w:val="18"/>
        </w:rPr>
        <w:t>（三）郏县政府采购供应商信用承诺函</w:t>
      </w:r>
      <w:bookmarkEnd w:id="436"/>
    </w:p>
    <w:p w14:paraId="0CC9906D">
      <w:pPr>
        <w:spacing w:line="360" w:lineRule="auto"/>
        <w:ind w:firstLine="482" w:firstLineChars="200"/>
        <w:jc w:val="center"/>
        <w:rPr>
          <w:rFonts w:hint="eastAsia" w:ascii="宋体" w:hAnsi="宋体" w:eastAsia="宋体" w:cs="宋体"/>
          <w:b/>
          <w:bCs/>
          <w:color w:val="000000" w:themeColor="text1"/>
          <w:szCs w:val="18"/>
        </w:rPr>
      </w:pPr>
    </w:p>
    <w:p w14:paraId="2BB6532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致  （采购人或采购代理机构）  ：</w:t>
      </w:r>
    </w:p>
    <w:p w14:paraId="0CA0E9C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单位名称：                                  </w:t>
      </w:r>
    </w:p>
    <w:p w14:paraId="1435D66F">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统一社会信用代码：                          </w:t>
      </w:r>
    </w:p>
    <w:p w14:paraId="707010F3">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法定代表人：                                </w:t>
      </w:r>
    </w:p>
    <w:p w14:paraId="16473610">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联系地址和电话：                            </w:t>
      </w:r>
    </w:p>
    <w:p w14:paraId="44F1B9FC">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0878DEE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（一）</w:t>
      </w:r>
      <w:r>
        <w:rPr>
          <w:rFonts w:hint="eastAsia" w:ascii="宋体" w:hAnsi="宋体" w:eastAsia="宋体" w:cs="宋体"/>
          <w:color w:val="000000" w:themeColor="text1"/>
          <w:sz w:val="21"/>
          <w:szCs w:val="15"/>
        </w:rPr>
        <w:t>具有独立承担民事责任的能力；</w:t>
      </w:r>
    </w:p>
    <w:p w14:paraId="200BFC0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（二）</w:t>
      </w:r>
      <w:r>
        <w:rPr>
          <w:rFonts w:hint="eastAsia" w:ascii="宋体" w:hAnsi="宋体" w:eastAsia="宋体" w:cs="宋体"/>
          <w:color w:val="000000" w:themeColor="text1"/>
          <w:sz w:val="21"/>
          <w:szCs w:val="15"/>
        </w:rPr>
        <w:t>具有良好的商业信誉和健全的财务会计制度；</w:t>
      </w:r>
    </w:p>
    <w:p w14:paraId="06D0E759">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（三）</w:t>
      </w:r>
      <w:r>
        <w:rPr>
          <w:rFonts w:hint="eastAsia" w:ascii="宋体" w:hAnsi="宋体" w:eastAsia="宋体" w:cs="宋体"/>
          <w:color w:val="000000" w:themeColor="text1"/>
          <w:sz w:val="21"/>
          <w:szCs w:val="15"/>
        </w:rPr>
        <w:t>具有履行合同所必需的设备和专业技术能力；</w:t>
      </w:r>
    </w:p>
    <w:p w14:paraId="1748016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（四）</w:t>
      </w:r>
      <w:r>
        <w:rPr>
          <w:rFonts w:hint="eastAsia" w:ascii="宋体" w:hAnsi="宋体" w:eastAsia="宋体" w:cs="宋体"/>
          <w:color w:val="000000" w:themeColor="text1"/>
          <w:sz w:val="21"/>
          <w:szCs w:val="15"/>
        </w:rPr>
        <w:t>有依法缴纳税收和社会保障资金的良好记录；</w:t>
      </w:r>
    </w:p>
    <w:p w14:paraId="406A6525">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（五）</w:t>
      </w:r>
      <w:r>
        <w:rPr>
          <w:rFonts w:hint="eastAsia" w:ascii="宋体" w:hAnsi="宋体" w:eastAsia="宋体" w:cs="宋体"/>
          <w:color w:val="000000" w:themeColor="text1"/>
          <w:sz w:val="21"/>
          <w:szCs w:val="15"/>
        </w:rPr>
        <w:t>参加政府采购活动前三年内，在经营活动中没有重大违法记录；</w:t>
      </w:r>
    </w:p>
    <w:p w14:paraId="4CB7140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（六）法律、行政法规规定的其他条件。</w:t>
      </w:r>
    </w:p>
    <w:p w14:paraId="26885DB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我单位保证上述承诺事项的真实性，如有弄虚作假或其他违法违规行为，愿意承担一切法律责任，并承担因此所造成的一切损失。</w:t>
      </w:r>
    </w:p>
    <w:p w14:paraId="587FCAAF">
      <w:pPr>
        <w:spacing w:before="326" w:beforeLines="100" w:after="163" w:afterLines="50"/>
        <w:rPr>
          <w:rFonts w:hint="eastAsia" w:ascii="宋体" w:hAnsi="宋体" w:eastAsia="宋体" w:cs="宋体"/>
          <w:color w:val="000000" w:themeColor="text1"/>
          <w:sz w:val="21"/>
          <w:szCs w:val="15"/>
        </w:rPr>
      </w:pPr>
    </w:p>
    <w:p w14:paraId="398F84ED">
      <w:pPr>
        <w:pStyle w:val="31"/>
        <w:ind w:left="0" w:leftChars="0" w:firstLine="0" w:firstLineChars="0"/>
      </w:pPr>
    </w:p>
    <w:p w14:paraId="51EB3A69">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482C9E7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72C830A4">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04FEF59F">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442199EC"/>
    <w:p w14:paraId="152A2BF8">
      <w:pPr>
        <w:jc w:val="center"/>
        <w:outlineLvl w:val="1"/>
        <w:rPr>
          <w:rFonts w:hint="eastAsia" w:ascii="宋体" w:hAnsi="宋体" w:eastAsia="宋体" w:cs="宋体"/>
          <w:b/>
          <w:sz w:val="28"/>
          <w:szCs w:val="28"/>
        </w:rPr>
      </w:pPr>
      <w:bookmarkStart w:id="437" w:name="_Toc45177875"/>
      <w:bookmarkStart w:id="438" w:name="_Toc8678"/>
      <w:r>
        <w:rPr>
          <w:rFonts w:hint="eastAsia" w:ascii="宋体" w:hAnsi="宋体" w:eastAsia="宋体" w:cs="宋体"/>
          <w:sz w:val="28"/>
          <w:szCs w:val="28"/>
        </w:rPr>
        <w:br w:type="page"/>
      </w:r>
      <w:bookmarkStart w:id="439" w:name="_Toc24380"/>
      <w:r>
        <w:rPr>
          <w:rFonts w:hint="eastAsia" w:ascii="宋体" w:hAnsi="宋体" w:eastAsia="宋体" w:cs="宋体"/>
          <w:b/>
          <w:sz w:val="28"/>
          <w:szCs w:val="28"/>
        </w:rPr>
        <w:t>七、项目管理机构</w:t>
      </w:r>
      <w:bookmarkEnd w:id="437"/>
      <w:bookmarkEnd w:id="438"/>
      <w:bookmarkEnd w:id="439"/>
    </w:p>
    <w:p w14:paraId="0DE57CA6">
      <w:pPr>
        <w:spacing w:before="326" w:beforeLines="100" w:after="163" w:afterLines="50" w:line="510" w:lineRule="exact"/>
        <w:jc w:val="center"/>
        <w:outlineLvl w:val="2"/>
        <w:rPr>
          <w:rFonts w:hint="eastAsia" w:ascii="宋体" w:hAnsi="宋体" w:eastAsia="宋体" w:cs="宋体"/>
          <w:sz w:val="21"/>
          <w:szCs w:val="21"/>
        </w:rPr>
      </w:pPr>
      <w:bookmarkStart w:id="440" w:name="_Toc45177876"/>
      <w:bookmarkStart w:id="441" w:name="_Toc30452"/>
      <w:bookmarkStart w:id="442" w:name="_Toc419984931"/>
      <w:r>
        <w:rPr>
          <w:rFonts w:hint="eastAsia" w:ascii="宋体" w:hAnsi="宋体" w:eastAsia="宋体" w:cs="宋体"/>
          <w:sz w:val="21"/>
          <w:szCs w:val="21"/>
        </w:rPr>
        <w:t>（一）项目管理机构组成表</w:t>
      </w:r>
      <w:bookmarkEnd w:id="440"/>
      <w:bookmarkEnd w:id="441"/>
      <w:bookmarkEnd w:id="442"/>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831"/>
        <w:gridCol w:w="830"/>
        <w:gridCol w:w="1328"/>
        <w:gridCol w:w="903"/>
        <w:gridCol w:w="923"/>
        <w:gridCol w:w="996"/>
        <w:gridCol w:w="2492"/>
        <w:gridCol w:w="829"/>
      </w:tblGrid>
      <w:tr w14:paraId="0761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vAlign w:val="center"/>
          </w:tcPr>
          <w:p w14:paraId="37EB9E95">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职务</w:t>
            </w:r>
          </w:p>
        </w:tc>
        <w:tc>
          <w:tcPr>
            <w:tcW w:w="831" w:type="dxa"/>
            <w:vMerge w:val="restart"/>
            <w:vAlign w:val="center"/>
          </w:tcPr>
          <w:p w14:paraId="652F8F65">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姓名</w:t>
            </w:r>
          </w:p>
        </w:tc>
        <w:tc>
          <w:tcPr>
            <w:tcW w:w="830" w:type="dxa"/>
            <w:vMerge w:val="restart"/>
            <w:vAlign w:val="center"/>
          </w:tcPr>
          <w:p w14:paraId="6C9D0AA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职称</w:t>
            </w:r>
          </w:p>
        </w:tc>
        <w:tc>
          <w:tcPr>
            <w:tcW w:w="6642" w:type="dxa"/>
            <w:gridSpan w:val="5"/>
            <w:vAlign w:val="center"/>
          </w:tcPr>
          <w:p w14:paraId="5FAE974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执业或职业资格证明</w:t>
            </w:r>
          </w:p>
        </w:tc>
        <w:tc>
          <w:tcPr>
            <w:tcW w:w="829" w:type="dxa"/>
            <w:vMerge w:val="restart"/>
            <w:vAlign w:val="center"/>
          </w:tcPr>
          <w:p w14:paraId="47EDC31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备注</w:t>
            </w:r>
          </w:p>
        </w:tc>
      </w:tr>
      <w:tr w14:paraId="4D128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vAlign w:val="center"/>
          </w:tcPr>
          <w:p w14:paraId="4544204E">
            <w:pPr>
              <w:tabs>
                <w:tab w:val="center" w:pos="4153"/>
                <w:tab w:val="right" w:pos="8306"/>
              </w:tabs>
              <w:snapToGrid w:val="0"/>
              <w:jc w:val="center"/>
              <w:rPr>
                <w:rFonts w:hint="eastAsia" w:ascii="宋体" w:hAnsi="宋体" w:eastAsia="宋体" w:cs="宋体"/>
                <w:sz w:val="21"/>
                <w:szCs w:val="21"/>
              </w:rPr>
            </w:pPr>
          </w:p>
        </w:tc>
        <w:tc>
          <w:tcPr>
            <w:tcW w:w="831" w:type="dxa"/>
            <w:vMerge w:val="continue"/>
            <w:vAlign w:val="center"/>
          </w:tcPr>
          <w:p w14:paraId="6198320A">
            <w:pPr>
              <w:tabs>
                <w:tab w:val="center" w:pos="4153"/>
                <w:tab w:val="right" w:pos="8306"/>
              </w:tabs>
              <w:snapToGrid w:val="0"/>
              <w:jc w:val="center"/>
              <w:rPr>
                <w:rFonts w:hint="eastAsia" w:ascii="宋体" w:hAnsi="宋体" w:eastAsia="宋体" w:cs="宋体"/>
                <w:sz w:val="21"/>
                <w:szCs w:val="21"/>
              </w:rPr>
            </w:pPr>
          </w:p>
        </w:tc>
        <w:tc>
          <w:tcPr>
            <w:tcW w:w="830" w:type="dxa"/>
            <w:vMerge w:val="continue"/>
            <w:vAlign w:val="center"/>
          </w:tcPr>
          <w:p w14:paraId="26C4A471">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60E551B9">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证书名称</w:t>
            </w:r>
          </w:p>
        </w:tc>
        <w:tc>
          <w:tcPr>
            <w:tcW w:w="903" w:type="dxa"/>
            <w:vAlign w:val="center"/>
          </w:tcPr>
          <w:p w14:paraId="587D1BC5">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级别</w:t>
            </w:r>
          </w:p>
        </w:tc>
        <w:tc>
          <w:tcPr>
            <w:tcW w:w="923" w:type="dxa"/>
            <w:vAlign w:val="center"/>
          </w:tcPr>
          <w:p w14:paraId="529F2E2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证号</w:t>
            </w:r>
          </w:p>
        </w:tc>
        <w:tc>
          <w:tcPr>
            <w:tcW w:w="996" w:type="dxa"/>
            <w:vAlign w:val="center"/>
          </w:tcPr>
          <w:p w14:paraId="3FBB7DD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专业</w:t>
            </w:r>
          </w:p>
        </w:tc>
        <w:tc>
          <w:tcPr>
            <w:tcW w:w="2492" w:type="dxa"/>
            <w:vAlign w:val="center"/>
          </w:tcPr>
          <w:p w14:paraId="16D786DC">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养老保险</w:t>
            </w:r>
          </w:p>
        </w:tc>
        <w:tc>
          <w:tcPr>
            <w:tcW w:w="829" w:type="dxa"/>
            <w:vMerge w:val="continue"/>
            <w:vAlign w:val="center"/>
          </w:tcPr>
          <w:p w14:paraId="655D7305">
            <w:pPr>
              <w:tabs>
                <w:tab w:val="center" w:pos="4153"/>
                <w:tab w:val="right" w:pos="8306"/>
              </w:tabs>
              <w:snapToGrid w:val="0"/>
              <w:jc w:val="center"/>
              <w:rPr>
                <w:rFonts w:hint="eastAsia" w:ascii="宋体" w:hAnsi="宋体" w:eastAsia="宋体" w:cs="宋体"/>
                <w:sz w:val="21"/>
                <w:szCs w:val="21"/>
              </w:rPr>
            </w:pPr>
          </w:p>
        </w:tc>
      </w:tr>
      <w:tr w14:paraId="1AF1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5A4B8291">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1DDCCFF1">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B220D2B">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24600270">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124A5809">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49200079">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6BBF0C6E">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1B4CB613">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68F1AFC5">
            <w:pPr>
              <w:tabs>
                <w:tab w:val="center" w:pos="4153"/>
                <w:tab w:val="right" w:pos="8306"/>
              </w:tabs>
              <w:snapToGrid w:val="0"/>
              <w:jc w:val="center"/>
              <w:rPr>
                <w:rFonts w:hint="eastAsia" w:ascii="宋体" w:hAnsi="宋体" w:eastAsia="宋体" w:cs="宋体"/>
                <w:sz w:val="21"/>
                <w:szCs w:val="21"/>
              </w:rPr>
            </w:pPr>
          </w:p>
        </w:tc>
      </w:tr>
      <w:tr w14:paraId="4BF6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2D89B82A">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176AE619">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7B0A0174">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49E6BE12">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341686FD">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5F457891">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072F38A8">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399D40AD">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60C6F6CD">
            <w:pPr>
              <w:tabs>
                <w:tab w:val="center" w:pos="4153"/>
                <w:tab w:val="right" w:pos="8306"/>
              </w:tabs>
              <w:snapToGrid w:val="0"/>
              <w:jc w:val="center"/>
              <w:rPr>
                <w:rFonts w:hint="eastAsia" w:ascii="宋体" w:hAnsi="宋体" w:eastAsia="宋体" w:cs="宋体"/>
                <w:sz w:val="21"/>
                <w:szCs w:val="21"/>
              </w:rPr>
            </w:pPr>
          </w:p>
        </w:tc>
      </w:tr>
      <w:tr w14:paraId="30368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5D090C3D">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F27720D">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74F3A28">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6576FDC6">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20F28EB1">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1458D626">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2F1C2BF9">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66CFC3D3">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4B9863B9">
            <w:pPr>
              <w:tabs>
                <w:tab w:val="center" w:pos="4153"/>
                <w:tab w:val="right" w:pos="8306"/>
              </w:tabs>
              <w:snapToGrid w:val="0"/>
              <w:jc w:val="center"/>
              <w:rPr>
                <w:rFonts w:hint="eastAsia" w:ascii="宋体" w:hAnsi="宋体" w:eastAsia="宋体" w:cs="宋体"/>
                <w:sz w:val="21"/>
                <w:szCs w:val="21"/>
              </w:rPr>
            </w:pPr>
          </w:p>
        </w:tc>
      </w:tr>
      <w:tr w14:paraId="20B80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3660AB49">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597CFCF">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1C0C0C32">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153CA565">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52A1D541">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257EF5FB">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12AF7015">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6F6B9D8F">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0E885F2E">
            <w:pPr>
              <w:tabs>
                <w:tab w:val="center" w:pos="4153"/>
                <w:tab w:val="right" w:pos="8306"/>
              </w:tabs>
              <w:snapToGrid w:val="0"/>
              <w:jc w:val="center"/>
              <w:rPr>
                <w:rFonts w:hint="eastAsia" w:ascii="宋体" w:hAnsi="宋体" w:eastAsia="宋体" w:cs="宋体"/>
                <w:sz w:val="21"/>
                <w:szCs w:val="21"/>
              </w:rPr>
            </w:pPr>
          </w:p>
        </w:tc>
      </w:tr>
      <w:tr w14:paraId="3536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5009685A">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13F5305F">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404D60AA">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73821D6A">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61AF6C88">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21E39585">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32EBC950">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1A96CC2B">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262359C0">
            <w:pPr>
              <w:tabs>
                <w:tab w:val="center" w:pos="4153"/>
                <w:tab w:val="right" w:pos="8306"/>
              </w:tabs>
              <w:snapToGrid w:val="0"/>
              <w:jc w:val="center"/>
              <w:rPr>
                <w:rFonts w:hint="eastAsia" w:ascii="宋体" w:hAnsi="宋体" w:eastAsia="宋体" w:cs="宋体"/>
                <w:sz w:val="21"/>
                <w:szCs w:val="21"/>
              </w:rPr>
            </w:pPr>
          </w:p>
        </w:tc>
      </w:tr>
      <w:tr w14:paraId="4D77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15B73489">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0671BCD">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7EA24B81">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3337915F">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75D0A693">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60935707">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0F7E8AAD">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049ACE3E">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41E6C743">
            <w:pPr>
              <w:tabs>
                <w:tab w:val="center" w:pos="4153"/>
                <w:tab w:val="right" w:pos="8306"/>
              </w:tabs>
              <w:snapToGrid w:val="0"/>
              <w:jc w:val="center"/>
              <w:rPr>
                <w:rFonts w:hint="eastAsia" w:ascii="宋体" w:hAnsi="宋体" w:eastAsia="宋体" w:cs="宋体"/>
                <w:sz w:val="21"/>
                <w:szCs w:val="21"/>
              </w:rPr>
            </w:pPr>
          </w:p>
        </w:tc>
      </w:tr>
      <w:tr w14:paraId="55BA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6FD2AF75">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00A21D22">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6445E1E">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67DB8AA6">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6C63013B">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2D332919">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1EBC76E1">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3F296490">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3203C573">
            <w:pPr>
              <w:tabs>
                <w:tab w:val="center" w:pos="4153"/>
                <w:tab w:val="right" w:pos="8306"/>
              </w:tabs>
              <w:snapToGrid w:val="0"/>
              <w:jc w:val="center"/>
              <w:rPr>
                <w:rFonts w:hint="eastAsia" w:ascii="宋体" w:hAnsi="宋体" w:eastAsia="宋体" w:cs="宋体"/>
                <w:sz w:val="21"/>
                <w:szCs w:val="21"/>
              </w:rPr>
            </w:pPr>
          </w:p>
        </w:tc>
      </w:tr>
      <w:tr w14:paraId="4485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7351FBAE">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2B314749">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1C8885C7">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3C80D6FE">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35C4B4DA">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565ADC38">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76BF460E">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22EF6EA4">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56743E40">
            <w:pPr>
              <w:tabs>
                <w:tab w:val="center" w:pos="4153"/>
                <w:tab w:val="right" w:pos="8306"/>
              </w:tabs>
              <w:snapToGrid w:val="0"/>
              <w:jc w:val="center"/>
              <w:rPr>
                <w:rFonts w:hint="eastAsia" w:ascii="宋体" w:hAnsi="宋体" w:eastAsia="宋体" w:cs="宋体"/>
                <w:sz w:val="21"/>
                <w:szCs w:val="21"/>
              </w:rPr>
            </w:pPr>
          </w:p>
        </w:tc>
      </w:tr>
      <w:tr w14:paraId="3093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4004711E">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0574601F">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5C983F08">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57B6F178">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205A6116">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464B5053">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525556FE">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2EF73C1F">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5DCA2FAD">
            <w:pPr>
              <w:tabs>
                <w:tab w:val="center" w:pos="4153"/>
                <w:tab w:val="right" w:pos="8306"/>
              </w:tabs>
              <w:snapToGrid w:val="0"/>
              <w:jc w:val="center"/>
              <w:rPr>
                <w:rFonts w:hint="eastAsia" w:ascii="宋体" w:hAnsi="宋体" w:eastAsia="宋体" w:cs="宋体"/>
                <w:sz w:val="21"/>
                <w:szCs w:val="21"/>
              </w:rPr>
            </w:pPr>
          </w:p>
        </w:tc>
      </w:tr>
      <w:tr w14:paraId="427F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34D6524E">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1D2058E6">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7CFF2BDE">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6442EC51">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7670C540">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5F4C22AE">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06DB65ED">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29E1DA1D">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58795A08">
            <w:pPr>
              <w:tabs>
                <w:tab w:val="center" w:pos="4153"/>
                <w:tab w:val="right" w:pos="8306"/>
              </w:tabs>
              <w:snapToGrid w:val="0"/>
              <w:jc w:val="center"/>
              <w:rPr>
                <w:rFonts w:hint="eastAsia" w:ascii="宋体" w:hAnsi="宋体" w:eastAsia="宋体" w:cs="宋体"/>
                <w:sz w:val="21"/>
                <w:szCs w:val="21"/>
              </w:rPr>
            </w:pPr>
          </w:p>
        </w:tc>
      </w:tr>
      <w:tr w14:paraId="3723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3DEA2756">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5AF3F57E">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5C1DC826">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7D9450CA">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3DEC404E">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2B6BD1F8">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6262E491">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06E787D7">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7B52EB90">
            <w:pPr>
              <w:tabs>
                <w:tab w:val="center" w:pos="4153"/>
                <w:tab w:val="right" w:pos="8306"/>
              </w:tabs>
              <w:snapToGrid w:val="0"/>
              <w:jc w:val="center"/>
              <w:rPr>
                <w:rFonts w:hint="eastAsia" w:ascii="宋体" w:hAnsi="宋体" w:eastAsia="宋体" w:cs="宋体"/>
                <w:sz w:val="21"/>
                <w:szCs w:val="21"/>
              </w:rPr>
            </w:pPr>
          </w:p>
        </w:tc>
      </w:tr>
      <w:tr w14:paraId="71FD5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79C05B02">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63704693">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5505023">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551F4DA4">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2CF2813E">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6E54FA3E">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4D110ABE">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21D5FC5C">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293F0707">
            <w:pPr>
              <w:tabs>
                <w:tab w:val="center" w:pos="4153"/>
                <w:tab w:val="right" w:pos="8306"/>
              </w:tabs>
              <w:snapToGrid w:val="0"/>
              <w:jc w:val="center"/>
              <w:rPr>
                <w:rFonts w:hint="eastAsia" w:ascii="宋体" w:hAnsi="宋体" w:eastAsia="宋体" w:cs="宋体"/>
                <w:sz w:val="21"/>
                <w:szCs w:val="21"/>
              </w:rPr>
            </w:pPr>
          </w:p>
        </w:tc>
      </w:tr>
      <w:tr w14:paraId="74FA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1E9E0032">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2E7A4306">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236A1440">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37979146">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4CAD02D8">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2452FF33">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1F14FC21">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03194519">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7B7C9204">
            <w:pPr>
              <w:tabs>
                <w:tab w:val="center" w:pos="4153"/>
                <w:tab w:val="right" w:pos="8306"/>
              </w:tabs>
              <w:snapToGrid w:val="0"/>
              <w:jc w:val="center"/>
              <w:rPr>
                <w:rFonts w:hint="eastAsia" w:ascii="宋体" w:hAnsi="宋体" w:eastAsia="宋体" w:cs="宋体"/>
                <w:sz w:val="21"/>
                <w:szCs w:val="21"/>
              </w:rPr>
            </w:pPr>
          </w:p>
        </w:tc>
      </w:tr>
      <w:tr w14:paraId="60BC7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4D7F570D">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293B74E7">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90079F6">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5253CD79">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73FE8581">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06548AF2">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74631ABC">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1905A0AD">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07F1C26D">
            <w:pPr>
              <w:tabs>
                <w:tab w:val="center" w:pos="4153"/>
                <w:tab w:val="right" w:pos="8306"/>
              </w:tabs>
              <w:snapToGrid w:val="0"/>
              <w:jc w:val="center"/>
              <w:rPr>
                <w:rFonts w:hint="eastAsia" w:ascii="宋体" w:hAnsi="宋体" w:eastAsia="宋体" w:cs="宋体"/>
                <w:sz w:val="21"/>
                <w:szCs w:val="21"/>
              </w:rPr>
            </w:pPr>
          </w:p>
        </w:tc>
      </w:tr>
      <w:tr w14:paraId="7542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3A4269FB">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20E89AE7">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168B45CB">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78014739">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641644AD">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45557B23">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7B61C2D5">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707C4C67">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6B8C0254">
            <w:pPr>
              <w:tabs>
                <w:tab w:val="center" w:pos="4153"/>
                <w:tab w:val="right" w:pos="8306"/>
              </w:tabs>
              <w:snapToGrid w:val="0"/>
              <w:jc w:val="center"/>
              <w:rPr>
                <w:rFonts w:hint="eastAsia" w:ascii="宋体" w:hAnsi="宋体" w:eastAsia="宋体" w:cs="宋体"/>
                <w:sz w:val="21"/>
                <w:szCs w:val="21"/>
              </w:rPr>
            </w:pPr>
          </w:p>
        </w:tc>
      </w:tr>
      <w:tr w14:paraId="0583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07E6A539">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65D1E66">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2D640CB7">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7248A444">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67D2B219">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19074A6B">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47BE9C79">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7685B13C">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01ED3E7E">
            <w:pPr>
              <w:tabs>
                <w:tab w:val="center" w:pos="4153"/>
                <w:tab w:val="right" w:pos="8306"/>
              </w:tabs>
              <w:snapToGrid w:val="0"/>
              <w:jc w:val="center"/>
              <w:rPr>
                <w:rFonts w:hint="eastAsia" w:ascii="宋体" w:hAnsi="宋体" w:eastAsia="宋体" w:cs="宋体"/>
                <w:sz w:val="21"/>
                <w:szCs w:val="21"/>
              </w:rPr>
            </w:pPr>
          </w:p>
        </w:tc>
      </w:tr>
      <w:tr w14:paraId="6B66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0E945C24">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6C9F77BB">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CC12766">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591149D9">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074AE2DA">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5EED7094">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5604BE1F">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0EFE9BBB">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58A9210F">
            <w:pPr>
              <w:tabs>
                <w:tab w:val="center" w:pos="4153"/>
                <w:tab w:val="right" w:pos="8306"/>
              </w:tabs>
              <w:snapToGrid w:val="0"/>
              <w:jc w:val="center"/>
              <w:rPr>
                <w:rFonts w:hint="eastAsia" w:ascii="宋体" w:hAnsi="宋体" w:eastAsia="宋体" w:cs="宋体"/>
                <w:sz w:val="21"/>
                <w:szCs w:val="21"/>
              </w:rPr>
            </w:pPr>
          </w:p>
        </w:tc>
      </w:tr>
      <w:tr w14:paraId="037DD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4996C258">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7AA8083">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2310F390">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5C5CAA36">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69FABDB8">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534D2F75">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53227FC2">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6D8C10A9">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316825C5">
            <w:pPr>
              <w:tabs>
                <w:tab w:val="center" w:pos="4153"/>
                <w:tab w:val="right" w:pos="8306"/>
              </w:tabs>
              <w:snapToGrid w:val="0"/>
              <w:jc w:val="center"/>
              <w:rPr>
                <w:rFonts w:hint="eastAsia" w:ascii="宋体" w:hAnsi="宋体" w:eastAsia="宋体" w:cs="宋体"/>
                <w:sz w:val="21"/>
                <w:szCs w:val="21"/>
              </w:rPr>
            </w:pPr>
          </w:p>
        </w:tc>
      </w:tr>
      <w:tr w14:paraId="1ABA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0D0173D6">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0BC58B79">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484534F">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537CD9EF">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77C196AA">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58BDE6BA">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084947DD">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7E569809">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5B139EA8">
            <w:pPr>
              <w:tabs>
                <w:tab w:val="center" w:pos="4153"/>
                <w:tab w:val="right" w:pos="8306"/>
              </w:tabs>
              <w:snapToGrid w:val="0"/>
              <w:jc w:val="center"/>
              <w:rPr>
                <w:rFonts w:hint="eastAsia" w:ascii="宋体" w:hAnsi="宋体" w:eastAsia="宋体" w:cs="宋体"/>
                <w:sz w:val="21"/>
                <w:szCs w:val="21"/>
              </w:rPr>
            </w:pPr>
          </w:p>
        </w:tc>
      </w:tr>
      <w:tr w14:paraId="0FEE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014AC682">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2CAE288B">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05622A2">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737B606D">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5F2F274D">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2F039435">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375989EC">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010D0651">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6BB81442">
            <w:pPr>
              <w:tabs>
                <w:tab w:val="center" w:pos="4153"/>
                <w:tab w:val="right" w:pos="8306"/>
              </w:tabs>
              <w:snapToGrid w:val="0"/>
              <w:jc w:val="center"/>
              <w:rPr>
                <w:rFonts w:hint="eastAsia" w:ascii="宋体" w:hAnsi="宋体" w:eastAsia="宋体" w:cs="宋体"/>
                <w:sz w:val="21"/>
                <w:szCs w:val="21"/>
              </w:rPr>
            </w:pPr>
          </w:p>
        </w:tc>
      </w:tr>
      <w:tr w14:paraId="3F426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3EAAC872">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8D891A2">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757D3FC">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2F6C461C">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67CA78A9">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5D83D917">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262C1E33">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058F5203">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6649FB81">
            <w:pPr>
              <w:tabs>
                <w:tab w:val="center" w:pos="4153"/>
                <w:tab w:val="right" w:pos="8306"/>
              </w:tabs>
              <w:snapToGrid w:val="0"/>
              <w:jc w:val="center"/>
              <w:rPr>
                <w:rFonts w:hint="eastAsia" w:ascii="宋体" w:hAnsi="宋体" w:eastAsia="宋体" w:cs="宋体"/>
                <w:sz w:val="21"/>
                <w:szCs w:val="21"/>
              </w:rPr>
            </w:pPr>
          </w:p>
        </w:tc>
      </w:tr>
      <w:tr w14:paraId="43EB5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71D4DFC1">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0E98F40A">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1CD6E01A">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7A600F52">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5238C0BD">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6646E78D">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492E04B5">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05777098">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52272CB7">
            <w:pPr>
              <w:tabs>
                <w:tab w:val="center" w:pos="4153"/>
                <w:tab w:val="right" w:pos="8306"/>
              </w:tabs>
              <w:snapToGrid w:val="0"/>
              <w:jc w:val="center"/>
              <w:rPr>
                <w:rFonts w:hint="eastAsia" w:ascii="宋体" w:hAnsi="宋体" w:eastAsia="宋体" w:cs="宋体"/>
                <w:sz w:val="21"/>
                <w:szCs w:val="21"/>
              </w:rPr>
            </w:pPr>
          </w:p>
        </w:tc>
      </w:tr>
      <w:tr w14:paraId="31EF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Align w:val="center"/>
          </w:tcPr>
          <w:p w14:paraId="3755A7AE">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6C0E968D">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06B27EFC">
            <w:pPr>
              <w:tabs>
                <w:tab w:val="center" w:pos="4153"/>
                <w:tab w:val="right" w:pos="8306"/>
              </w:tabs>
              <w:snapToGrid w:val="0"/>
              <w:jc w:val="center"/>
              <w:rPr>
                <w:rFonts w:hint="eastAsia" w:ascii="宋体" w:hAnsi="宋体" w:eastAsia="宋体" w:cs="宋体"/>
                <w:sz w:val="21"/>
                <w:szCs w:val="21"/>
              </w:rPr>
            </w:pPr>
          </w:p>
        </w:tc>
        <w:tc>
          <w:tcPr>
            <w:tcW w:w="1328" w:type="dxa"/>
            <w:vAlign w:val="center"/>
          </w:tcPr>
          <w:p w14:paraId="08BE426C">
            <w:pPr>
              <w:tabs>
                <w:tab w:val="center" w:pos="4153"/>
                <w:tab w:val="right" w:pos="8306"/>
              </w:tabs>
              <w:snapToGrid w:val="0"/>
              <w:jc w:val="center"/>
              <w:rPr>
                <w:rFonts w:hint="eastAsia" w:ascii="宋体" w:hAnsi="宋体" w:eastAsia="宋体" w:cs="宋体"/>
                <w:sz w:val="21"/>
                <w:szCs w:val="21"/>
              </w:rPr>
            </w:pPr>
          </w:p>
        </w:tc>
        <w:tc>
          <w:tcPr>
            <w:tcW w:w="903" w:type="dxa"/>
            <w:vAlign w:val="center"/>
          </w:tcPr>
          <w:p w14:paraId="0606D78B">
            <w:pPr>
              <w:tabs>
                <w:tab w:val="center" w:pos="4153"/>
                <w:tab w:val="right" w:pos="8306"/>
              </w:tabs>
              <w:snapToGrid w:val="0"/>
              <w:jc w:val="center"/>
              <w:rPr>
                <w:rFonts w:hint="eastAsia" w:ascii="宋体" w:hAnsi="宋体" w:eastAsia="宋体" w:cs="宋体"/>
                <w:sz w:val="21"/>
                <w:szCs w:val="21"/>
              </w:rPr>
            </w:pPr>
          </w:p>
        </w:tc>
        <w:tc>
          <w:tcPr>
            <w:tcW w:w="923" w:type="dxa"/>
            <w:vAlign w:val="center"/>
          </w:tcPr>
          <w:p w14:paraId="4F87ACB6">
            <w:pPr>
              <w:tabs>
                <w:tab w:val="center" w:pos="4153"/>
                <w:tab w:val="right" w:pos="8306"/>
              </w:tabs>
              <w:snapToGrid w:val="0"/>
              <w:jc w:val="center"/>
              <w:rPr>
                <w:rFonts w:hint="eastAsia" w:ascii="宋体" w:hAnsi="宋体" w:eastAsia="宋体" w:cs="宋体"/>
                <w:sz w:val="21"/>
                <w:szCs w:val="21"/>
              </w:rPr>
            </w:pPr>
          </w:p>
        </w:tc>
        <w:tc>
          <w:tcPr>
            <w:tcW w:w="996" w:type="dxa"/>
            <w:vAlign w:val="center"/>
          </w:tcPr>
          <w:p w14:paraId="22F9AB52">
            <w:pPr>
              <w:tabs>
                <w:tab w:val="center" w:pos="4153"/>
                <w:tab w:val="right" w:pos="8306"/>
              </w:tabs>
              <w:snapToGrid w:val="0"/>
              <w:jc w:val="center"/>
              <w:rPr>
                <w:rFonts w:hint="eastAsia" w:ascii="宋体" w:hAnsi="宋体" w:eastAsia="宋体" w:cs="宋体"/>
                <w:sz w:val="21"/>
                <w:szCs w:val="21"/>
              </w:rPr>
            </w:pPr>
          </w:p>
        </w:tc>
        <w:tc>
          <w:tcPr>
            <w:tcW w:w="2492" w:type="dxa"/>
            <w:vAlign w:val="center"/>
          </w:tcPr>
          <w:p w14:paraId="5F2E1D2A">
            <w:pPr>
              <w:tabs>
                <w:tab w:val="center" w:pos="4153"/>
                <w:tab w:val="right" w:pos="8306"/>
              </w:tabs>
              <w:snapToGrid w:val="0"/>
              <w:jc w:val="center"/>
              <w:rPr>
                <w:rFonts w:hint="eastAsia" w:ascii="宋体" w:hAnsi="宋体" w:eastAsia="宋体" w:cs="宋体"/>
                <w:sz w:val="21"/>
                <w:szCs w:val="21"/>
              </w:rPr>
            </w:pPr>
          </w:p>
        </w:tc>
        <w:tc>
          <w:tcPr>
            <w:tcW w:w="829" w:type="dxa"/>
            <w:vAlign w:val="center"/>
          </w:tcPr>
          <w:p w14:paraId="0721ACD4">
            <w:pPr>
              <w:tabs>
                <w:tab w:val="center" w:pos="4153"/>
                <w:tab w:val="right" w:pos="8306"/>
              </w:tabs>
              <w:snapToGrid w:val="0"/>
              <w:jc w:val="center"/>
              <w:rPr>
                <w:rFonts w:hint="eastAsia" w:ascii="宋体" w:hAnsi="宋体" w:eastAsia="宋体" w:cs="宋体"/>
                <w:sz w:val="21"/>
                <w:szCs w:val="21"/>
              </w:rPr>
            </w:pPr>
          </w:p>
        </w:tc>
      </w:tr>
    </w:tbl>
    <w:p w14:paraId="5BC8AB5C">
      <w:pPr>
        <w:spacing w:line="420" w:lineRule="exact"/>
        <w:rPr>
          <w:rFonts w:hint="eastAsia" w:ascii="宋体" w:hAnsi="宋体" w:eastAsia="宋体" w:cs="宋体"/>
          <w:szCs w:val="21"/>
        </w:rPr>
      </w:pPr>
    </w:p>
    <w:p w14:paraId="3C62D6A4">
      <w:pPr>
        <w:spacing w:before="326" w:beforeLines="100" w:after="163" w:afterLines="50" w:line="510" w:lineRule="exact"/>
        <w:jc w:val="center"/>
        <w:outlineLvl w:val="2"/>
        <w:rPr>
          <w:rFonts w:hint="eastAsia" w:ascii="宋体" w:hAnsi="宋体" w:eastAsia="宋体" w:cs="宋体"/>
          <w:sz w:val="21"/>
          <w:szCs w:val="21"/>
        </w:rPr>
      </w:pPr>
      <w:r>
        <w:rPr>
          <w:rFonts w:hint="eastAsia" w:ascii="宋体" w:hAnsi="宋体" w:eastAsia="宋体" w:cs="宋体"/>
          <w:szCs w:val="21"/>
        </w:rPr>
        <w:br w:type="page"/>
      </w:r>
      <w:bookmarkStart w:id="443" w:name="_Toc419984932"/>
      <w:bookmarkStart w:id="444" w:name="_Toc15126"/>
      <w:bookmarkStart w:id="445" w:name="_Toc45177877"/>
      <w:r>
        <w:rPr>
          <w:rFonts w:hint="eastAsia" w:ascii="宋体" w:hAnsi="宋体" w:eastAsia="宋体" w:cs="宋体"/>
          <w:sz w:val="21"/>
          <w:szCs w:val="21"/>
        </w:rPr>
        <w:t>（二）主要人员简历表</w:t>
      </w:r>
      <w:bookmarkEnd w:id="443"/>
      <w:bookmarkEnd w:id="444"/>
      <w:bookmarkEnd w:id="445"/>
    </w:p>
    <w:p w14:paraId="36D132D6">
      <w:pPr>
        <w:spacing w:line="420" w:lineRule="exact"/>
        <w:rPr>
          <w:rFonts w:hint="eastAsia" w:ascii="宋体" w:hAnsi="宋体" w:eastAsia="宋体" w:cs="宋体"/>
          <w:sz w:val="21"/>
          <w:szCs w:val="21"/>
        </w:rPr>
      </w:pPr>
      <w:r>
        <w:rPr>
          <w:rFonts w:hint="eastAsia" w:ascii="宋体" w:hAnsi="宋体" w:eastAsia="宋体" w:cs="宋体"/>
          <w:sz w:val="21"/>
          <w:szCs w:val="21"/>
        </w:rPr>
        <w:t>附1：项目经理简历表</w:t>
      </w:r>
    </w:p>
    <w:p w14:paraId="12980CBE">
      <w:pPr>
        <w:spacing w:line="420" w:lineRule="exact"/>
        <w:rPr>
          <w:rFonts w:hint="eastAsia" w:ascii="宋体" w:hAnsi="宋体" w:eastAsia="宋体" w:cs="宋体"/>
          <w:sz w:val="21"/>
          <w:szCs w:val="21"/>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1212"/>
        <w:gridCol w:w="1329"/>
        <w:gridCol w:w="1493"/>
        <w:gridCol w:w="2159"/>
        <w:gridCol w:w="2490"/>
      </w:tblGrid>
      <w:tr w14:paraId="63FA1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6E2D960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姓  名</w:t>
            </w:r>
          </w:p>
        </w:tc>
        <w:tc>
          <w:tcPr>
            <w:tcW w:w="1212" w:type="dxa"/>
            <w:vAlign w:val="center"/>
          </w:tcPr>
          <w:p w14:paraId="65E2B0C3">
            <w:pPr>
              <w:tabs>
                <w:tab w:val="center" w:pos="4153"/>
                <w:tab w:val="right" w:pos="8306"/>
              </w:tabs>
              <w:snapToGrid w:val="0"/>
              <w:jc w:val="center"/>
              <w:rPr>
                <w:rFonts w:hint="eastAsia" w:ascii="宋体" w:hAnsi="宋体" w:eastAsia="宋体" w:cs="宋体"/>
                <w:sz w:val="21"/>
                <w:szCs w:val="21"/>
              </w:rPr>
            </w:pPr>
          </w:p>
        </w:tc>
        <w:tc>
          <w:tcPr>
            <w:tcW w:w="1329" w:type="dxa"/>
            <w:vAlign w:val="center"/>
          </w:tcPr>
          <w:p w14:paraId="44A417A9">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年  龄</w:t>
            </w:r>
          </w:p>
        </w:tc>
        <w:tc>
          <w:tcPr>
            <w:tcW w:w="1493" w:type="dxa"/>
            <w:vAlign w:val="center"/>
          </w:tcPr>
          <w:p w14:paraId="662C7AAB">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536AEEE0">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学历</w:t>
            </w:r>
          </w:p>
        </w:tc>
        <w:tc>
          <w:tcPr>
            <w:tcW w:w="2490" w:type="dxa"/>
            <w:vAlign w:val="center"/>
          </w:tcPr>
          <w:p w14:paraId="485AF1C6">
            <w:pPr>
              <w:tabs>
                <w:tab w:val="center" w:pos="4153"/>
                <w:tab w:val="right" w:pos="8306"/>
              </w:tabs>
              <w:snapToGrid w:val="0"/>
              <w:jc w:val="center"/>
              <w:rPr>
                <w:rFonts w:hint="eastAsia" w:ascii="宋体" w:hAnsi="宋体" w:eastAsia="宋体" w:cs="宋体"/>
                <w:sz w:val="21"/>
                <w:szCs w:val="21"/>
              </w:rPr>
            </w:pPr>
          </w:p>
        </w:tc>
      </w:tr>
      <w:tr w14:paraId="1A8A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0B4765E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职  称</w:t>
            </w:r>
          </w:p>
        </w:tc>
        <w:tc>
          <w:tcPr>
            <w:tcW w:w="1212" w:type="dxa"/>
            <w:vAlign w:val="center"/>
          </w:tcPr>
          <w:p w14:paraId="4D1CD67C">
            <w:pPr>
              <w:tabs>
                <w:tab w:val="center" w:pos="4153"/>
                <w:tab w:val="right" w:pos="8306"/>
              </w:tabs>
              <w:snapToGrid w:val="0"/>
              <w:jc w:val="center"/>
              <w:rPr>
                <w:rFonts w:hint="eastAsia" w:ascii="宋体" w:hAnsi="宋体" w:eastAsia="宋体" w:cs="宋体"/>
                <w:sz w:val="21"/>
                <w:szCs w:val="21"/>
              </w:rPr>
            </w:pPr>
          </w:p>
        </w:tc>
        <w:tc>
          <w:tcPr>
            <w:tcW w:w="1329" w:type="dxa"/>
            <w:vAlign w:val="center"/>
          </w:tcPr>
          <w:p w14:paraId="665D3A25">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职  务</w:t>
            </w:r>
          </w:p>
        </w:tc>
        <w:tc>
          <w:tcPr>
            <w:tcW w:w="1493" w:type="dxa"/>
            <w:vAlign w:val="center"/>
          </w:tcPr>
          <w:p w14:paraId="218C9B40">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2A2C98C1">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拟在本工程任职</w:t>
            </w:r>
          </w:p>
        </w:tc>
        <w:tc>
          <w:tcPr>
            <w:tcW w:w="2490" w:type="dxa"/>
            <w:vAlign w:val="center"/>
          </w:tcPr>
          <w:p w14:paraId="0BECE7ED">
            <w:pPr>
              <w:tabs>
                <w:tab w:val="center" w:pos="4153"/>
                <w:tab w:val="right" w:pos="8306"/>
              </w:tabs>
              <w:snapToGrid w:val="0"/>
              <w:jc w:val="center"/>
              <w:rPr>
                <w:rFonts w:hint="eastAsia" w:ascii="宋体" w:hAnsi="宋体" w:eastAsia="宋体" w:cs="宋体"/>
                <w:sz w:val="21"/>
                <w:szCs w:val="21"/>
              </w:rPr>
            </w:pPr>
          </w:p>
        </w:tc>
      </w:tr>
      <w:tr w14:paraId="6A3D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0" w:type="dxa"/>
            <w:gridSpan w:val="3"/>
            <w:vAlign w:val="center"/>
          </w:tcPr>
          <w:p w14:paraId="42937999">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注册建造师执业资格等级</w:t>
            </w:r>
          </w:p>
        </w:tc>
        <w:tc>
          <w:tcPr>
            <w:tcW w:w="1493" w:type="dxa"/>
            <w:vAlign w:val="center"/>
          </w:tcPr>
          <w:p w14:paraId="2EACB5C1">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 xml:space="preserve">      级</w:t>
            </w:r>
          </w:p>
        </w:tc>
        <w:tc>
          <w:tcPr>
            <w:tcW w:w="2159" w:type="dxa"/>
            <w:vAlign w:val="center"/>
          </w:tcPr>
          <w:p w14:paraId="32C5786B">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建造师专业</w:t>
            </w:r>
          </w:p>
        </w:tc>
        <w:tc>
          <w:tcPr>
            <w:tcW w:w="2490" w:type="dxa"/>
            <w:vAlign w:val="center"/>
          </w:tcPr>
          <w:p w14:paraId="5CA96966">
            <w:pPr>
              <w:tabs>
                <w:tab w:val="center" w:pos="4153"/>
                <w:tab w:val="right" w:pos="8306"/>
              </w:tabs>
              <w:snapToGrid w:val="0"/>
              <w:jc w:val="center"/>
              <w:rPr>
                <w:rFonts w:hint="eastAsia" w:ascii="宋体" w:hAnsi="宋体" w:eastAsia="宋体" w:cs="宋体"/>
                <w:sz w:val="21"/>
                <w:szCs w:val="21"/>
              </w:rPr>
            </w:pPr>
          </w:p>
        </w:tc>
      </w:tr>
      <w:tr w14:paraId="3DAE6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0" w:type="dxa"/>
            <w:gridSpan w:val="3"/>
            <w:vAlign w:val="center"/>
          </w:tcPr>
          <w:p w14:paraId="50BEB70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安全生产考核合格证书</w:t>
            </w:r>
          </w:p>
        </w:tc>
        <w:tc>
          <w:tcPr>
            <w:tcW w:w="6142" w:type="dxa"/>
            <w:gridSpan w:val="3"/>
            <w:vAlign w:val="center"/>
          </w:tcPr>
          <w:p w14:paraId="3F807251">
            <w:pPr>
              <w:tabs>
                <w:tab w:val="center" w:pos="4153"/>
                <w:tab w:val="right" w:pos="8306"/>
              </w:tabs>
              <w:snapToGrid w:val="0"/>
              <w:jc w:val="center"/>
              <w:rPr>
                <w:rFonts w:hint="eastAsia" w:ascii="宋体" w:hAnsi="宋体" w:eastAsia="宋体" w:cs="宋体"/>
                <w:sz w:val="21"/>
                <w:szCs w:val="21"/>
              </w:rPr>
            </w:pPr>
          </w:p>
        </w:tc>
      </w:tr>
      <w:tr w14:paraId="0690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65CDD81B">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毕业学校</w:t>
            </w:r>
          </w:p>
        </w:tc>
        <w:tc>
          <w:tcPr>
            <w:tcW w:w="8683" w:type="dxa"/>
            <w:gridSpan w:val="5"/>
            <w:vAlign w:val="center"/>
          </w:tcPr>
          <w:p w14:paraId="24E88057">
            <w:pPr>
              <w:tabs>
                <w:tab w:val="center" w:pos="4153"/>
                <w:tab w:val="right" w:pos="8306"/>
              </w:tabs>
              <w:snapToGrid w:val="0"/>
              <w:ind w:firstLine="840" w:firstLineChars="400"/>
              <w:rPr>
                <w:rFonts w:hint="eastAsia" w:ascii="宋体" w:hAnsi="宋体" w:eastAsia="宋体" w:cs="宋体"/>
                <w:sz w:val="21"/>
                <w:szCs w:val="21"/>
              </w:rPr>
            </w:pPr>
            <w:r>
              <w:rPr>
                <w:rFonts w:hint="eastAsia" w:ascii="宋体" w:hAnsi="宋体" w:eastAsia="宋体" w:cs="宋体"/>
                <w:sz w:val="21"/>
                <w:szCs w:val="21"/>
              </w:rPr>
              <w:t>年毕业于                  学校            专业</w:t>
            </w:r>
          </w:p>
        </w:tc>
      </w:tr>
      <w:tr w14:paraId="06B7C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62" w:type="dxa"/>
            <w:gridSpan w:val="6"/>
            <w:vAlign w:val="center"/>
          </w:tcPr>
          <w:p w14:paraId="6B9D259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主要工作经历</w:t>
            </w:r>
          </w:p>
        </w:tc>
      </w:tr>
      <w:tr w14:paraId="728F0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545C1124">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时  间</w:t>
            </w:r>
          </w:p>
        </w:tc>
        <w:tc>
          <w:tcPr>
            <w:tcW w:w="4034" w:type="dxa"/>
            <w:gridSpan w:val="3"/>
            <w:vAlign w:val="center"/>
          </w:tcPr>
          <w:p w14:paraId="6B0A713C">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参加过的类似项目名称</w:t>
            </w:r>
          </w:p>
        </w:tc>
        <w:tc>
          <w:tcPr>
            <w:tcW w:w="2159" w:type="dxa"/>
            <w:vAlign w:val="center"/>
          </w:tcPr>
          <w:p w14:paraId="0AA6FEDD">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工程概况说明</w:t>
            </w:r>
          </w:p>
        </w:tc>
        <w:tc>
          <w:tcPr>
            <w:tcW w:w="2490" w:type="dxa"/>
            <w:vAlign w:val="center"/>
          </w:tcPr>
          <w:p w14:paraId="438C25B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发包人及联系电话</w:t>
            </w:r>
          </w:p>
        </w:tc>
      </w:tr>
      <w:tr w14:paraId="32C5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75041BA4">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39A55033">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1602847B">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79A10EE3">
            <w:pPr>
              <w:tabs>
                <w:tab w:val="center" w:pos="4153"/>
                <w:tab w:val="right" w:pos="8306"/>
              </w:tabs>
              <w:snapToGrid w:val="0"/>
              <w:jc w:val="center"/>
              <w:rPr>
                <w:rFonts w:hint="eastAsia" w:ascii="宋体" w:hAnsi="宋体" w:eastAsia="宋体" w:cs="宋体"/>
                <w:sz w:val="21"/>
                <w:szCs w:val="21"/>
              </w:rPr>
            </w:pPr>
          </w:p>
        </w:tc>
      </w:tr>
      <w:tr w14:paraId="01A3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4F9418BF">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7F862E9A">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59B6B444">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512E8B50">
            <w:pPr>
              <w:tabs>
                <w:tab w:val="center" w:pos="4153"/>
                <w:tab w:val="right" w:pos="8306"/>
              </w:tabs>
              <w:snapToGrid w:val="0"/>
              <w:jc w:val="center"/>
              <w:rPr>
                <w:rFonts w:hint="eastAsia" w:ascii="宋体" w:hAnsi="宋体" w:eastAsia="宋体" w:cs="宋体"/>
                <w:sz w:val="21"/>
                <w:szCs w:val="21"/>
              </w:rPr>
            </w:pPr>
          </w:p>
        </w:tc>
      </w:tr>
      <w:tr w14:paraId="7ADF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7539CD06">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457B4A2E">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25D9946A">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271F67D9">
            <w:pPr>
              <w:tabs>
                <w:tab w:val="center" w:pos="4153"/>
                <w:tab w:val="right" w:pos="8306"/>
              </w:tabs>
              <w:snapToGrid w:val="0"/>
              <w:jc w:val="center"/>
              <w:rPr>
                <w:rFonts w:hint="eastAsia" w:ascii="宋体" w:hAnsi="宋体" w:eastAsia="宋体" w:cs="宋体"/>
                <w:sz w:val="21"/>
                <w:szCs w:val="21"/>
              </w:rPr>
            </w:pPr>
          </w:p>
        </w:tc>
      </w:tr>
      <w:tr w14:paraId="6DCC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72C7C581">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74F0D32E">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55E28C83">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6F3560B8">
            <w:pPr>
              <w:tabs>
                <w:tab w:val="center" w:pos="4153"/>
                <w:tab w:val="right" w:pos="8306"/>
              </w:tabs>
              <w:snapToGrid w:val="0"/>
              <w:jc w:val="center"/>
              <w:rPr>
                <w:rFonts w:hint="eastAsia" w:ascii="宋体" w:hAnsi="宋体" w:eastAsia="宋体" w:cs="宋体"/>
                <w:sz w:val="21"/>
                <w:szCs w:val="21"/>
              </w:rPr>
            </w:pPr>
          </w:p>
        </w:tc>
      </w:tr>
      <w:tr w14:paraId="21D8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536FB2D5">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7F2C79B4">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6845F6E8">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5F1E20AF">
            <w:pPr>
              <w:tabs>
                <w:tab w:val="center" w:pos="4153"/>
                <w:tab w:val="right" w:pos="8306"/>
              </w:tabs>
              <w:snapToGrid w:val="0"/>
              <w:jc w:val="center"/>
              <w:rPr>
                <w:rFonts w:hint="eastAsia" w:ascii="宋体" w:hAnsi="宋体" w:eastAsia="宋体" w:cs="宋体"/>
                <w:sz w:val="21"/>
                <w:szCs w:val="21"/>
              </w:rPr>
            </w:pPr>
          </w:p>
        </w:tc>
      </w:tr>
      <w:tr w14:paraId="2243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13DD3EDC">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29C14328">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763A2913">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3046AC0C">
            <w:pPr>
              <w:tabs>
                <w:tab w:val="center" w:pos="4153"/>
                <w:tab w:val="right" w:pos="8306"/>
              </w:tabs>
              <w:snapToGrid w:val="0"/>
              <w:jc w:val="center"/>
              <w:rPr>
                <w:rFonts w:hint="eastAsia" w:ascii="宋体" w:hAnsi="宋体" w:eastAsia="宋体" w:cs="宋体"/>
                <w:sz w:val="21"/>
                <w:szCs w:val="21"/>
              </w:rPr>
            </w:pPr>
          </w:p>
        </w:tc>
      </w:tr>
      <w:tr w14:paraId="577C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049ACF2B">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420A5D0B">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22A04038">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78CC7A49">
            <w:pPr>
              <w:tabs>
                <w:tab w:val="center" w:pos="4153"/>
                <w:tab w:val="right" w:pos="8306"/>
              </w:tabs>
              <w:snapToGrid w:val="0"/>
              <w:jc w:val="center"/>
              <w:rPr>
                <w:rFonts w:hint="eastAsia" w:ascii="宋体" w:hAnsi="宋体" w:eastAsia="宋体" w:cs="宋体"/>
                <w:sz w:val="21"/>
                <w:szCs w:val="21"/>
              </w:rPr>
            </w:pPr>
          </w:p>
        </w:tc>
      </w:tr>
      <w:tr w14:paraId="2DCA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514FD09C">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7E02DFB6">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4F4D50A9">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641C53DC">
            <w:pPr>
              <w:tabs>
                <w:tab w:val="center" w:pos="4153"/>
                <w:tab w:val="right" w:pos="8306"/>
              </w:tabs>
              <w:snapToGrid w:val="0"/>
              <w:jc w:val="center"/>
              <w:rPr>
                <w:rFonts w:hint="eastAsia" w:ascii="宋体" w:hAnsi="宋体" w:eastAsia="宋体" w:cs="宋体"/>
                <w:sz w:val="21"/>
                <w:szCs w:val="21"/>
              </w:rPr>
            </w:pPr>
          </w:p>
        </w:tc>
      </w:tr>
      <w:tr w14:paraId="36FC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3C0AD7F7">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070BEB03">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6F43821E">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0BE3A34D">
            <w:pPr>
              <w:tabs>
                <w:tab w:val="center" w:pos="4153"/>
                <w:tab w:val="right" w:pos="8306"/>
              </w:tabs>
              <w:snapToGrid w:val="0"/>
              <w:jc w:val="center"/>
              <w:rPr>
                <w:rFonts w:hint="eastAsia" w:ascii="宋体" w:hAnsi="宋体" w:eastAsia="宋体" w:cs="宋体"/>
                <w:sz w:val="21"/>
                <w:szCs w:val="21"/>
              </w:rPr>
            </w:pPr>
          </w:p>
        </w:tc>
      </w:tr>
      <w:tr w14:paraId="5560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0DA4B61C">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02EAFE1B">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0C23128D">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388B5C4E">
            <w:pPr>
              <w:tabs>
                <w:tab w:val="center" w:pos="4153"/>
                <w:tab w:val="right" w:pos="8306"/>
              </w:tabs>
              <w:snapToGrid w:val="0"/>
              <w:jc w:val="center"/>
              <w:rPr>
                <w:rFonts w:hint="eastAsia" w:ascii="宋体" w:hAnsi="宋体" w:eastAsia="宋体" w:cs="宋体"/>
                <w:sz w:val="21"/>
                <w:szCs w:val="21"/>
              </w:rPr>
            </w:pPr>
          </w:p>
        </w:tc>
      </w:tr>
    </w:tbl>
    <w:p w14:paraId="015DEE34">
      <w:pPr>
        <w:spacing w:line="420" w:lineRule="exact"/>
        <w:rPr>
          <w:rFonts w:hint="eastAsia" w:ascii="宋体" w:hAnsi="宋体" w:eastAsia="宋体" w:cs="宋体"/>
          <w:sz w:val="21"/>
          <w:szCs w:val="21"/>
        </w:rPr>
      </w:pPr>
      <w:r>
        <w:rPr>
          <w:rFonts w:hint="eastAsia" w:ascii="宋体" w:hAnsi="宋体" w:eastAsia="宋体" w:cs="宋体"/>
          <w:sz w:val="21"/>
          <w:szCs w:val="21"/>
        </w:rPr>
        <w:t>（备注：表后附相关证件）</w:t>
      </w:r>
    </w:p>
    <w:p w14:paraId="0B8801DB">
      <w:pPr>
        <w:spacing w:line="420" w:lineRule="exact"/>
        <w:rPr>
          <w:rFonts w:hint="eastAsia" w:ascii="宋体" w:hAnsi="宋体" w:eastAsia="宋体" w:cs="宋体"/>
          <w:sz w:val="21"/>
          <w:szCs w:val="21"/>
        </w:rPr>
      </w:pPr>
      <w:r>
        <w:rPr>
          <w:rFonts w:hint="eastAsia" w:ascii="宋体" w:hAnsi="宋体" w:eastAsia="宋体" w:cs="宋体"/>
          <w:szCs w:val="21"/>
        </w:rPr>
        <w:br w:type="page"/>
      </w:r>
      <w:r>
        <w:rPr>
          <w:rFonts w:hint="eastAsia" w:ascii="宋体" w:hAnsi="宋体" w:eastAsia="宋体" w:cs="宋体"/>
          <w:sz w:val="21"/>
          <w:szCs w:val="21"/>
        </w:rPr>
        <w:t>附2：主要项目管理人员简历表</w:t>
      </w:r>
    </w:p>
    <w:p w14:paraId="7BBBF48A">
      <w:pPr>
        <w:rPr>
          <w:rFonts w:hint="eastAsia" w:ascii="宋体" w:hAnsi="宋体" w:eastAsia="宋体" w:cs="宋体"/>
          <w:sz w:val="21"/>
          <w:szCs w:val="21"/>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1212"/>
        <w:gridCol w:w="1329"/>
        <w:gridCol w:w="1493"/>
        <w:gridCol w:w="2159"/>
        <w:gridCol w:w="2490"/>
      </w:tblGrid>
      <w:tr w14:paraId="2032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74A1507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姓  名</w:t>
            </w:r>
          </w:p>
        </w:tc>
        <w:tc>
          <w:tcPr>
            <w:tcW w:w="1212" w:type="dxa"/>
            <w:vAlign w:val="center"/>
          </w:tcPr>
          <w:p w14:paraId="6B9A1231">
            <w:pPr>
              <w:tabs>
                <w:tab w:val="center" w:pos="4153"/>
                <w:tab w:val="right" w:pos="8306"/>
              </w:tabs>
              <w:snapToGrid w:val="0"/>
              <w:jc w:val="center"/>
              <w:rPr>
                <w:rFonts w:hint="eastAsia" w:ascii="宋体" w:hAnsi="宋体" w:eastAsia="宋体" w:cs="宋体"/>
                <w:sz w:val="21"/>
                <w:szCs w:val="21"/>
              </w:rPr>
            </w:pPr>
          </w:p>
        </w:tc>
        <w:tc>
          <w:tcPr>
            <w:tcW w:w="1329" w:type="dxa"/>
            <w:vAlign w:val="center"/>
          </w:tcPr>
          <w:p w14:paraId="10B8DDF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年  龄</w:t>
            </w:r>
          </w:p>
        </w:tc>
        <w:tc>
          <w:tcPr>
            <w:tcW w:w="1493" w:type="dxa"/>
            <w:vAlign w:val="center"/>
          </w:tcPr>
          <w:p w14:paraId="1F27D919">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56C0466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学历</w:t>
            </w:r>
          </w:p>
        </w:tc>
        <w:tc>
          <w:tcPr>
            <w:tcW w:w="2490" w:type="dxa"/>
            <w:vAlign w:val="center"/>
          </w:tcPr>
          <w:p w14:paraId="295AEC90">
            <w:pPr>
              <w:tabs>
                <w:tab w:val="center" w:pos="4153"/>
                <w:tab w:val="right" w:pos="8306"/>
              </w:tabs>
              <w:snapToGrid w:val="0"/>
              <w:jc w:val="center"/>
              <w:rPr>
                <w:rFonts w:hint="eastAsia" w:ascii="宋体" w:hAnsi="宋体" w:eastAsia="宋体" w:cs="宋体"/>
                <w:sz w:val="21"/>
                <w:szCs w:val="21"/>
              </w:rPr>
            </w:pPr>
          </w:p>
        </w:tc>
      </w:tr>
      <w:tr w14:paraId="30023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3D3AA65A">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职  称</w:t>
            </w:r>
          </w:p>
        </w:tc>
        <w:tc>
          <w:tcPr>
            <w:tcW w:w="1212" w:type="dxa"/>
            <w:vAlign w:val="center"/>
          </w:tcPr>
          <w:p w14:paraId="0E0CA4EA">
            <w:pPr>
              <w:tabs>
                <w:tab w:val="center" w:pos="4153"/>
                <w:tab w:val="right" w:pos="8306"/>
              </w:tabs>
              <w:snapToGrid w:val="0"/>
              <w:jc w:val="center"/>
              <w:rPr>
                <w:rFonts w:hint="eastAsia" w:ascii="宋体" w:hAnsi="宋体" w:eastAsia="宋体" w:cs="宋体"/>
                <w:sz w:val="21"/>
                <w:szCs w:val="21"/>
              </w:rPr>
            </w:pPr>
          </w:p>
        </w:tc>
        <w:tc>
          <w:tcPr>
            <w:tcW w:w="1329" w:type="dxa"/>
            <w:vAlign w:val="center"/>
          </w:tcPr>
          <w:p w14:paraId="161F4CCC">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职  务</w:t>
            </w:r>
          </w:p>
        </w:tc>
        <w:tc>
          <w:tcPr>
            <w:tcW w:w="1493" w:type="dxa"/>
            <w:vAlign w:val="center"/>
          </w:tcPr>
          <w:p w14:paraId="49D1F2E5">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16600B4B">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拟在本工程任职</w:t>
            </w:r>
          </w:p>
        </w:tc>
        <w:tc>
          <w:tcPr>
            <w:tcW w:w="2490" w:type="dxa"/>
            <w:vAlign w:val="center"/>
          </w:tcPr>
          <w:p w14:paraId="7D9DF663">
            <w:pPr>
              <w:tabs>
                <w:tab w:val="center" w:pos="4153"/>
                <w:tab w:val="right" w:pos="8306"/>
              </w:tabs>
              <w:snapToGrid w:val="0"/>
              <w:jc w:val="center"/>
              <w:rPr>
                <w:rFonts w:hint="eastAsia" w:ascii="宋体" w:hAnsi="宋体" w:eastAsia="宋体" w:cs="宋体"/>
                <w:sz w:val="21"/>
                <w:szCs w:val="21"/>
              </w:rPr>
            </w:pPr>
          </w:p>
        </w:tc>
      </w:tr>
      <w:tr w14:paraId="2189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5F532A78">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毕业学校</w:t>
            </w:r>
          </w:p>
        </w:tc>
        <w:tc>
          <w:tcPr>
            <w:tcW w:w="8683" w:type="dxa"/>
            <w:gridSpan w:val="5"/>
            <w:vAlign w:val="center"/>
          </w:tcPr>
          <w:p w14:paraId="14913422">
            <w:pPr>
              <w:tabs>
                <w:tab w:val="center" w:pos="4153"/>
                <w:tab w:val="right" w:pos="8306"/>
              </w:tabs>
              <w:snapToGrid w:val="0"/>
              <w:ind w:firstLine="840" w:firstLineChars="400"/>
              <w:rPr>
                <w:rFonts w:hint="eastAsia" w:ascii="宋体" w:hAnsi="宋体" w:eastAsia="宋体" w:cs="宋体"/>
                <w:sz w:val="21"/>
                <w:szCs w:val="21"/>
              </w:rPr>
            </w:pPr>
            <w:r>
              <w:rPr>
                <w:rFonts w:hint="eastAsia" w:ascii="宋体" w:hAnsi="宋体" w:eastAsia="宋体" w:cs="宋体"/>
                <w:sz w:val="21"/>
                <w:szCs w:val="21"/>
              </w:rPr>
              <w:t>年毕业于                  学校            专业</w:t>
            </w:r>
          </w:p>
        </w:tc>
      </w:tr>
      <w:tr w14:paraId="0AFA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62" w:type="dxa"/>
            <w:gridSpan w:val="6"/>
            <w:vAlign w:val="center"/>
          </w:tcPr>
          <w:p w14:paraId="3C36522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主要工作经历</w:t>
            </w:r>
          </w:p>
        </w:tc>
      </w:tr>
      <w:tr w14:paraId="52A2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9" w:type="dxa"/>
            <w:vAlign w:val="center"/>
          </w:tcPr>
          <w:p w14:paraId="43384FA5">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时  间</w:t>
            </w:r>
          </w:p>
        </w:tc>
        <w:tc>
          <w:tcPr>
            <w:tcW w:w="4034" w:type="dxa"/>
            <w:gridSpan w:val="3"/>
            <w:vAlign w:val="center"/>
          </w:tcPr>
          <w:p w14:paraId="625443E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参加过的类似项目名称</w:t>
            </w:r>
          </w:p>
        </w:tc>
        <w:tc>
          <w:tcPr>
            <w:tcW w:w="2159" w:type="dxa"/>
            <w:vAlign w:val="center"/>
          </w:tcPr>
          <w:p w14:paraId="55BEFD3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工程概况说明</w:t>
            </w:r>
          </w:p>
        </w:tc>
        <w:tc>
          <w:tcPr>
            <w:tcW w:w="2490" w:type="dxa"/>
            <w:vAlign w:val="center"/>
          </w:tcPr>
          <w:p w14:paraId="1B061010">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发包人及联系电话</w:t>
            </w:r>
          </w:p>
        </w:tc>
      </w:tr>
      <w:tr w14:paraId="1684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50BC97F5">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6E1E6DB7">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2063EBE9">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345E08CF">
            <w:pPr>
              <w:tabs>
                <w:tab w:val="center" w:pos="4153"/>
                <w:tab w:val="right" w:pos="8306"/>
              </w:tabs>
              <w:snapToGrid w:val="0"/>
              <w:jc w:val="center"/>
              <w:rPr>
                <w:rFonts w:hint="eastAsia" w:ascii="宋体" w:hAnsi="宋体" w:eastAsia="宋体" w:cs="宋体"/>
                <w:sz w:val="21"/>
                <w:szCs w:val="21"/>
              </w:rPr>
            </w:pPr>
          </w:p>
        </w:tc>
      </w:tr>
      <w:tr w14:paraId="5C6A0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7F89B427">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60D144D6">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574AAB92">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66A4D41B">
            <w:pPr>
              <w:tabs>
                <w:tab w:val="center" w:pos="4153"/>
                <w:tab w:val="right" w:pos="8306"/>
              </w:tabs>
              <w:snapToGrid w:val="0"/>
              <w:jc w:val="center"/>
              <w:rPr>
                <w:rFonts w:hint="eastAsia" w:ascii="宋体" w:hAnsi="宋体" w:eastAsia="宋体" w:cs="宋体"/>
                <w:sz w:val="21"/>
                <w:szCs w:val="21"/>
              </w:rPr>
            </w:pPr>
          </w:p>
        </w:tc>
      </w:tr>
      <w:tr w14:paraId="09E0B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6ACFE1F3">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441C2562">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06D2EF0E">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6529A661">
            <w:pPr>
              <w:tabs>
                <w:tab w:val="center" w:pos="4153"/>
                <w:tab w:val="right" w:pos="8306"/>
              </w:tabs>
              <w:snapToGrid w:val="0"/>
              <w:jc w:val="center"/>
              <w:rPr>
                <w:rFonts w:hint="eastAsia" w:ascii="宋体" w:hAnsi="宋体" w:eastAsia="宋体" w:cs="宋体"/>
                <w:sz w:val="21"/>
                <w:szCs w:val="21"/>
              </w:rPr>
            </w:pPr>
          </w:p>
        </w:tc>
      </w:tr>
      <w:tr w14:paraId="44B8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0DC7C8FD">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44765BDD">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0BAF11D8">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564C35CD">
            <w:pPr>
              <w:tabs>
                <w:tab w:val="center" w:pos="4153"/>
                <w:tab w:val="right" w:pos="8306"/>
              </w:tabs>
              <w:snapToGrid w:val="0"/>
              <w:jc w:val="center"/>
              <w:rPr>
                <w:rFonts w:hint="eastAsia" w:ascii="宋体" w:hAnsi="宋体" w:eastAsia="宋体" w:cs="宋体"/>
                <w:sz w:val="21"/>
                <w:szCs w:val="21"/>
              </w:rPr>
            </w:pPr>
          </w:p>
        </w:tc>
      </w:tr>
      <w:tr w14:paraId="70403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052A2C3A">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3DEF4D97">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20806D41">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79EC1074">
            <w:pPr>
              <w:tabs>
                <w:tab w:val="center" w:pos="4153"/>
                <w:tab w:val="right" w:pos="8306"/>
              </w:tabs>
              <w:snapToGrid w:val="0"/>
              <w:jc w:val="center"/>
              <w:rPr>
                <w:rFonts w:hint="eastAsia" w:ascii="宋体" w:hAnsi="宋体" w:eastAsia="宋体" w:cs="宋体"/>
                <w:sz w:val="21"/>
                <w:szCs w:val="21"/>
              </w:rPr>
            </w:pPr>
          </w:p>
        </w:tc>
      </w:tr>
      <w:tr w14:paraId="441D1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6B259CB6">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1CF9E73C">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3A2898AD">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4276014F">
            <w:pPr>
              <w:tabs>
                <w:tab w:val="center" w:pos="4153"/>
                <w:tab w:val="right" w:pos="8306"/>
              </w:tabs>
              <w:snapToGrid w:val="0"/>
              <w:jc w:val="center"/>
              <w:rPr>
                <w:rFonts w:hint="eastAsia" w:ascii="宋体" w:hAnsi="宋体" w:eastAsia="宋体" w:cs="宋体"/>
                <w:sz w:val="21"/>
                <w:szCs w:val="21"/>
              </w:rPr>
            </w:pPr>
          </w:p>
        </w:tc>
      </w:tr>
      <w:tr w14:paraId="6D93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2A71EF3C">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6FF3AC22">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721F7E4C">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3D3D23D1">
            <w:pPr>
              <w:tabs>
                <w:tab w:val="center" w:pos="4153"/>
                <w:tab w:val="right" w:pos="8306"/>
              </w:tabs>
              <w:snapToGrid w:val="0"/>
              <w:jc w:val="center"/>
              <w:rPr>
                <w:rFonts w:hint="eastAsia" w:ascii="宋体" w:hAnsi="宋体" w:eastAsia="宋体" w:cs="宋体"/>
                <w:sz w:val="21"/>
                <w:szCs w:val="21"/>
              </w:rPr>
            </w:pPr>
          </w:p>
        </w:tc>
      </w:tr>
      <w:tr w14:paraId="2A5D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5EEAB9CD">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6DE6E67B">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4E24E3EF">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78492D59">
            <w:pPr>
              <w:tabs>
                <w:tab w:val="center" w:pos="4153"/>
                <w:tab w:val="right" w:pos="8306"/>
              </w:tabs>
              <w:snapToGrid w:val="0"/>
              <w:jc w:val="center"/>
              <w:rPr>
                <w:rFonts w:hint="eastAsia" w:ascii="宋体" w:hAnsi="宋体" w:eastAsia="宋体" w:cs="宋体"/>
                <w:sz w:val="21"/>
                <w:szCs w:val="21"/>
              </w:rPr>
            </w:pPr>
          </w:p>
        </w:tc>
      </w:tr>
      <w:tr w14:paraId="598A3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67D90471">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0B8C534C">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216441D5">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1E3E5D33">
            <w:pPr>
              <w:tabs>
                <w:tab w:val="center" w:pos="4153"/>
                <w:tab w:val="right" w:pos="8306"/>
              </w:tabs>
              <w:snapToGrid w:val="0"/>
              <w:jc w:val="center"/>
              <w:rPr>
                <w:rFonts w:hint="eastAsia" w:ascii="宋体" w:hAnsi="宋体" w:eastAsia="宋体" w:cs="宋体"/>
                <w:sz w:val="21"/>
                <w:szCs w:val="21"/>
              </w:rPr>
            </w:pPr>
          </w:p>
        </w:tc>
      </w:tr>
      <w:tr w14:paraId="4061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9" w:type="dxa"/>
            <w:vAlign w:val="center"/>
          </w:tcPr>
          <w:p w14:paraId="26AD4C2C">
            <w:pPr>
              <w:tabs>
                <w:tab w:val="center" w:pos="4153"/>
                <w:tab w:val="right" w:pos="8306"/>
              </w:tabs>
              <w:snapToGrid w:val="0"/>
              <w:jc w:val="center"/>
              <w:rPr>
                <w:rFonts w:hint="eastAsia" w:ascii="宋体" w:hAnsi="宋体" w:eastAsia="宋体" w:cs="宋体"/>
                <w:sz w:val="21"/>
                <w:szCs w:val="21"/>
              </w:rPr>
            </w:pPr>
          </w:p>
        </w:tc>
        <w:tc>
          <w:tcPr>
            <w:tcW w:w="4034" w:type="dxa"/>
            <w:gridSpan w:val="3"/>
            <w:vAlign w:val="center"/>
          </w:tcPr>
          <w:p w14:paraId="614FE91B">
            <w:pPr>
              <w:tabs>
                <w:tab w:val="center" w:pos="4153"/>
                <w:tab w:val="right" w:pos="8306"/>
              </w:tabs>
              <w:snapToGrid w:val="0"/>
              <w:jc w:val="center"/>
              <w:rPr>
                <w:rFonts w:hint="eastAsia" w:ascii="宋体" w:hAnsi="宋体" w:eastAsia="宋体" w:cs="宋体"/>
                <w:sz w:val="21"/>
                <w:szCs w:val="21"/>
              </w:rPr>
            </w:pPr>
          </w:p>
        </w:tc>
        <w:tc>
          <w:tcPr>
            <w:tcW w:w="2159" w:type="dxa"/>
            <w:vAlign w:val="center"/>
          </w:tcPr>
          <w:p w14:paraId="51AEA8B1">
            <w:pPr>
              <w:tabs>
                <w:tab w:val="center" w:pos="4153"/>
                <w:tab w:val="right" w:pos="8306"/>
              </w:tabs>
              <w:snapToGrid w:val="0"/>
              <w:jc w:val="center"/>
              <w:rPr>
                <w:rFonts w:hint="eastAsia" w:ascii="宋体" w:hAnsi="宋体" w:eastAsia="宋体" w:cs="宋体"/>
                <w:sz w:val="21"/>
                <w:szCs w:val="21"/>
              </w:rPr>
            </w:pPr>
          </w:p>
        </w:tc>
        <w:tc>
          <w:tcPr>
            <w:tcW w:w="2490" w:type="dxa"/>
            <w:vAlign w:val="center"/>
          </w:tcPr>
          <w:p w14:paraId="348A801E">
            <w:pPr>
              <w:tabs>
                <w:tab w:val="center" w:pos="4153"/>
                <w:tab w:val="right" w:pos="8306"/>
              </w:tabs>
              <w:snapToGrid w:val="0"/>
              <w:jc w:val="center"/>
              <w:rPr>
                <w:rFonts w:hint="eastAsia" w:ascii="宋体" w:hAnsi="宋体" w:eastAsia="宋体" w:cs="宋体"/>
                <w:sz w:val="21"/>
                <w:szCs w:val="21"/>
              </w:rPr>
            </w:pPr>
          </w:p>
        </w:tc>
      </w:tr>
    </w:tbl>
    <w:p w14:paraId="04434228">
      <w:pPr>
        <w:rPr>
          <w:rFonts w:hint="eastAsia" w:ascii="宋体" w:hAnsi="宋体" w:eastAsia="宋体" w:cs="宋体"/>
          <w:sz w:val="21"/>
          <w:szCs w:val="21"/>
        </w:rPr>
      </w:pPr>
      <w:r>
        <w:rPr>
          <w:rFonts w:hint="eastAsia" w:ascii="宋体" w:hAnsi="宋体" w:eastAsia="宋体" w:cs="宋体"/>
          <w:sz w:val="21"/>
          <w:szCs w:val="21"/>
        </w:rPr>
        <w:t>（备注：表后附相关证件）</w:t>
      </w:r>
    </w:p>
    <w:p w14:paraId="234DA531">
      <w:pPr>
        <w:rPr>
          <w:rFonts w:hint="eastAsia" w:ascii="宋体" w:hAnsi="宋体" w:eastAsia="宋体" w:cs="宋体"/>
          <w:szCs w:val="21"/>
        </w:rPr>
      </w:pPr>
    </w:p>
    <w:p w14:paraId="74C7062A">
      <w:pPr>
        <w:rPr>
          <w:rFonts w:hint="eastAsia" w:ascii="宋体" w:hAnsi="宋体" w:eastAsia="宋体" w:cs="宋体"/>
          <w:szCs w:val="21"/>
        </w:rPr>
      </w:pPr>
    </w:p>
    <w:p w14:paraId="12447066">
      <w:pPr>
        <w:rPr>
          <w:rFonts w:hint="eastAsia" w:ascii="宋体" w:hAnsi="宋体" w:eastAsia="宋体" w:cs="宋体"/>
          <w:szCs w:val="21"/>
        </w:rPr>
      </w:pPr>
    </w:p>
    <w:p w14:paraId="6698A556">
      <w:pPr>
        <w:rPr>
          <w:rFonts w:hint="eastAsia" w:ascii="宋体" w:hAnsi="宋体" w:eastAsia="宋体" w:cs="宋体"/>
          <w:szCs w:val="21"/>
        </w:rPr>
      </w:pPr>
    </w:p>
    <w:p w14:paraId="090BBB7F">
      <w:pPr>
        <w:rPr>
          <w:rFonts w:hint="eastAsia" w:ascii="宋体" w:hAnsi="宋体" w:eastAsia="宋体" w:cs="宋体"/>
          <w:szCs w:val="21"/>
        </w:rPr>
      </w:pPr>
    </w:p>
    <w:p w14:paraId="2224B627">
      <w:pPr>
        <w:rPr>
          <w:rFonts w:hint="eastAsia" w:ascii="宋体" w:hAnsi="宋体" w:eastAsia="宋体" w:cs="宋体"/>
          <w:szCs w:val="21"/>
        </w:rPr>
      </w:pPr>
    </w:p>
    <w:p w14:paraId="756CC6CA">
      <w:pPr>
        <w:pStyle w:val="31"/>
        <w:ind w:left="480"/>
        <w:rPr>
          <w:rFonts w:hint="eastAsia" w:ascii="宋体" w:hAnsi="宋体" w:cs="宋体"/>
          <w:szCs w:val="21"/>
        </w:rPr>
      </w:pPr>
    </w:p>
    <w:p w14:paraId="69131E4E">
      <w:pPr>
        <w:pStyle w:val="31"/>
        <w:ind w:left="480"/>
        <w:rPr>
          <w:rFonts w:hint="eastAsia" w:ascii="宋体" w:hAnsi="宋体" w:cs="宋体"/>
          <w:szCs w:val="21"/>
        </w:rPr>
      </w:pPr>
    </w:p>
    <w:p w14:paraId="1D7E77F8">
      <w:pPr>
        <w:pStyle w:val="31"/>
        <w:ind w:left="480"/>
        <w:rPr>
          <w:rFonts w:hint="eastAsia" w:ascii="宋体" w:hAnsi="宋体" w:cs="宋体"/>
          <w:szCs w:val="21"/>
        </w:rPr>
      </w:pPr>
    </w:p>
    <w:p w14:paraId="17CD3293">
      <w:pPr>
        <w:rPr>
          <w:rFonts w:hint="eastAsia" w:ascii="宋体" w:hAnsi="宋体" w:eastAsia="宋体" w:cs="宋体"/>
          <w:szCs w:val="21"/>
        </w:rPr>
      </w:pPr>
    </w:p>
    <w:p w14:paraId="3619DDD6">
      <w:pPr>
        <w:spacing w:before="326" w:beforeLines="100" w:after="163" w:afterLines="50"/>
        <w:jc w:val="center"/>
        <w:outlineLvl w:val="1"/>
        <w:rPr>
          <w:rFonts w:hint="eastAsia" w:ascii="宋体" w:hAnsi="宋体" w:eastAsia="宋体" w:cs="宋体"/>
          <w:b/>
          <w:sz w:val="28"/>
          <w:szCs w:val="28"/>
        </w:rPr>
      </w:pPr>
      <w:bookmarkStart w:id="446" w:name="_Toc45177878"/>
      <w:bookmarkStart w:id="447" w:name="_Toc26441"/>
      <w:bookmarkStart w:id="448" w:name="_Toc15229"/>
      <w:r>
        <w:rPr>
          <w:rFonts w:hint="eastAsia" w:ascii="宋体" w:hAnsi="宋体" w:eastAsia="宋体" w:cs="宋体"/>
          <w:b/>
          <w:sz w:val="28"/>
          <w:szCs w:val="28"/>
        </w:rPr>
        <w:t>八、</w:t>
      </w:r>
      <w:bookmarkEnd w:id="446"/>
      <w:bookmarkEnd w:id="447"/>
      <w:r>
        <w:rPr>
          <w:rFonts w:hint="eastAsia" w:ascii="宋体" w:hAnsi="宋体" w:eastAsia="宋体" w:cs="宋体"/>
          <w:b/>
          <w:sz w:val="28"/>
          <w:szCs w:val="28"/>
        </w:rPr>
        <w:t>业绩材料（如有）</w:t>
      </w:r>
      <w:bookmarkEnd w:id="448"/>
    </w:p>
    <w:p w14:paraId="19602992">
      <w:pPr>
        <w:spacing w:before="326" w:beforeLines="100" w:after="163" w:afterLines="50" w:line="510" w:lineRule="exact"/>
        <w:jc w:val="center"/>
        <w:outlineLvl w:val="2"/>
        <w:rPr>
          <w:rFonts w:hint="eastAsia" w:ascii="宋体" w:hAnsi="宋体" w:eastAsia="宋体" w:cs="宋体"/>
          <w:sz w:val="21"/>
          <w:szCs w:val="21"/>
        </w:rPr>
      </w:pPr>
      <w:bookmarkStart w:id="449" w:name="_Toc18389"/>
      <w:r>
        <w:rPr>
          <w:rFonts w:hint="eastAsia" w:ascii="宋体" w:hAnsi="宋体" w:eastAsia="宋体" w:cs="宋体"/>
          <w:sz w:val="21"/>
          <w:szCs w:val="21"/>
        </w:rPr>
        <w:t>（一）近年完成的类似项目情况表（如果有的话）</w:t>
      </w:r>
      <w:bookmarkEnd w:id="449"/>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4"/>
        <w:gridCol w:w="7138"/>
      </w:tblGrid>
      <w:tr w14:paraId="6C1F9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19277CD0">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7138" w:type="dxa"/>
            <w:vAlign w:val="center"/>
          </w:tcPr>
          <w:p w14:paraId="1AEC08F0">
            <w:pPr>
              <w:tabs>
                <w:tab w:val="center" w:pos="4153"/>
                <w:tab w:val="right" w:pos="8306"/>
              </w:tabs>
              <w:snapToGrid w:val="0"/>
              <w:jc w:val="center"/>
              <w:rPr>
                <w:rFonts w:hint="eastAsia" w:ascii="宋体" w:hAnsi="宋体" w:eastAsia="宋体" w:cs="宋体"/>
                <w:sz w:val="21"/>
                <w:szCs w:val="21"/>
              </w:rPr>
            </w:pPr>
          </w:p>
        </w:tc>
      </w:tr>
      <w:tr w14:paraId="316FE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13CB841A">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项目所在地</w:t>
            </w:r>
          </w:p>
        </w:tc>
        <w:tc>
          <w:tcPr>
            <w:tcW w:w="7138" w:type="dxa"/>
            <w:vAlign w:val="center"/>
          </w:tcPr>
          <w:p w14:paraId="0197A3B4">
            <w:pPr>
              <w:tabs>
                <w:tab w:val="center" w:pos="4153"/>
                <w:tab w:val="right" w:pos="8306"/>
              </w:tabs>
              <w:snapToGrid w:val="0"/>
              <w:jc w:val="center"/>
              <w:rPr>
                <w:rFonts w:hint="eastAsia" w:ascii="宋体" w:hAnsi="宋体" w:eastAsia="宋体" w:cs="宋体"/>
                <w:sz w:val="21"/>
                <w:szCs w:val="21"/>
              </w:rPr>
            </w:pPr>
          </w:p>
        </w:tc>
      </w:tr>
      <w:tr w14:paraId="7AFA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2C8E2CE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发包人名称</w:t>
            </w:r>
          </w:p>
        </w:tc>
        <w:tc>
          <w:tcPr>
            <w:tcW w:w="7138" w:type="dxa"/>
            <w:vAlign w:val="center"/>
          </w:tcPr>
          <w:p w14:paraId="655EA55A">
            <w:pPr>
              <w:tabs>
                <w:tab w:val="center" w:pos="4153"/>
                <w:tab w:val="right" w:pos="8306"/>
              </w:tabs>
              <w:snapToGrid w:val="0"/>
              <w:jc w:val="center"/>
              <w:rPr>
                <w:rFonts w:hint="eastAsia" w:ascii="宋体" w:hAnsi="宋体" w:eastAsia="宋体" w:cs="宋体"/>
                <w:sz w:val="21"/>
                <w:szCs w:val="21"/>
              </w:rPr>
            </w:pPr>
          </w:p>
        </w:tc>
      </w:tr>
      <w:tr w14:paraId="550D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6F36AD4C">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发包人地址</w:t>
            </w:r>
          </w:p>
        </w:tc>
        <w:tc>
          <w:tcPr>
            <w:tcW w:w="7138" w:type="dxa"/>
            <w:vAlign w:val="center"/>
          </w:tcPr>
          <w:p w14:paraId="1FA3414F">
            <w:pPr>
              <w:tabs>
                <w:tab w:val="center" w:pos="4153"/>
                <w:tab w:val="right" w:pos="8306"/>
              </w:tabs>
              <w:snapToGrid w:val="0"/>
              <w:jc w:val="center"/>
              <w:rPr>
                <w:rFonts w:hint="eastAsia" w:ascii="宋体" w:hAnsi="宋体" w:eastAsia="宋体" w:cs="宋体"/>
                <w:sz w:val="21"/>
                <w:szCs w:val="21"/>
              </w:rPr>
            </w:pPr>
          </w:p>
        </w:tc>
      </w:tr>
      <w:tr w14:paraId="350F6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78988D7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发包人联系人及电话</w:t>
            </w:r>
          </w:p>
        </w:tc>
        <w:tc>
          <w:tcPr>
            <w:tcW w:w="7138" w:type="dxa"/>
            <w:vAlign w:val="center"/>
          </w:tcPr>
          <w:p w14:paraId="0F7921B9">
            <w:pPr>
              <w:tabs>
                <w:tab w:val="center" w:pos="4153"/>
                <w:tab w:val="right" w:pos="8306"/>
              </w:tabs>
              <w:snapToGrid w:val="0"/>
              <w:jc w:val="center"/>
              <w:rPr>
                <w:rFonts w:hint="eastAsia" w:ascii="宋体" w:hAnsi="宋体" w:eastAsia="宋体" w:cs="宋体"/>
                <w:sz w:val="21"/>
                <w:szCs w:val="21"/>
              </w:rPr>
            </w:pPr>
          </w:p>
        </w:tc>
      </w:tr>
      <w:tr w14:paraId="2025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2C1F6732">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合同价格</w:t>
            </w:r>
          </w:p>
        </w:tc>
        <w:tc>
          <w:tcPr>
            <w:tcW w:w="7138" w:type="dxa"/>
            <w:vAlign w:val="center"/>
          </w:tcPr>
          <w:p w14:paraId="4BC6AE9F">
            <w:pPr>
              <w:tabs>
                <w:tab w:val="center" w:pos="4153"/>
                <w:tab w:val="right" w:pos="8306"/>
              </w:tabs>
              <w:snapToGrid w:val="0"/>
              <w:jc w:val="center"/>
              <w:rPr>
                <w:rFonts w:hint="eastAsia" w:ascii="宋体" w:hAnsi="宋体" w:eastAsia="宋体" w:cs="宋体"/>
                <w:sz w:val="21"/>
                <w:szCs w:val="21"/>
              </w:rPr>
            </w:pPr>
          </w:p>
        </w:tc>
      </w:tr>
      <w:tr w14:paraId="63CA1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6AC9E365">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开工日期</w:t>
            </w:r>
          </w:p>
        </w:tc>
        <w:tc>
          <w:tcPr>
            <w:tcW w:w="7138" w:type="dxa"/>
            <w:vAlign w:val="center"/>
          </w:tcPr>
          <w:p w14:paraId="5E259B77">
            <w:pPr>
              <w:tabs>
                <w:tab w:val="center" w:pos="4153"/>
                <w:tab w:val="right" w:pos="8306"/>
              </w:tabs>
              <w:snapToGrid w:val="0"/>
              <w:jc w:val="center"/>
              <w:rPr>
                <w:rFonts w:hint="eastAsia" w:ascii="宋体" w:hAnsi="宋体" w:eastAsia="宋体" w:cs="宋体"/>
                <w:sz w:val="21"/>
                <w:szCs w:val="21"/>
              </w:rPr>
            </w:pPr>
          </w:p>
        </w:tc>
      </w:tr>
      <w:tr w14:paraId="5043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5A9A2261">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竣工日期</w:t>
            </w:r>
          </w:p>
        </w:tc>
        <w:tc>
          <w:tcPr>
            <w:tcW w:w="7138" w:type="dxa"/>
            <w:vAlign w:val="center"/>
          </w:tcPr>
          <w:p w14:paraId="6625B954">
            <w:pPr>
              <w:tabs>
                <w:tab w:val="center" w:pos="4153"/>
                <w:tab w:val="right" w:pos="8306"/>
              </w:tabs>
              <w:snapToGrid w:val="0"/>
              <w:jc w:val="center"/>
              <w:rPr>
                <w:rFonts w:hint="eastAsia" w:ascii="宋体" w:hAnsi="宋体" w:eastAsia="宋体" w:cs="宋体"/>
                <w:sz w:val="21"/>
                <w:szCs w:val="21"/>
              </w:rPr>
            </w:pPr>
          </w:p>
        </w:tc>
      </w:tr>
      <w:tr w14:paraId="754CA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5239170B">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承担的工作</w:t>
            </w:r>
          </w:p>
        </w:tc>
        <w:tc>
          <w:tcPr>
            <w:tcW w:w="7138" w:type="dxa"/>
            <w:vAlign w:val="center"/>
          </w:tcPr>
          <w:p w14:paraId="7335E2DA">
            <w:pPr>
              <w:tabs>
                <w:tab w:val="center" w:pos="4153"/>
                <w:tab w:val="right" w:pos="8306"/>
              </w:tabs>
              <w:snapToGrid w:val="0"/>
              <w:jc w:val="center"/>
              <w:rPr>
                <w:rFonts w:hint="eastAsia" w:ascii="宋体" w:hAnsi="宋体" w:eastAsia="宋体" w:cs="宋体"/>
                <w:sz w:val="21"/>
                <w:szCs w:val="21"/>
              </w:rPr>
            </w:pPr>
          </w:p>
        </w:tc>
      </w:tr>
      <w:tr w14:paraId="639B5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18C59F4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工程质量</w:t>
            </w:r>
          </w:p>
        </w:tc>
        <w:tc>
          <w:tcPr>
            <w:tcW w:w="7138" w:type="dxa"/>
            <w:vAlign w:val="center"/>
          </w:tcPr>
          <w:p w14:paraId="707C176B">
            <w:pPr>
              <w:tabs>
                <w:tab w:val="center" w:pos="4153"/>
                <w:tab w:val="right" w:pos="8306"/>
              </w:tabs>
              <w:snapToGrid w:val="0"/>
              <w:jc w:val="center"/>
              <w:rPr>
                <w:rFonts w:hint="eastAsia" w:ascii="宋体" w:hAnsi="宋体" w:eastAsia="宋体" w:cs="宋体"/>
                <w:sz w:val="21"/>
                <w:szCs w:val="21"/>
              </w:rPr>
            </w:pPr>
          </w:p>
        </w:tc>
      </w:tr>
      <w:tr w14:paraId="4B778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5AB16634">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项目经理</w:t>
            </w:r>
          </w:p>
        </w:tc>
        <w:tc>
          <w:tcPr>
            <w:tcW w:w="7138" w:type="dxa"/>
            <w:vAlign w:val="center"/>
          </w:tcPr>
          <w:p w14:paraId="62AABF3E">
            <w:pPr>
              <w:tabs>
                <w:tab w:val="center" w:pos="4153"/>
                <w:tab w:val="right" w:pos="8306"/>
              </w:tabs>
              <w:snapToGrid w:val="0"/>
              <w:jc w:val="center"/>
              <w:rPr>
                <w:rFonts w:hint="eastAsia" w:ascii="宋体" w:hAnsi="宋体" w:eastAsia="宋体" w:cs="宋体"/>
                <w:sz w:val="21"/>
                <w:szCs w:val="21"/>
              </w:rPr>
            </w:pPr>
          </w:p>
        </w:tc>
      </w:tr>
      <w:tr w14:paraId="6B65F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44430470">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技术负责人</w:t>
            </w:r>
          </w:p>
        </w:tc>
        <w:tc>
          <w:tcPr>
            <w:tcW w:w="7138" w:type="dxa"/>
            <w:vAlign w:val="center"/>
          </w:tcPr>
          <w:p w14:paraId="5A0E231D">
            <w:pPr>
              <w:tabs>
                <w:tab w:val="center" w:pos="4153"/>
                <w:tab w:val="right" w:pos="8306"/>
              </w:tabs>
              <w:snapToGrid w:val="0"/>
              <w:jc w:val="center"/>
              <w:rPr>
                <w:rFonts w:hint="eastAsia" w:ascii="宋体" w:hAnsi="宋体" w:eastAsia="宋体" w:cs="宋体"/>
                <w:sz w:val="21"/>
                <w:szCs w:val="21"/>
              </w:rPr>
            </w:pPr>
          </w:p>
        </w:tc>
      </w:tr>
      <w:tr w14:paraId="66D5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41746580">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总监理工程师及电话</w:t>
            </w:r>
          </w:p>
        </w:tc>
        <w:tc>
          <w:tcPr>
            <w:tcW w:w="7138" w:type="dxa"/>
            <w:vAlign w:val="center"/>
          </w:tcPr>
          <w:p w14:paraId="2966C661">
            <w:pPr>
              <w:tabs>
                <w:tab w:val="center" w:pos="4153"/>
                <w:tab w:val="right" w:pos="8306"/>
              </w:tabs>
              <w:snapToGrid w:val="0"/>
              <w:jc w:val="center"/>
              <w:rPr>
                <w:rFonts w:hint="eastAsia" w:ascii="宋体" w:hAnsi="宋体" w:eastAsia="宋体" w:cs="宋体"/>
                <w:sz w:val="21"/>
                <w:szCs w:val="21"/>
              </w:rPr>
            </w:pPr>
          </w:p>
        </w:tc>
      </w:tr>
      <w:tr w14:paraId="41760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2824" w:type="dxa"/>
            <w:vAlign w:val="center"/>
          </w:tcPr>
          <w:p w14:paraId="1D164629">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项目描述</w:t>
            </w:r>
          </w:p>
        </w:tc>
        <w:tc>
          <w:tcPr>
            <w:tcW w:w="7138" w:type="dxa"/>
            <w:vAlign w:val="center"/>
          </w:tcPr>
          <w:p w14:paraId="7A8E5594">
            <w:pPr>
              <w:tabs>
                <w:tab w:val="center" w:pos="4153"/>
                <w:tab w:val="right" w:pos="8306"/>
              </w:tabs>
              <w:snapToGrid w:val="0"/>
              <w:jc w:val="center"/>
              <w:rPr>
                <w:rFonts w:hint="eastAsia" w:ascii="宋体" w:hAnsi="宋体" w:eastAsia="宋体" w:cs="宋体"/>
                <w:sz w:val="21"/>
                <w:szCs w:val="21"/>
              </w:rPr>
            </w:pPr>
          </w:p>
        </w:tc>
      </w:tr>
      <w:tr w14:paraId="7FFD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4" w:type="dxa"/>
            <w:vAlign w:val="center"/>
          </w:tcPr>
          <w:p w14:paraId="6734E85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备注</w:t>
            </w:r>
          </w:p>
        </w:tc>
        <w:tc>
          <w:tcPr>
            <w:tcW w:w="7138" w:type="dxa"/>
            <w:vAlign w:val="center"/>
          </w:tcPr>
          <w:p w14:paraId="73C24C7C">
            <w:pPr>
              <w:tabs>
                <w:tab w:val="center" w:pos="4153"/>
                <w:tab w:val="right" w:pos="8306"/>
              </w:tabs>
              <w:snapToGrid w:val="0"/>
              <w:jc w:val="center"/>
              <w:rPr>
                <w:rFonts w:hint="eastAsia" w:ascii="宋体" w:hAnsi="宋体" w:eastAsia="宋体" w:cs="宋体"/>
                <w:sz w:val="21"/>
                <w:szCs w:val="21"/>
              </w:rPr>
            </w:pPr>
          </w:p>
        </w:tc>
      </w:tr>
    </w:tbl>
    <w:p w14:paraId="2EB63D3E">
      <w:pPr>
        <w:spacing w:before="163" w:beforeLines="50" w:after="163" w:afterLines="50" w:line="440" w:lineRule="exact"/>
        <w:jc w:val="left"/>
        <w:rPr>
          <w:rFonts w:hint="eastAsia" w:ascii="宋体" w:hAnsi="宋体" w:eastAsia="宋体" w:cs="宋体"/>
          <w:sz w:val="21"/>
          <w:szCs w:val="21"/>
        </w:rPr>
      </w:pPr>
      <w:bookmarkStart w:id="450" w:name="_Toc419984925"/>
      <w:bookmarkStart w:id="451" w:name="_Toc392058533"/>
      <w:bookmarkStart w:id="452" w:name="_Toc400621520"/>
      <w:bookmarkStart w:id="453" w:name="_Toc394047218"/>
      <w:bookmarkStart w:id="454" w:name="_Toc390180883"/>
      <w:bookmarkStart w:id="455" w:name="_Toc390180731"/>
      <w:bookmarkStart w:id="456" w:name="_Toc387996999"/>
      <w:bookmarkStart w:id="457" w:name="_Toc384976030"/>
      <w:bookmarkStart w:id="458" w:name="_Toc500429078"/>
      <w:bookmarkStart w:id="459" w:name="_Toc386964048"/>
      <w:bookmarkStart w:id="460" w:name="_Toc384976153"/>
      <w:bookmarkStart w:id="461" w:name="_Toc468120468"/>
      <w:r>
        <w:rPr>
          <w:rFonts w:hint="eastAsia" w:ascii="宋体" w:hAnsi="宋体" w:eastAsia="宋体" w:cs="宋体"/>
          <w:sz w:val="21"/>
          <w:szCs w:val="21"/>
        </w:rPr>
        <w:t>备注：</w:t>
      </w:r>
      <w:bookmarkEnd w:id="450"/>
      <w:bookmarkEnd w:id="451"/>
      <w:bookmarkEnd w:id="452"/>
      <w:bookmarkEnd w:id="453"/>
      <w:bookmarkStart w:id="462" w:name="_Toc419984927"/>
      <w:bookmarkStart w:id="463" w:name="_Toc392058534"/>
      <w:bookmarkStart w:id="464" w:name="_Toc394047219"/>
      <w:bookmarkStart w:id="465" w:name="_Toc400621522"/>
      <w:r>
        <w:rPr>
          <w:rFonts w:hint="eastAsia" w:ascii="宋体" w:hAnsi="宋体" w:eastAsia="宋体" w:cs="宋体"/>
          <w:sz w:val="21"/>
          <w:szCs w:val="21"/>
        </w:rPr>
        <w:t>每张表格只填写一个项目，并标明序号，后附业绩施工合同等业绩证明材料的复印件。</w:t>
      </w:r>
    </w:p>
    <w:p w14:paraId="20582E32">
      <w:pPr>
        <w:spacing w:before="163" w:beforeLines="50" w:after="163" w:afterLines="50" w:line="440" w:lineRule="exact"/>
        <w:jc w:val="left"/>
        <w:outlineLvl w:val="2"/>
        <w:rPr>
          <w:rFonts w:hint="eastAsia" w:ascii="宋体" w:hAnsi="宋体" w:eastAsia="宋体" w:cs="宋体"/>
          <w:sz w:val="21"/>
          <w:szCs w:val="21"/>
        </w:rPr>
      </w:pPr>
      <w:r>
        <w:rPr>
          <w:rFonts w:hint="eastAsia" w:ascii="宋体" w:hAnsi="宋体" w:eastAsia="宋体" w:cs="宋体"/>
          <w:szCs w:val="21"/>
        </w:rPr>
        <w:br w:type="page"/>
      </w:r>
      <w:bookmarkStart w:id="466" w:name="_Toc419984928"/>
      <w:bookmarkStart w:id="467" w:name="_Toc394047220"/>
      <w:bookmarkStart w:id="468" w:name="_Toc390180732"/>
      <w:bookmarkStart w:id="469" w:name="_Toc386964049"/>
      <w:bookmarkStart w:id="470" w:name="_Toc387997000"/>
      <w:bookmarkStart w:id="471" w:name="_Toc24155"/>
      <w:r>
        <w:rPr>
          <w:rFonts w:hint="eastAsia" w:ascii="宋体" w:hAnsi="宋体" w:eastAsia="宋体" w:cs="宋体"/>
          <w:sz w:val="21"/>
          <w:szCs w:val="21"/>
        </w:rPr>
        <w:t>（二）正在施工的和新承接的项目情况表</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rFonts w:hint="eastAsia" w:ascii="宋体" w:hAnsi="宋体" w:eastAsia="宋体" w:cs="宋体"/>
          <w:sz w:val="21"/>
          <w:szCs w:val="21"/>
        </w:rPr>
        <w:t>（如果有的话）</w:t>
      </w:r>
      <w:bookmarkEnd w:id="471"/>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3"/>
        <w:gridCol w:w="7139"/>
      </w:tblGrid>
      <w:tr w14:paraId="37FC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71F0F041">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7139" w:type="dxa"/>
            <w:vAlign w:val="center"/>
          </w:tcPr>
          <w:p w14:paraId="433DE161">
            <w:pPr>
              <w:tabs>
                <w:tab w:val="center" w:pos="4153"/>
                <w:tab w:val="right" w:pos="8306"/>
              </w:tabs>
              <w:snapToGrid w:val="0"/>
              <w:jc w:val="center"/>
              <w:rPr>
                <w:rFonts w:hint="eastAsia" w:ascii="宋体" w:hAnsi="宋体" w:eastAsia="宋体" w:cs="宋体"/>
                <w:sz w:val="21"/>
                <w:szCs w:val="21"/>
              </w:rPr>
            </w:pPr>
          </w:p>
        </w:tc>
      </w:tr>
      <w:tr w14:paraId="62333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5C50C8F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项目所在地</w:t>
            </w:r>
          </w:p>
        </w:tc>
        <w:tc>
          <w:tcPr>
            <w:tcW w:w="7139" w:type="dxa"/>
            <w:vAlign w:val="center"/>
          </w:tcPr>
          <w:p w14:paraId="223B90EA">
            <w:pPr>
              <w:tabs>
                <w:tab w:val="center" w:pos="4153"/>
                <w:tab w:val="right" w:pos="8306"/>
              </w:tabs>
              <w:snapToGrid w:val="0"/>
              <w:jc w:val="center"/>
              <w:rPr>
                <w:rFonts w:hint="eastAsia" w:ascii="宋体" w:hAnsi="宋体" w:eastAsia="宋体" w:cs="宋体"/>
                <w:sz w:val="21"/>
                <w:szCs w:val="21"/>
              </w:rPr>
            </w:pPr>
          </w:p>
        </w:tc>
      </w:tr>
      <w:tr w14:paraId="2AD2C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61B61064">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发包人名称</w:t>
            </w:r>
          </w:p>
        </w:tc>
        <w:tc>
          <w:tcPr>
            <w:tcW w:w="7139" w:type="dxa"/>
            <w:vAlign w:val="center"/>
          </w:tcPr>
          <w:p w14:paraId="209FBAED">
            <w:pPr>
              <w:tabs>
                <w:tab w:val="center" w:pos="4153"/>
                <w:tab w:val="right" w:pos="8306"/>
              </w:tabs>
              <w:snapToGrid w:val="0"/>
              <w:jc w:val="center"/>
              <w:rPr>
                <w:rFonts w:hint="eastAsia" w:ascii="宋体" w:hAnsi="宋体" w:eastAsia="宋体" w:cs="宋体"/>
                <w:sz w:val="21"/>
                <w:szCs w:val="21"/>
              </w:rPr>
            </w:pPr>
          </w:p>
        </w:tc>
      </w:tr>
      <w:tr w14:paraId="0D6F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74215759">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发包人地址</w:t>
            </w:r>
          </w:p>
        </w:tc>
        <w:tc>
          <w:tcPr>
            <w:tcW w:w="7139" w:type="dxa"/>
            <w:vAlign w:val="center"/>
          </w:tcPr>
          <w:p w14:paraId="3E20DA9B">
            <w:pPr>
              <w:tabs>
                <w:tab w:val="center" w:pos="4153"/>
                <w:tab w:val="right" w:pos="8306"/>
              </w:tabs>
              <w:snapToGrid w:val="0"/>
              <w:jc w:val="center"/>
              <w:rPr>
                <w:rFonts w:hint="eastAsia" w:ascii="宋体" w:hAnsi="宋体" w:eastAsia="宋体" w:cs="宋体"/>
                <w:sz w:val="21"/>
                <w:szCs w:val="21"/>
              </w:rPr>
            </w:pPr>
          </w:p>
        </w:tc>
      </w:tr>
      <w:tr w14:paraId="7F12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0213A3C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发包人电话</w:t>
            </w:r>
          </w:p>
        </w:tc>
        <w:tc>
          <w:tcPr>
            <w:tcW w:w="7139" w:type="dxa"/>
            <w:vAlign w:val="center"/>
          </w:tcPr>
          <w:p w14:paraId="467E871F">
            <w:pPr>
              <w:tabs>
                <w:tab w:val="center" w:pos="4153"/>
                <w:tab w:val="right" w:pos="8306"/>
              </w:tabs>
              <w:snapToGrid w:val="0"/>
              <w:jc w:val="center"/>
              <w:rPr>
                <w:rFonts w:hint="eastAsia" w:ascii="宋体" w:hAnsi="宋体" w:eastAsia="宋体" w:cs="宋体"/>
                <w:sz w:val="21"/>
                <w:szCs w:val="21"/>
              </w:rPr>
            </w:pPr>
          </w:p>
        </w:tc>
      </w:tr>
      <w:tr w14:paraId="5376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03BF21D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签约合同价</w:t>
            </w:r>
          </w:p>
        </w:tc>
        <w:tc>
          <w:tcPr>
            <w:tcW w:w="7139" w:type="dxa"/>
            <w:vAlign w:val="center"/>
          </w:tcPr>
          <w:p w14:paraId="5681FA90">
            <w:pPr>
              <w:tabs>
                <w:tab w:val="center" w:pos="4153"/>
                <w:tab w:val="right" w:pos="8306"/>
              </w:tabs>
              <w:snapToGrid w:val="0"/>
              <w:jc w:val="center"/>
              <w:rPr>
                <w:rFonts w:hint="eastAsia" w:ascii="宋体" w:hAnsi="宋体" w:eastAsia="宋体" w:cs="宋体"/>
                <w:sz w:val="21"/>
                <w:szCs w:val="21"/>
              </w:rPr>
            </w:pPr>
          </w:p>
        </w:tc>
      </w:tr>
      <w:tr w14:paraId="10E10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7CB8709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开工日期</w:t>
            </w:r>
          </w:p>
        </w:tc>
        <w:tc>
          <w:tcPr>
            <w:tcW w:w="7139" w:type="dxa"/>
            <w:vAlign w:val="center"/>
          </w:tcPr>
          <w:p w14:paraId="4AC55F2D">
            <w:pPr>
              <w:tabs>
                <w:tab w:val="center" w:pos="4153"/>
                <w:tab w:val="right" w:pos="8306"/>
              </w:tabs>
              <w:snapToGrid w:val="0"/>
              <w:jc w:val="center"/>
              <w:rPr>
                <w:rFonts w:hint="eastAsia" w:ascii="宋体" w:hAnsi="宋体" w:eastAsia="宋体" w:cs="宋体"/>
                <w:sz w:val="21"/>
                <w:szCs w:val="21"/>
              </w:rPr>
            </w:pPr>
          </w:p>
        </w:tc>
      </w:tr>
      <w:tr w14:paraId="0F905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24926C7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计划竣工日期</w:t>
            </w:r>
          </w:p>
        </w:tc>
        <w:tc>
          <w:tcPr>
            <w:tcW w:w="7139" w:type="dxa"/>
            <w:vAlign w:val="center"/>
          </w:tcPr>
          <w:p w14:paraId="2058F3DE">
            <w:pPr>
              <w:tabs>
                <w:tab w:val="center" w:pos="4153"/>
                <w:tab w:val="right" w:pos="8306"/>
              </w:tabs>
              <w:snapToGrid w:val="0"/>
              <w:jc w:val="center"/>
              <w:rPr>
                <w:rFonts w:hint="eastAsia" w:ascii="宋体" w:hAnsi="宋体" w:eastAsia="宋体" w:cs="宋体"/>
                <w:sz w:val="21"/>
                <w:szCs w:val="21"/>
              </w:rPr>
            </w:pPr>
          </w:p>
        </w:tc>
      </w:tr>
      <w:tr w14:paraId="034C9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2FE0319D">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承担的工作</w:t>
            </w:r>
          </w:p>
        </w:tc>
        <w:tc>
          <w:tcPr>
            <w:tcW w:w="7139" w:type="dxa"/>
            <w:vAlign w:val="center"/>
          </w:tcPr>
          <w:p w14:paraId="46DC0F87">
            <w:pPr>
              <w:tabs>
                <w:tab w:val="center" w:pos="4153"/>
                <w:tab w:val="right" w:pos="8306"/>
              </w:tabs>
              <w:snapToGrid w:val="0"/>
              <w:jc w:val="center"/>
              <w:rPr>
                <w:rFonts w:hint="eastAsia" w:ascii="宋体" w:hAnsi="宋体" w:eastAsia="宋体" w:cs="宋体"/>
                <w:sz w:val="21"/>
                <w:szCs w:val="21"/>
              </w:rPr>
            </w:pPr>
          </w:p>
        </w:tc>
      </w:tr>
      <w:tr w14:paraId="40164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2B4D6C08">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工程质量</w:t>
            </w:r>
          </w:p>
        </w:tc>
        <w:tc>
          <w:tcPr>
            <w:tcW w:w="7139" w:type="dxa"/>
            <w:vAlign w:val="center"/>
          </w:tcPr>
          <w:p w14:paraId="54363EDB">
            <w:pPr>
              <w:tabs>
                <w:tab w:val="center" w:pos="4153"/>
                <w:tab w:val="right" w:pos="8306"/>
              </w:tabs>
              <w:snapToGrid w:val="0"/>
              <w:jc w:val="center"/>
              <w:rPr>
                <w:rFonts w:hint="eastAsia" w:ascii="宋体" w:hAnsi="宋体" w:eastAsia="宋体" w:cs="宋体"/>
                <w:sz w:val="21"/>
                <w:szCs w:val="21"/>
              </w:rPr>
            </w:pPr>
          </w:p>
        </w:tc>
      </w:tr>
      <w:tr w14:paraId="20DF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30CD8C92">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项目经理</w:t>
            </w:r>
          </w:p>
        </w:tc>
        <w:tc>
          <w:tcPr>
            <w:tcW w:w="7139" w:type="dxa"/>
            <w:vAlign w:val="center"/>
          </w:tcPr>
          <w:p w14:paraId="589680FF">
            <w:pPr>
              <w:tabs>
                <w:tab w:val="center" w:pos="4153"/>
                <w:tab w:val="right" w:pos="8306"/>
              </w:tabs>
              <w:snapToGrid w:val="0"/>
              <w:jc w:val="center"/>
              <w:rPr>
                <w:rFonts w:hint="eastAsia" w:ascii="宋体" w:hAnsi="宋体" w:eastAsia="宋体" w:cs="宋体"/>
                <w:sz w:val="21"/>
                <w:szCs w:val="21"/>
              </w:rPr>
            </w:pPr>
          </w:p>
        </w:tc>
      </w:tr>
      <w:tr w14:paraId="5F245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4003587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技术负责人</w:t>
            </w:r>
          </w:p>
        </w:tc>
        <w:tc>
          <w:tcPr>
            <w:tcW w:w="7139" w:type="dxa"/>
            <w:vAlign w:val="center"/>
          </w:tcPr>
          <w:p w14:paraId="5B657AC9">
            <w:pPr>
              <w:tabs>
                <w:tab w:val="center" w:pos="4153"/>
                <w:tab w:val="right" w:pos="8306"/>
              </w:tabs>
              <w:snapToGrid w:val="0"/>
              <w:jc w:val="center"/>
              <w:rPr>
                <w:rFonts w:hint="eastAsia" w:ascii="宋体" w:hAnsi="宋体" w:eastAsia="宋体" w:cs="宋体"/>
                <w:sz w:val="21"/>
                <w:szCs w:val="21"/>
              </w:rPr>
            </w:pPr>
          </w:p>
        </w:tc>
      </w:tr>
      <w:tr w14:paraId="7278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10DC8EA1">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总监理工程师及电话</w:t>
            </w:r>
          </w:p>
        </w:tc>
        <w:tc>
          <w:tcPr>
            <w:tcW w:w="7139" w:type="dxa"/>
            <w:vAlign w:val="center"/>
          </w:tcPr>
          <w:p w14:paraId="7858671D">
            <w:pPr>
              <w:tabs>
                <w:tab w:val="center" w:pos="4153"/>
                <w:tab w:val="right" w:pos="8306"/>
              </w:tabs>
              <w:snapToGrid w:val="0"/>
              <w:jc w:val="center"/>
              <w:rPr>
                <w:rFonts w:hint="eastAsia" w:ascii="宋体" w:hAnsi="宋体" w:eastAsia="宋体" w:cs="宋体"/>
                <w:sz w:val="21"/>
                <w:szCs w:val="21"/>
              </w:rPr>
            </w:pPr>
          </w:p>
        </w:tc>
      </w:tr>
      <w:tr w14:paraId="59A8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823" w:type="dxa"/>
            <w:vAlign w:val="center"/>
          </w:tcPr>
          <w:p w14:paraId="1D5062F7">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项目描述</w:t>
            </w:r>
          </w:p>
        </w:tc>
        <w:tc>
          <w:tcPr>
            <w:tcW w:w="7139" w:type="dxa"/>
            <w:vAlign w:val="center"/>
          </w:tcPr>
          <w:p w14:paraId="2FF15DCC">
            <w:pPr>
              <w:tabs>
                <w:tab w:val="center" w:pos="4153"/>
                <w:tab w:val="right" w:pos="8306"/>
              </w:tabs>
              <w:snapToGrid w:val="0"/>
              <w:jc w:val="center"/>
              <w:rPr>
                <w:rFonts w:hint="eastAsia" w:ascii="宋体" w:hAnsi="宋体" w:eastAsia="宋体" w:cs="宋体"/>
                <w:sz w:val="21"/>
                <w:szCs w:val="21"/>
              </w:rPr>
            </w:pPr>
          </w:p>
        </w:tc>
      </w:tr>
      <w:tr w14:paraId="6EB1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823" w:type="dxa"/>
            <w:vAlign w:val="center"/>
          </w:tcPr>
          <w:p w14:paraId="2101EE1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备注</w:t>
            </w:r>
          </w:p>
        </w:tc>
        <w:tc>
          <w:tcPr>
            <w:tcW w:w="7139" w:type="dxa"/>
            <w:vAlign w:val="center"/>
          </w:tcPr>
          <w:p w14:paraId="6218DBB3">
            <w:pPr>
              <w:tabs>
                <w:tab w:val="center" w:pos="4153"/>
                <w:tab w:val="right" w:pos="8306"/>
              </w:tabs>
              <w:snapToGrid w:val="0"/>
              <w:jc w:val="center"/>
              <w:rPr>
                <w:rFonts w:hint="eastAsia" w:ascii="宋体" w:hAnsi="宋体" w:eastAsia="宋体" w:cs="宋体"/>
                <w:sz w:val="21"/>
                <w:szCs w:val="21"/>
              </w:rPr>
            </w:pPr>
          </w:p>
        </w:tc>
      </w:tr>
    </w:tbl>
    <w:p w14:paraId="2188F75B">
      <w:pPr>
        <w:spacing w:before="163" w:beforeLines="50" w:after="163" w:afterLines="50" w:line="440" w:lineRule="exact"/>
        <w:ind w:firstLine="315" w:firstLineChars="150"/>
        <w:rPr>
          <w:rFonts w:hint="eastAsia" w:ascii="宋体" w:hAnsi="宋体" w:eastAsia="宋体" w:cs="宋体"/>
          <w:sz w:val="21"/>
          <w:szCs w:val="21"/>
        </w:rPr>
      </w:pPr>
      <w:bookmarkStart w:id="472" w:name="_Toc419984929"/>
      <w:bookmarkStart w:id="473" w:name="_Toc394047221"/>
      <w:bookmarkStart w:id="474" w:name="_Toc468120470"/>
      <w:bookmarkStart w:id="475" w:name="_Toc500429079"/>
      <w:r>
        <w:rPr>
          <w:rFonts w:hint="eastAsia" w:ascii="宋体" w:hAnsi="宋体" w:eastAsia="宋体" w:cs="宋体"/>
          <w:sz w:val="21"/>
          <w:szCs w:val="21"/>
        </w:rPr>
        <w:t>备注：本表后附合同协议书复印件等业绩证明材料。</w:t>
      </w:r>
      <w:bookmarkEnd w:id="472"/>
      <w:bookmarkEnd w:id="473"/>
      <w:bookmarkEnd w:id="474"/>
      <w:bookmarkEnd w:id="475"/>
    </w:p>
    <w:p w14:paraId="1E862086">
      <w:pPr>
        <w:spacing w:line="420" w:lineRule="exact"/>
        <w:ind w:firstLine="480" w:firstLineChars="200"/>
        <w:rPr>
          <w:rFonts w:hint="eastAsia" w:ascii="宋体" w:hAnsi="宋体" w:eastAsia="宋体" w:cs="宋体"/>
          <w:szCs w:val="21"/>
        </w:rPr>
      </w:pPr>
    </w:p>
    <w:p w14:paraId="1A9A6C94">
      <w:pPr>
        <w:spacing w:line="420" w:lineRule="exact"/>
        <w:ind w:firstLine="480" w:firstLineChars="200"/>
        <w:rPr>
          <w:rFonts w:hint="eastAsia" w:ascii="宋体" w:hAnsi="宋体" w:eastAsia="宋体" w:cs="宋体"/>
          <w:szCs w:val="21"/>
        </w:rPr>
      </w:pPr>
    </w:p>
    <w:p w14:paraId="31443093">
      <w:pPr>
        <w:spacing w:before="326" w:beforeLines="100" w:after="163" w:afterLines="50"/>
        <w:jc w:val="center"/>
        <w:outlineLvl w:val="1"/>
        <w:rPr>
          <w:rFonts w:hint="eastAsia" w:ascii="宋体" w:hAnsi="宋体" w:eastAsia="宋体" w:cs="宋体"/>
          <w:b/>
          <w:sz w:val="28"/>
          <w:szCs w:val="28"/>
        </w:rPr>
      </w:pPr>
      <w:bookmarkStart w:id="476" w:name="_Toc31630"/>
      <w:r>
        <w:rPr>
          <w:rFonts w:hint="eastAsia" w:ascii="宋体" w:hAnsi="宋体" w:eastAsia="宋体" w:cs="宋体"/>
          <w:b/>
          <w:sz w:val="28"/>
          <w:szCs w:val="28"/>
        </w:rPr>
        <w:t>九、施工组织设计</w:t>
      </w:r>
      <w:bookmarkEnd w:id="476"/>
    </w:p>
    <w:p w14:paraId="200843D5">
      <w:pPr>
        <w:spacing w:line="420" w:lineRule="exact"/>
        <w:ind w:firstLine="480" w:firstLineChars="200"/>
        <w:rPr>
          <w:rFonts w:hint="eastAsia" w:ascii="宋体" w:hAnsi="宋体" w:eastAsia="宋体" w:cs="宋体"/>
          <w:szCs w:val="21"/>
        </w:rPr>
      </w:pPr>
    </w:p>
    <w:p w14:paraId="781F0057">
      <w:pPr>
        <w:spacing w:line="420" w:lineRule="exact"/>
        <w:ind w:firstLine="480" w:firstLineChars="200"/>
        <w:rPr>
          <w:rFonts w:hint="eastAsia" w:ascii="宋体" w:hAnsi="宋体" w:eastAsia="宋体" w:cs="宋体"/>
          <w:szCs w:val="21"/>
        </w:rPr>
      </w:pPr>
    </w:p>
    <w:p w14:paraId="585D1220">
      <w:pPr>
        <w:spacing w:line="420" w:lineRule="exact"/>
        <w:ind w:firstLine="480" w:firstLineChars="200"/>
        <w:rPr>
          <w:rFonts w:hint="eastAsia" w:ascii="宋体" w:hAnsi="宋体" w:eastAsia="宋体" w:cs="宋体"/>
          <w:szCs w:val="21"/>
        </w:rPr>
      </w:pPr>
    </w:p>
    <w:p w14:paraId="058D2DAB">
      <w:pPr>
        <w:spacing w:line="420" w:lineRule="exact"/>
        <w:ind w:firstLine="480" w:firstLineChars="200"/>
        <w:rPr>
          <w:rFonts w:hint="eastAsia" w:ascii="宋体" w:hAnsi="宋体" w:eastAsia="宋体" w:cs="宋体"/>
          <w:szCs w:val="21"/>
        </w:rPr>
      </w:pPr>
    </w:p>
    <w:p w14:paraId="141DBD02">
      <w:pPr>
        <w:spacing w:line="420" w:lineRule="exact"/>
        <w:ind w:firstLine="480" w:firstLineChars="200"/>
        <w:rPr>
          <w:rFonts w:hint="eastAsia" w:ascii="宋体" w:hAnsi="宋体" w:eastAsia="宋体" w:cs="宋体"/>
          <w:szCs w:val="21"/>
        </w:rPr>
      </w:pPr>
    </w:p>
    <w:p w14:paraId="53E8BEEE">
      <w:pPr>
        <w:spacing w:line="420" w:lineRule="exact"/>
        <w:ind w:firstLine="480" w:firstLineChars="200"/>
        <w:rPr>
          <w:rFonts w:hint="eastAsia" w:ascii="宋体" w:hAnsi="宋体" w:eastAsia="宋体" w:cs="宋体"/>
          <w:szCs w:val="21"/>
        </w:rPr>
      </w:pPr>
    </w:p>
    <w:p w14:paraId="22F19C0F">
      <w:pPr>
        <w:spacing w:line="420" w:lineRule="exact"/>
        <w:ind w:firstLine="480" w:firstLineChars="200"/>
        <w:rPr>
          <w:rFonts w:hint="eastAsia" w:ascii="宋体" w:hAnsi="宋体" w:eastAsia="宋体" w:cs="宋体"/>
          <w:szCs w:val="21"/>
        </w:rPr>
      </w:pPr>
    </w:p>
    <w:p w14:paraId="29FCBEFF">
      <w:pPr>
        <w:spacing w:line="420" w:lineRule="exact"/>
        <w:ind w:firstLine="480" w:firstLineChars="200"/>
        <w:rPr>
          <w:rFonts w:hint="eastAsia" w:ascii="宋体" w:hAnsi="宋体" w:eastAsia="宋体" w:cs="宋体"/>
          <w:szCs w:val="21"/>
        </w:rPr>
      </w:pPr>
    </w:p>
    <w:p w14:paraId="6038046B">
      <w:pPr>
        <w:spacing w:line="420" w:lineRule="exact"/>
        <w:ind w:firstLine="480" w:firstLineChars="200"/>
        <w:rPr>
          <w:rFonts w:hint="eastAsia" w:ascii="宋体" w:hAnsi="宋体" w:eastAsia="宋体" w:cs="宋体"/>
          <w:szCs w:val="21"/>
        </w:rPr>
      </w:pPr>
    </w:p>
    <w:p w14:paraId="600E5728">
      <w:pPr>
        <w:spacing w:line="420" w:lineRule="exact"/>
        <w:ind w:firstLine="480" w:firstLineChars="200"/>
        <w:rPr>
          <w:rFonts w:hint="eastAsia" w:ascii="宋体" w:hAnsi="宋体" w:eastAsia="宋体" w:cs="宋体"/>
          <w:szCs w:val="21"/>
        </w:rPr>
      </w:pPr>
    </w:p>
    <w:p w14:paraId="21329504">
      <w:pPr>
        <w:spacing w:line="420" w:lineRule="exact"/>
        <w:ind w:firstLine="480" w:firstLineChars="200"/>
        <w:rPr>
          <w:rFonts w:hint="eastAsia" w:ascii="宋体" w:hAnsi="宋体" w:eastAsia="宋体" w:cs="宋体"/>
          <w:szCs w:val="21"/>
        </w:rPr>
      </w:pPr>
    </w:p>
    <w:p w14:paraId="2C8B7B1E">
      <w:pPr>
        <w:spacing w:line="420" w:lineRule="exact"/>
        <w:ind w:firstLine="480" w:firstLineChars="200"/>
        <w:rPr>
          <w:rFonts w:hint="eastAsia" w:ascii="宋体" w:hAnsi="宋体" w:eastAsia="宋体" w:cs="宋体"/>
          <w:szCs w:val="21"/>
        </w:rPr>
      </w:pPr>
    </w:p>
    <w:p w14:paraId="7DFEFE5E">
      <w:pPr>
        <w:spacing w:line="420" w:lineRule="exact"/>
        <w:ind w:firstLine="480" w:firstLineChars="200"/>
        <w:rPr>
          <w:rFonts w:hint="eastAsia" w:ascii="宋体" w:hAnsi="宋体" w:eastAsia="宋体" w:cs="宋体"/>
          <w:szCs w:val="21"/>
        </w:rPr>
      </w:pPr>
    </w:p>
    <w:p w14:paraId="3A715F80">
      <w:pPr>
        <w:spacing w:line="420" w:lineRule="exact"/>
        <w:rPr>
          <w:rFonts w:hint="eastAsia" w:ascii="宋体" w:hAnsi="宋体" w:eastAsia="宋体" w:cs="宋体"/>
          <w:szCs w:val="21"/>
        </w:rPr>
      </w:pPr>
    </w:p>
    <w:p w14:paraId="2A697503">
      <w:pPr>
        <w:widowControl/>
        <w:jc w:val="left"/>
        <w:rPr>
          <w:rFonts w:hint="eastAsia" w:ascii="宋体" w:hAnsi="宋体" w:eastAsia="宋体" w:cs="宋体"/>
          <w:sz w:val="21"/>
          <w:szCs w:val="21"/>
        </w:rPr>
      </w:pPr>
      <w:r>
        <w:rPr>
          <w:rFonts w:ascii="宋体" w:hAnsi="宋体" w:eastAsia="宋体" w:cs="宋体"/>
          <w:sz w:val="21"/>
          <w:szCs w:val="21"/>
        </w:rPr>
        <w:br w:type="page"/>
      </w:r>
    </w:p>
    <w:p w14:paraId="2ABAC0D1">
      <w:pPr>
        <w:spacing w:before="163" w:beforeLines="50" w:after="326" w:afterLines="100" w:line="420" w:lineRule="exact"/>
        <w:rPr>
          <w:rFonts w:hint="eastAsia" w:ascii="宋体" w:hAnsi="宋体" w:eastAsia="宋体" w:cs="宋体"/>
          <w:sz w:val="21"/>
          <w:szCs w:val="21"/>
        </w:rPr>
      </w:pPr>
      <w:r>
        <w:rPr>
          <w:rFonts w:hint="eastAsia" w:ascii="宋体" w:hAnsi="宋体" w:eastAsia="宋体" w:cs="宋体"/>
          <w:sz w:val="21"/>
          <w:szCs w:val="21"/>
        </w:rPr>
        <w:t>附表一：拟投入本工程的主要施工设备表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247"/>
        <w:gridCol w:w="787"/>
        <w:gridCol w:w="1197"/>
        <w:gridCol w:w="830"/>
        <w:gridCol w:w="831"/>
        <w:gridCol w:w="1377"/>
        <w:gridCol w:w="1022"/>
        <w:gridCol w:w="1021"/>
        <w:gridCol w:w="896"/>
      </w:tblGrid>
      <w:tr w14:paraId="70A89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54" w:type="dxa"/>
            <w:vAlign w:val="center"/>
          </w:tcPr>
          <w:p w14:paraId="5983EBC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247" w:type="dxa"/>
            <w:vAlign w:val="center"/>
          </w:tcPr>
          <w:p w14:paraId="34F88FE0">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设备名称</w:t>
            </w:r>
          </w:p>
        </w:tc>
        <w:tc>
          <w:tcPr>
            <w:tcW w:w="787" w:type="dxa"/>
            <w:vAlign w:val="center"/>
          </w:tcPr>
          <w:p w14:paraId="3EB45DC4">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型号</w:t>
            </w:r>
          </w:p>
          <w:p w14:paraId="287DF66E">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规格</w:t>
            </w:r>
          </w:p>
        </w:tc>
        <w:tc>
          <w:tcPr>
            <w:tcW w:w="1197" w:type="dxa"/>
            <w:vAlign w:val="center"/>
          </w:tcPr>
          <w:p w14:paraId="0363A5B8">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数  量</w:t>
            </w:r>
          </w:p>
        </w:tc>
        <w:tc>
          <w:tcPr>
            <w:tcW w:w="830" w:type="dxa"/>
            <w:vAlign w:val="center"/>
          </w:tcPr>
          <w:p w14:paraId="20D92976">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国别</w:t>
            </w:r>
          </w:p>
          <w:p w14:paraId="46184E6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产地</w:t>
            </w:r>
          </w:p>
        </w:tc>
        <w:tc>
          <w:tcPr>
            <w:tcW w:w="831" w:type="dxa"/>
            <w:vAlign w:val="center"/>
          </w:tcPr>
          <w:p w14:paraId="2D84007C">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制造</w:t>
            </w:r>
          </w:p>
          <w:p w14:paraId="3C136AB1">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年份</w:t>
            </w:r>
          </w:p>
        </w:tc>
        <w:tc>
          <w:tcPr>
            <w:tcW w:w="1377" w:type="dxa"/>
            <w:vAlign w:val="center"/>
          </w:tcPr>
          <w:p w14:paraId="4FF0D361">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额定功率</w:t>
            </w:r>
          </w:p>
          <w:p w14:paraId="64EA0A3A">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（KW</w:t>
            </w:r>
            <w:r>
              <w:rPr>
                <w:rFonts w:hint="eastAsia" w:ascii="宋体" w:hAnsi="宋体" w:eastAsia="宋体" w:cs="宋体"/>
                <w:sz w:val="21"/>
                <w:szCs w:val="21"/>
                <w:lang w:eastAsia="zh-CN"/>
              </w:rPr>
              <w:t>)</w:t>
            </w:r>
          </w:p>
        </w:tc>
        <w:tc>
          <w:tcPr>
            <w:tcW w:w="1022" w:type="dxa"/>
            <w:vAlign w:val="center"/>
          </w:tcPr>
          <w:p w14:paraId="019732AF">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生产</w:t>
            </w:r>
          </w:p>
          <w:p w14:paraId="20800E5C">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能力</w:t>
            </w:r>
          </w:p>
        </w:tc>
        <w:tc>
          <w:tcPr>
            <w:tcW w:w="1021" w:type="dxa"/>
            <w:vAlign w:val="center"/>
          </w:tcPr>
          <w:p w14:paraId="6BB3AE65">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用于施</w:t>
            </w:r>
          </w:p>
          <w:p w14:paraId="67364F43">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工部位</w:t>
            </w:r>
          </w:p>
        </w:tc>
        <w:tc>
          <w:tcPr>
            <w:tcW w:w="896" w:type="dxa"/>
            <w:vAlign w:val="center"/>
          </w:tcPr>
          <w:p w14:paraId="298BBB99">
            <w:pPr>
              <w:tabs>
                <w:tab w:val="center" w:pos="4153"/>
                <w:tab w:val="right" w:pos="8306"/>
              </w:tabs>
              <w:snapToGrid w:val="0"/>
              <w:jc w:val="center"/>
              <w:rPr>
                <w:rFonts w:hint="eastAsia" w:ascii="宋体" w:hAnsi="宋体" w:eastAsia="宋体" w:cs="宋体"/>
                <w:sz w:val="21"/>
                <w:szCs w:val="21"/>
              </w:rPr>
            </w:pPr>
            <w:r>
              <w:rPr>
                <w:rFonts w:hint="eastAsia" w:ascii="宋体" w:hAnsi="宋体" w:eastAsia="宋体" w:cs="宋体"/>
                <w:sz w:val="21"/>
                <w:szCs w:val="21"/>
              </w:rPr>
              <w:t>备注</w:t>
            </w:r>
          </w:p>
        </w:tc>
      </w:tr>
      <w:tr w14:paraId="0488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0E0A3CDB">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39CD621E">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1739FA75">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264A2103">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04E14703">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516DE62D">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00242D02">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06DF6558">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433F9C9D">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7A680B5D">
            <w:pPr>
              <w:tabs>
                <w:tab w:val="center" w:pos="4153"/>
                <w:tab w:val="right" w:pos="8306"/>
              </w:tabs>
              <w:snapToGrid w:val="0"/>
              <w:jc w:val="center"/>
              <w:rPr>
                <w:rFonts w:hint="eastAsia" w:ascii="宋体" w:hAnsi="宋体" w:eastAsia="宋体" w:cs="宋体"/>
                <w:sz w:val="21"/>
                <w:szCs w:val="21"/>
              </w:rPr>
            </w:pPr>
          </w:p>
        </w:tc>
      </w:tr>
      <w:tr w14:paraId="3F74C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12DDE1E7">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653005ED">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7E6038F9">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4C76AD87">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7FEC04A8">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1C7BA176">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4DEDEC3B">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3B8C6E66">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1574062A">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1F1D3B32">
            <w:pPr>
              <w:tabs>
                <w:tab w:val="center" w:pos="4153"/>
                <w:tab w:val="right" w:pos="8306"/>
              </w:tabs>
              <w:snapToGrid w:val="0"/>
              <w:jc w:val="center"/>
              <w:rPr>
                <w:rFonts w:hint="eastAsia" w:ascii="宋体" w:hAnsi="宋体" w:eastAsia="宋体" w:cs="宋体"/>
                <w:sz w:val="21"/>
                <w:szCs w:val="21"/>
              </w:rPr>
            </w:pPr>
          </w:p>
        </w:tc>
      </w:tr>
      <w:tr w14:paraId="64CE6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7D1D4D61">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682E7267">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58E7D679">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511BBFDD">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09C6E4F">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7C408B30">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53289D02">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581C3735">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4D7ED228">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15512392">
            <w:pPr>
              <w:tabs>
                <w:tab w:val="center" w:pos="4153"/>
                <w:tab w:val="right" w:pos="8306"/>
              </w:tabs>
              <w:snapToGrid w:val="0"/>
              <w:jc w:val="center"/>
              <w:rPr>
                <w:rFonts w:hint="eastAsia" w:ascii="宋体" w:hAnsi="宋体" w:eastAsia="宋体" w:cs="宋体"/>
                <w:sz w:val="21"/>
                <w:szCs w:val="21"/>
              </w:rPr>
            </w:pPr>
          </w:p>
        </w:tc>
      </w:tr>
      <w:tr w14:paraId="60A4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5D304AB6">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20AF22B4">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79D30D28">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30ACB975">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D539624">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AB3DEB6">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2173BADE">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6FD4ACD0">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4CF6A36B">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2CE82374">
            <w:pPr>
              <w:tabs>
                <w:tab w:val="center" w:pos="4153"/>
                <w:tab w:val="right" w:pos="8306"/>
              </w:tabs>
              <w:snapToGrid w:val="0"/>
              <w:jc w:val="center"/>
              <w:rPr>
                <w:rFonts w:hint="eastAsia" w:ascii="宋体" w:hAnsi="宋体" w:eastAsia="宋体" w:cs="宋体"/>
                <w:sz w:val="21"/>
                <w:szCs w:val="21"/>
              </w:rPr>
            </w:pPr>
          </w:p>
        </w:tc>
      </w:tr>
      <w:tr w14:paraId="480B4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2F97E08F">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708EA683">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2B96E441">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56BF6468">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077BDEF9">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625AD3B">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5E7381CE">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10479FB8">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26C70E31">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3D78380E">
            <w:pPr>
              <w:tabs>
                <w:tab w:val="center" w:pos="4153"/>
                <w:tab w:val="right" w:pos="8306"/>
              </w:tabs>
              <w:snapToGrid w:val="0"/>
              <w:jc w:val="center"/>
              <w:rPr>
                <w:rFonts w:hint="eastAsia" w:ascii="宋体" w:hAnsi="宋体" w:eastAsia="宋体" w:cs="宋体"/>
                <w:sz w:val="21"/>
                <w:szCs w:val="21"/>
              </w:rPr>
            </w:pPr>
          </w:p>
        </w:tc>
      </w:tr>
      <w:tr w14:paraId="1E89A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744ED761">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0FA997A2">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782ACAD6">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1CB45B4C">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4E1F2749">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1C32E999">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68385065">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53712D46">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37E2B690">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0F828DE1">
            <w:pPr>
              <w:tabs>
                <w:tab w:val="center" w:pos="4153"/>
                <w:tab w:val="right" w:pos="8306"/>
              </w:tabs>
              <w:snapToGrid w:val="0"/>
              <w:jc w:val="center"/>
              <w:rPr>
                <w:rFonts w:hint="eastAsia" w:ascii="宋体" w:hAnsi="宋体" w:eastAsia="宋体" w:cs="宋体"/>
                <w:sz w:val="21"/>
                <w:szCs w:val="21"/>
              </w:rPr>
            </w:pPr>
          </w:p>
        </w:tc>
      </w:tr>
      <w:tr w14:paraId="0BD50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2139E5FB">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4538A507">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291FC507">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42D65BF5">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492AB9C">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79CE3ED5">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784D764C">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4EC04ACD">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42028ACA">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76934BEF">
            <w:pPr>
              <w:tabs>
                <w:tab w:val="center" w:pos="4153"/>
                <w:tab w:val="right" w:pos="8306"/>
              </w:tabs>
              <w:snapToGrid w:val="0"/>
              <w:jc w:val="center"/>
              <w:rPr>
                <w:rFonts w:hint="eastAsia" w:ascii="宋体" w:hAnsi="宋体" w:eastAsia="宋体" w:cs="宋体"/>
                <w:sz w:val="21"/>
                <w:szCs w:val="21"/>
              </w:rPr>
            </w:pPr>
          </w:p>
        </w:tc>
      </w:tr>
      <w:tr w14:paraId="5C56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0675FE12">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77A0B694">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6B8934E3">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09BEE2AD">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7B0AC436">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671642C0">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5C0BB8C2">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48BBD1BA">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6869B1F2">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39DC87E7">
            <w:pPr>
              <w:tabs>
                <w:tab w:val="center" w:pos="4153"/>
                <w:tab w:val="right" w:pos="8306"/>
              </w:tabs>
              <w:snapToGrid w:val="0"/>
              <w:jc w:val="center"/>
              <w:rPr>
                <w:rFonts w:hint="eastAsia" w:ascii="宋体" w:hAnsi="宋体" w:eastAsia="宋体" w:cs="宋体"/>
                <w:sz w:val="21"/>
                <w:szCs w:val="21"/>
              </w:rPr>
            </w:pPr>
          </w:p>
        </w:tc>
      </w:tr>
      <w:tr w14:paraId="2843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7AB2C2E0">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36EAF83F">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6F425FE0">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60651028">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2029AB12">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79949186">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539FC687">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339004D5">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37162669">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67CC6B79">
            <w:pPr>
              <w:tabs>
                <w:tab w:val="center" w:pos="4153"/>
                <w:tab w:val="right" w:pos="8306"/>
              </w:tabs>
              <w:snapToGrid w:val="0"/>
              <w:jc w:val="center"/>
              <w:rPr>
                <w:rFonts w:hint="eastAsia" w:ascii="宋体" w:hAnsi="宋体" w:eastAsia="宋体" w:cs="宋体"/>
                <w:sz w:val="21"/>
                <w:szCs w:val="21"/>
              </w:rPr>
            </w:pPr>
          </w:p>
        </w:tc>
      </w:tr>
      <w:tr w14:paraId="0CBE1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53A576CC">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0DCB63CD">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4EC07455">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483BB7F2">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60C9B4D">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1CAEB164">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74D809B0">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1EF8A644">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440F45F6">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18FBBE3E">
            <w:pPr>
              <w:tabs>
                <w:tab w:val="center" w:pos="4153"/>
                <w:tab w:val="right" w:pos="8306"/>
              </w:tabs>
              <w:snapToGrid w:val="0"/>
              <w:jc w:val="center"/>
              <w:rPr>
                <w:rFonts w:hint="eastAsia" w:ascii="宋体" w:hAnsi="宋体" w:eastAsia="宋体" w:cs="宋体"/>
                <w:sz w:val="21"/>
                <w:szCs w:val="21"/>
              </w:rPr>
            </w:pPr>
          </w:p>
        </w:tc>
      </w:tr>
      <w:tr w14:paraId="4376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7449DC07">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508AE1AB">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7B0030F6">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51635762">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B1C3AEB">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50D2DED">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55A7ADF2">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1CC8F662">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64A0BC6E">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0569B5F6">
            <w:pPr>
              <w:tabs>
                <w:tab w:val="center" w:pos="4153"/>
                <w:tab w:val="right" w:pos="8306"/>
              </w:tabs>
              <w:snapToGrid w:val="0"/>
              <w:jc w:val="center"/>
              <w:rPr>
                <w:rFonts w:hint="eastAsia" w:ascii="宋体" w:hAnsi="宋体" w:eastAsia="宋体" w:cs="宋体"/>
                <w:sz w:val="21"/>
                <w:szCs w:val="21"/>
              </w:rPr>
            </w:pPr>
          </w:p>
        </w:tc>
      </w:tr>
      <w:tr w14:paraId="4EF00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2B29346C">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66CCD325">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5ACD3052">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0CC399A0">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46E94ED0">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7F816A89">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22E0F5F8">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2B48E9A9">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2738C593">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48004F53">
            <w:pPr>
              <w:tabs>
                <w:tab w:val="center" w:pos="4153"/>
                <w:tab w:val="right" w:pos="8306"/>
              </w:tabs>
              <w:snapToGrid w:val="0"/>
              <w:jc w:val="center"/>
              <w:rPr>
                <w:rFonts w:hint="eastAsia" w:ascii="宋体" w:hAnsi="宋体" w:eastAsia="宋体" w:cs="宋体"/>
                <w:sz w:val="21"/>
                <w:szCs w:val="21"/>
              </w:rPr>
            </w:pPr>
          </w:p>
        </w:tc>
      </w:tr>
      <w:tr w14:paraId="0698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689B4481">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279FE853">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3CA07B5D">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73A97600">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4720C853">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4FB1E866">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772D7F7F">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2781214D">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1FE74BAF">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074F41B5">
            <w:pPr>
              <w:tabs>
                <w:tab w:val="center" w:pos="4153"/>
                <w:tab w:val="right" w:pos="8306"/>
              </w:tabs>
              <w:snapToGrid w:val="0"/>
              <w:jc w:val="center"/>
              <w:rPr>
                <w:rFonts w:hint="eastAsia" w:ascii="宋体" w:hAnsi="宋体" w:eastAsia="宋体" w:cs="宋体"/>
                <w:sz w:val="21"/>
                <w:szCs w:val="21"/>
              </w:rPr>
            </w:pPr>
          </w:p>
        </w:tc>
      </w:tr>
      <w:tr w14:paraId="047B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22B4467C">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7900CA73">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2E63A1F4">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3F48D100">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6786D227">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A390440">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3864DC2C">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105F646C">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369C2DF2">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209B64EC">
            <w:pPr>
              <w:tabs>
                <w:tab w:val="center" w:pos="4153"/>
                <w:tab w:val="right" w:pos="8306"/>
              </w:tabs>
              <w:snapToGrid w:val="0"/>
              <w:jc w:val="center"/>
              <w:rPr>
                <w:rFonts w:hint="eastAsia" w:ascii="宋体" w:hAnsi="宋体" w:eastAsia="宋体" w:cs="宋体"/>
                <w:sz w:val="21"/>
                <w:szCs w:val="21"/>
              </w:rPr>
            </w:pPr>
          </w:p>
        </w:tc>
      </w:tr>
      <w:tr w14:paraId="7CF0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1019D56F">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4A1DC51C">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731FAF71">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219A6DF3">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C78CC55">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0143B68B">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1DBEA7EC">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363CCFC5">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55FB7F09">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2C4562EC">
            <w:pPr>
              <w:tabs>
                <w:tab w:val="center" w:pos="4153"/>
                <w:tab w:val="right" w:pos="8306"/>
              </w:tabs>
              <w:snapToGrid w:val="0"/>
              <w:jc w:val="center"/>
              <w:rPr>
                <w:rFonts w:hint="eastAsia" w:ascii="宋体" w:hAnsi="宋体" w:eastAsia="宋体" w:cs="宋体"/>
                <w:sz w:val="21"/>
                <w:szCs w:val="21"/>
              </w:rPr>
            </w:pPr>
          </w:p>
        </w:tc>
      </w:tr>
      <w:tr w14:paraId="5F718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3CC4902A">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5BDB5CD2">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0984BBA9">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441FEDEE">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17F78B65">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0EAB638F">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60170B76">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6F1F95A4">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29BCA45F">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44FAAAA7">
            <w:pPr>
              <w:tabs>
                <w:tab w:val="center" w:pos="4153"/>
                <w:tab w:val="right" w:pos="8306"/>
              </w:tabs>
              <w:snapToGrid w:val="0"/>
              <w:jc w:val="center"/>
              <w:rPr>
                <w:rFonts w:hint="eastAsia" w:ascii="宋体" w:hAnsi="宋体" w:eastAsia="宋体" w:cs="宋体"/>
                <w:sz w:val="21"/>
                <w:szCs w:val="21"/>
              </w:rPr>
            </w:pPr>
          </w:p>
        </w:tc>
      </w:tr>
      <w:tr w14:paraId="16B0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22A8671A">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3188202C">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4E46F5A6">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134ACDF4">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7CBCBA7">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2050A07C">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50296E37">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60762485">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2F63FBC7">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29BEC5A1">
            <w:pPr>
              <w:tabs>
                <w:tab w:val="center" w:pos="4153"/>
                <w:tab w:val="right" w:pos="8306"/>
              </w:tabs>
              <w:snapToGrid w:val="0"/>
              <w:jc w:val="center"/>
              <w:rPr>
                <w:rFonts w:hint="eastAsia" w:ascii="宋体" w:hAnsi="宋体" w:eastAsia="宋体" w:cs="宋体"/>
                <w:sz w:val="21"/>
                <w:szCs w:val="21"/>
              </w:rPr>
            </w:pPr>
          </w:p>
        </w:tc>
      </w:tr>
      <w:tr w14:paraId="58B50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0BE3FDF4">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44922912">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363E708E">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1470C956">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45E8A23D">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08A4C845">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34A3A4D5">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04F747D7">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1D8BA906">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11DFFB36">
            <w:pPr>
              <w:tabs>
                <w:tab w:val="center" w:pos="4153"/>
                <w:tab w:val="right" w:pos="8306"/>
              </w:tabs>
              <w:snapToGrid w:val="0"/>
              <w:jc w:val="center"/>
              <w:rPr>
                <w:rFonts w:hint="eastAsia" w:ascii="宋体" w:hAnsi="宋体" w:eastAsia="宋体" w:cs="宋体"/>
                <w:sz w:val="21"/>
                <w:szCs w:val="21"/>
              </w:rPr>
            </w:pPr>
          </w:p>
        </w:tc>
      </w:tr>
      <w:tr w14:paraId="1DC9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34667FD0">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5B420B8E">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0FC21AE2">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248E10D7">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7928DF8B">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014D6BA">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2A7E6188">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4D706E94">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6D4F0B3D">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0C6F1D72">
            <w:pPr>
              <w:tabs>
                <w:tab w:val="center" w:pos="4153"/>
                <w:tab w:val="right" w:pos="8306"/>
              </w:tabs>
              <w:snapToGrid w:val="0"/>
              <w:jc w:val="center"/>
              <w:rPr>
                <w:rFonts w:hint="eastAsia" w:ascii="宋体" w:hAnsi="宋体" w:eastAsia="宋体" w:cs="宋体"/>
                <w:sz w:val="21"/>
                <w:szCs w:val="21"/>
              </w:rPr>
            </w:pPr>
          </w:p>
        </w:tc>
      </w:tr>
      <w:tr w14:paraId="33F6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51DB4C88">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6513D465">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44C82279">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4CDF587E">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2F52C020">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14A16A1D">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0F708FE3">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6C4CB787">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56299B7F">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153F2EE1">
            <w:pPr>
              <w:tabs>
                <w:tab w:val="center" w:pos="4153"/>
                <w:tab w:val="right" w:pos="8306"/>
              </w:tabs>
              <w:snapToGrid w:val="0"/>
              <w:jc w:val="center"/>
              <w:rPr>
                <w:rFonts w:hint="eastAsia" w:ascii="宋体" w:hAnsi="宋体" w:eastAsia="宋体" w:cs="宋体"/>
                <w:sz w:val="21"/>
                <w:szCs w:val="21"/>
              </w:rPr>
            </w:pPr>
          </w:p>
        </w:tc>
      </w:tr>
      <w:tr w14:paraId="2166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086CFE3A">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5861BACE">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38485278">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49909312">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4A66EC56">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69856E11">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3EDC5F50">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27415170">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0FDDF335">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50C7F099">
            <w:pPr>
              <w:tabs>
                <w:tab w:val="center" w:pos="4153"/>
                <w:tab w:val="right" w:pos="8306"/>
              </w:tabs>
              <w:snapToGrid w:val="0"/>
              <w:jc w:val="center"/>
              <w:rPr>
                <w:rFonts w:hint="eastAsia" w:ascii="宋体" w:hAnsi="宋体" w:eastAsia="宋体" w:cs="宋体"/>
                <w:sz w:val="21"/>
                <w:szCs w:val="21"/>
              </w:rPr>
            </w:pPr>
          </w:p>
        </w:tc>
      </w:tr>
      <w:tr w14:paraId="5D582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633B9497">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7FC04B6E">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0F1AAE5B">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0D9F820C">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B4CC78C">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0B9020C0">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334525E4">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7ECB61E2">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5B7714EF">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026AFC28">
            <w:pPr>
              <w:tabs>
                <w:tab w:val="center" w:pos="4153"/>
                <w:tab w:val="right" w:pos="8306"/>
              </w:tabs>
              <w:snapToGrid w:val="0"/>
              <w:jc w:val="center"/>
              <w:rPr>
                <w:rFonts w:hint="eastAsia" w:ascii="宋体" w:hAnsi="宋体" w:eastAsia="宋体" w:cs="宋体"/>
                <w:sz w:val="21"/>
                <w:szCs w:val="21"/>
              </w:rPr>
            </w:pPr>
          </w:p>
        </w:tc>
      </w:tr>
      <w:tr w14:paraId="64B3F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54" w:type="dxa"/>
            <w:vAlign w:val="center"/>
          </w:tcPr>
          <w:p w14:paraId="1A55E6AD">
            <w:pPr>
              <w:tabs>
                <w:tab w:val="center" w:pos="4153"/>
                <w:tab w:val="right" w:pos="8306"/>
              </w:tabs>
              <w:snapToGrid w:val="0"/>
              <w:jc w:val="center"/>
              <w:rPr>
                <w:rFonts w:hint="eastAsia" w:ascii="宋体" w:hAnsi="宋体" w:eastAsia="宋体" w:cs="宋体"/>
                <w:sz w:val="21"/>
                <w:szCs w:val="21"/>
              </w:rPr>
            </w:pPr>
          </w:p>
        </w:tc>
        <w:tc>
          <w:tcPr>
            <w:tcW w:w="1247" w:type="dxa"/>
            <w:vAlign w:val="center"/>
          </w:tcPr>
          <w:p w14:paraId="6C7F306B">
            <w:pPr>
              <w:tabs>
                <w:tab w:val="center" w:pos="4153"/>
                <w:tab w:val="right" w:pos="8306"/>
              </w:tabs>
              <w:snapToGrid w:val="0"/>
              <w:jc w:val="center"/>
              <w:rPr>
                <w:rFonts w:hint="eastAsia" w:ascii="宋体" w:hAnsi="宋体" w:eastAsia="宋体" w:cs="宋体"/>
                <w:sz w:val="21"/>
                <w:szCs w:val="21"/>
              </w:rPr>
            </w:pPr>
          </w:p>
        </w:tc>
        <w:tc>
          <w:tcPr>
            <w:tcW w:w="787" w:type="dxa"/>
            <w:vAlign w:val="center"/>
          </w:tcPr>
          <w:p w14:paraId="66717433">
            <w:pPr>
              <w:tabs>
                <w:tab w:val="center" w:pos="4153"/>
                <w:tab w:val="right" w:pos="8306"/>
              </w:tabs>
              <w:snapToGrid w:val="0"/>
              <w:jc w:val="center"/>
              <w:rPr>
                <w:rFonts w:hint="eastAsia" w:ascii="宋体" w:hAnsi="宋体" w:eastAsia="宋体" w:cs="宋体"/>
                <w:sz w:val="21"/>
                <w:szCs w:val="21"/>
              </w:rPr>
            </w:pPr>
          </w:p>
        </w:tc>
        <w:tc>
          <w:tcPr>
            <w:tcW w:w="1197" w:type="dxa"/>
            <w:vAlign w:val="center"/>
          </w:tcPr>
          <w:p w14:paraId="2983C822">
            <w:pPr>
              <w:tabs>
                <w:tab w:val="center" w:pos="4153"/>
                <w:tab w:val="right" w:pos="8306"/>
              </w:tabs>
              <w:snapToGrid w:val="0"/>
              <w:jc w:val="center"/>
              <w:rPr>
                <w:rFonts w:hint="eastAsia" w:ascii="宋体" w:hAnsi="宋体" w:eastAsia="宋体" w:cs="宋体"/>
                <w:sz w:val="21"/>
                <w:szCs w:val="21"/>
              </w:rPr>
            </w:pPr>
          </w:p>
        </w:tc>
        <w:tc>
          <w:tcPr>
            <w:tcW w:w="830" w:type="dxa"/>
            <w:vAlign w:val="center"/>
          </w:tcPr>
          <w:p w14:paraId="3FA180A4">
            <w:pPr>
              <w:tabs>
                <w:tab w:val="center" w:pos="4153"/>
                <w:tab w:val="right" w:pos="8306"/>
              </w:tabs>
              <w:snapToGrid w:val="0"/>
              <w:jc w:val="center"/>
              <w:rPr>
                <w:rFonts w:hint="eastAsia" w:ascii="宋体" w:hAnsi="宋体" w:eastAsia="宋体" w:cs="宋体"/>
                <w:sz w:val="21"/>
                <w:szCs w:val="21"/>
              </w:rPr>
            </w:pPr>
          </w:p>
        </w:tc>
        <w:tc>
          <w:tcPr>
            <w:tcW w:w="831" w:type="dxa"/>
            <w:vAlign w:val="center"/>
          </w:tcPr>
          <w:p w14:paraId="31D0E793">
            <w:pPr>
              <w:tabs>
                <w:tab w:val="center" w:pos="4153"/>
                <w:tab w:val="right" w:pos="8306"/>
              </w:tabs>
              <w:snapToGrid w:val="0"/>
              <w:jc w:val="center"/>
              <w:rPr>
                <w:rFonts w:hint="eastAsia" w:ascii="宋体" w:hAnsi="宋体" w:eastAsia="宋体" w:cs="宋体"/>
                <w:sz w:val="21"/>
                <w:szCs w:val="21"/>
              </w:rPr>
            </w:pPr>
          </w:p>
        </w:tc>
        <w:tc>
          <w:tcPr>
            <w:tcW w:w="1377" w:type="dxa"/>
            <w:vAlign w:val="center"/>
          </w:tcPr>
          <w:p w14:paraId="3650BDA2">
            <w:pPr>
              <w:tabs>
                <w:tab w:val="center" w:pos="4153"/>
                <w:tab w:val="right" w:pos="8306"/>
              </w:tabs>
              <w:snapToGrid w:val="0"/>
              <w:jc w:val="center"/>
              <w:rPr>
                <w:rFonts w:hint="eastAsia" w:ascii="宋体" w:hAnsi="宋体" w:eastAsia="宋体" w:cs="宋体"/>
                <w:sz w:val="21"/>
                <w:szCs w:val="21"/>
              </w:rPr>
            </w:pPr>
          </w:p>
        </w:tc>
        <w:tc>
          <w:tcPr>
            <w:tcW w:w="1022" w:type="dxa"/>
            <w:vAlign w:val="center"/>
          </w:tcPr>
          <w:p w14:paraId="5287B16A">
            <w:pPr>
              <w:tabs>
                <w:tab w:val="center" w:pos="4153"/>
                <w:tab w:val="right" w:pos="8306"/>
              </w:tabs>
              <w:snapToGrid w:val="0"/>
              <w:jc w:val="center"/>
              <w:rPr>
                <w:rFonts w:hint="eastAsia" w:ascii="宋体" w:hAnsi="宋体" w:eastAsia="宋体" w:cs="宋体"/>
                <w:sz w:val="21"/>
                <w:szCs w:val="21"/>
              </w:rPr>
            </w:pPr>
          </w:p>
        </w:tc>
        <w:tc>
          <w:tcPr>
            <w:tcW w:w="1021" w:type="dxa"/>
            <w:vAlign w:val="center"/>
          </w:tcPr>
          <w:p w14:paraId="3AAE06E0">
            <w:pPr>
              <w:tabs>
                <w:tab w:val="center" w:pos="4153"/>
                <w:tab w:val="right" w:pos="8306"/>
              </w:tabs>
              <w:snapToGrid w:val="0"/>
              <w:jc w:val="center"/>
              <w:rPr>
                <w:rFonts w:hint="eastAsia" w:ascii="宋体" w:hAnsi="宋体" w:eastAsia="宋体" w:cs="宋体"/>
                <w:sz w:val="21"/>
                <w:szCs w:val="21"/>
              </w:rPr>
            </w:pPr>
          </w:p>
        </w:tc>
        <w:tc>
          <w:tcPr>
            <w:tcW w:w="896" w:type="dxa"/>
            <w:vAlign w:val="center"/>
          </w:tcPr>
          <w:p w14:paraId="414A9146">
            <w:pPr>
              <w:tabs>
                <w:tab w:val="center" w:pos="4153"/>
                <w:tab w:val="right" w:pos="8306"/>
              </w:tabs>
              <w:snapToGrid w:val="0"/>
              <w:jc w:val="center"/>
              <w:rPr>
                <w:rFonts w:hint="eastAsia" w:ascii="宋体" w:hAnsi="宋体" w:eastAsia="宋体" w:cs="宋体"/>
                <w:sz w:val="21"/>
                <w:szCs w:val="21"/>
              </w:rPr>
            </w:pPr>
          </w:p>
        </w:tc>
      </w:tr>
    </w:tbl>
    <w:p w14:paraId="66659BA5">
      <w:pPr>
        <w:spacing w:line="420" w:lineRule="exact"/>
        <w:rPr>
          <w:rFonts w:hint="eastAsia" w:ascii="宋体" w:hAnsi="宋体" w:eastAsia="宋体" w:cs="宋体"/>
          <w:szCs w:val="21"/>
        </w:rPr>
      </w:pPr>
    </w:p>
    <w:p w14:paraId="6310FC2E">
      <w:pPr>
        <w:spacing w:before="163" w:beforeLines="50" w:after="326" w:afterLines="100" w:line="420" w:lineRule="exact"/>
        <w:rPr>
          <w:rFonts w:hint="eastAsia" w:ascii="宋体" w:hAnsi="宋体" w:eastAsia="宋体" w:cs="宋体"/>
        </w:rPr>
      </w:pPr>
      <w:r>
        <w:rPr>
          <w:rFonts w:hint="eastAsia" w:ascii="宋体" w:hAnsi="宋体" w:eastAsia="宋体" w:cs="宋体"/>
          <w:szCs w:val="21"/>
        </w:rPr>
        <w:br w:type="page"/>
      </w:r>
      <w:r>
        <w:rPr>
          <w:rFonts w:hint="eastAsia" w:ascii="宋体" w:hAnsi="宋体" w:eastAsia="宋体" w:cs="宋体"/>
          <w:sz w:val="21"/>
          <w:szCs w:val="21"/>
        </w:rPr>
        <w:t>附表二：拟配备本工程的试验和检测仪器设备表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247"/>
        <w:gridCol w:w="787"/>
        <w:gridCol w:w="1197"/>
        <w:gridCol w:w="830"/>
        <w:gridCol w:w="831"/>
        <w:gridCol w:w="1377"/>
        <w:gridCol w:w="1943"/>
        <w:gridCol w:w="996"/>
      </w:tblGrid>
      <w:tr w14:paraId="6B08A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4" w:type="dxa"/>
            <w:vAlign w:val="center"/>
          </w:tcPr>
          <w:p w14:paraId="1DA7587D">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序号</w:t>
            </w:r>
          </w:p>
        </w:tc>
        <w:tc>
          <w:tcPr>
            <w:tcW w:w="1247" w:type="dxa"/>
            <w:vAlign w:val="center"/>
          </w:tcPr>
          <w:p w14:paraId="37FA7CD7">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仪器设备</w:t>
            </w:r>
          </w:p>
          <w:p w14:paraId="1F941E3F">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名    称</w:t>
            </w:r>
          </w:p>
        </w:tc>
        <w:tc>
          <w:tcPr>
            <w:tcW w:w="787" w:type="dxa"/>
            <w:vAlign w:val="center"/>
          </w:tcPr>
          <w:p w14:paraId="10591E12">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型号</w:t>
            </w:r>
          </w:p>
          <w:p w14:paraId="45E36172">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规格</w:t>
            </w:r>
          </w:p>
        </w:tc>
        <w:tc>
          <w:tcPr>
            <w:tcW w:w="1197" w:type="dxa"/>
            <w:vAlign w:val="center"/>
          </w:tcPr>
          <w:p w14:paraId="3F1E2223">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数  量</w:t>
            </w:r>
          </w:p>
        </w:tc>
        <w:tc>
          <w:tcPr>
            <w:tcW w:w="830" w:type="dxa"/>
            <w:vAlign w:val="center"/>
          </w:tcPr>
          <w:p w14:paraId="02107CC0">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国别</w:t>
            </w:r>
          </w:p>
          <w:p w14:paraId="4D8E71AB">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产地</w:t>
            </w:r>
          </w:p>
        </w:tc>
        <w:tc>
          <w:tcPr>
            <w:tcW w:w="831" w:type="dxa"/>
            <w:vAlign w:val="center"/>
          </w:tcPr>
          <w:p w14:paraId="6CAB957F">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制造</w:t>
            </w:r>
          </w:p>
          <w:p w14:paraId="0D931AF5">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年份</w:t>
            </w:r>
          </w:p>
        </w:tc>
        <w:tc>
          <w:tcPr>
            <w:tcW w:w="1377" w:type="dxa"/>
            <w:vAlign w:val="center"/>
          </w:tcPr>
          <w:p w14:paraId="5F7DD92E">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已使用台</w:t>
            </w:r>
          </w:p>
          <w:p w14:paraId="7A01B20B">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时    数</w:t>
            </w:r>
          </w:p>
        </w:tc>
        <w:tc>
          <w:tcPr>
            <w:tcW w:w="1943" w:type="dxa"/>
            <w:vAlign w:val="center"/>
          </w:tcPr>
          <w:p w14:paraId="2E184543">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用  途</w:t>
            </w:r>
          </w:p>
        </w:tc>
        <w:tc>
          <w:tcPr>
            <w:tcW w:w="996" w:type="dxa"/>
            <w:vAlign w:val="center"/>
          </w:tcPr>
          <w:p w14:paraId="7425D927">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备注</w:t>
            </w:r>
          </w:p>
        </w:tc>
      </w:tr>
      <w:tr w14:paraId="757D7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461850E2">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2DE3C9BE">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16BF371F">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40B26379">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169EF02D">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6A70B24E">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007550E0">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2FAC627D">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034B2956">
            <w:pPr>
              <w:tabs>
                <w:tab w:val="center" w:pos="4153"/>
                <w:tab w:val="right" w:pos="8306"/>
              </w:tabs>
              <w:snapToGrid w:val="0"/>
              <w:jc w:val="center"/>
              <w:rPr>
                <w:rFonts w:hint="eastAsia" w:ascii="宋体" w:hAnsi="宋体" w:eastAsia="宋体" w:cs="宋体"/>
                <w:sz w:val="18"/>
                <w:szCs w:val="21"/>
              </w:rPr>
            </w:pPr>
          </w:p>
        </w:tc>
      </w:tr>
      <w:tr w14:paraId="6A43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687D74E9">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2FFAFD2A">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4ACF0B06">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03E6CC0F">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482F1DFC">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529E31C6">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19E861FB">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0303A6FD">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3E29F25B">
            <w:pPr>
              <w:tabs>
                <w:tab w:val="center" w:pos="4153"/>
                <w:tab w:val="right" w:pos="8306"/>
              </w:tabs>
              <w:snapToGrid w:val="0"/>
              <w:jc w:val="center"/>
              <w:rPr>
                <w:rFonts w:hint="eastAsia" w:ascii="宋体" w:hAnsi="宋体" w:eastAsia="宋体" w:cs="宋体"/>
                <w:sz w:val="18"/>
                <w:szCs w:val="21"/>
              </w:rPr>
            </w:pPr>
          </w:p>
        </w:tc>
      </w:tr>
      <w:tr w14:paraId="5336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34F80371">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29A8C7B1">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4B018946">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14FC1035">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25068990">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06D817A8">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2B10404E">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297FB3A0">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231AB8F3">
            <w:pPr>
              <w:tabs>
                <w:tab w:val="center" w:pos="4153"/>
                <w:tab w:val="right" w:pos="8306"/>
              </w:tabs>
              <w:snapToGrid w:val="0"/>
              <w:jc w:val="center"/>
              <w:rPr>
                <w:rFonts w:hint="eastAsia" w:ascii="宋体" w:hAnsi="宋体" w:eastAsia="宋体" w:cs="宋体"/>
                <w:sz w:val="18"/>
                <w:szCs w:val="21"/>
              </w:rPr>
            </w:pPr>
          </w:p>
        </w:tc>
      </w:tr>
      <w:tr w14:paraId="4A04F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59FC0972">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35033E5F">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587C81D3">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3B8D6826">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3AE1543E">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7169B193">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7ECE598C">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4D4E4785">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4F1A964D">
            <w:pPr>
              <w:tabs>
                <w:tab w:val="center" w:pos="4153"/>
                <w:tab w:val="right" w:pos="8306"/>
              </w:tabs>
              <w:snapToGrid w:val="0"/>
              <w:jc w:val="center"/>
              <w:rPr>
                <w:rFonts w:hint="eastAsia" w:ascii="宋体" w:hAnsi="宋体" w:eastAsia="宋体" w:cs="宋体"/>
                <w:sz w:val="18"/>
                <w:szCs w:val="21"/>
              </w:rPr>
            </w:pPr>
          </w:p>
        </w:tc>
      </w:tr>
      <w:tr w14:paraId="7AA66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3ABBFEB0">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592683E5">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359EDFDA">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2AFE8B1C">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022B6DA5">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5719F675">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1A10C418">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103F922E">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71D7B0CC">
            <w:pPr>
              <w:tabs>
                <w:tab w:val="center" w:pos="4153"/>
                <w:tab w:val="right" w:pos="8306"/>
              </w:tabs>
              <w:snapToGrid w:val="0"/>
              <w:jc w:val="center"/>
              <w:rPr>
                <w:rFonts w:hint="eastAsia" w:ascii="宋体" w:hAnsi="宋体" w:eastAsia="宋体" w:cs="宋体"/>
                <w:sz w:val="18"/>
                <w:szCs w:val="21"/>
              </w:rPr>
            </w:pPr>
          </w:p>
        </w:tc>
      </w:tr>
      <w:tr w14:paraId="58ED1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5C52FD50">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76CCDE05">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2C6E5E9A">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21300C4B">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4B5464A0">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7FA51D9F">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7C6E523F">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2F5633E6">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1911BF85">
            <w:pPr>
              <w:tabs>
                <w:tab w:val="center" w:pos="4153"/>
                <w:tab w:val="right" w:pos="8306"/>
              </w:tabs>
              <w:snapToGrid w:val="0"/>
              <w:jc w:val="center"/>
              <w:rPr>
                <w:rFonts w:hint="eastAsia" w:ascii="宋体" w:hAnsi="宋体" w:eastAsia="宋体" w:cs="宋体"/>
                <w:sz w:val="18"/>
                <w:szCs w:val="21"/>
              </w:rPr>
            </w:pPr>
          </w:p>
        </w:tc>
      </w:tr>
      <w:tr w14:paraId="6A8AD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1AA3B17A">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14DC5A42">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647F4DA5">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02D2B193">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67F306D4">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7159D638">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1E7C2612">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1BCD409B">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2C343966">
            <w:pPr>
              <w:tabs>
                <w:tab w:val="center" w:pos="4153"/>
                <w:tab w:val="right" w:pos="8306"/>
              </w:tabs>
              <w:snapToGrid w:val="0"/>
              <w:jc w:val="center"/>
              <w:rPr>
                <w:rFonts w:hint="eastAsia" w:ascii="宋体" w:hAnsi="宋体" w:eastAsia="宋体" w:cs="宋体"/>
                <w:sz w:val="18"/>
                <w:szCs w:val="21"/>
              </w:rPr>
            </w:pPr>
          </w:p>
        </w:tc>
      </w:tr>
      <w:tr w14:paraId="70877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6B3301BE">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1ED6B7F5">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2E5BF511">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18D55675">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4B6292B5">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1FA2F92E">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4A3E21DE">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4CA6186A">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1B038163">
            <w:pPr>
              <w:tabs>
                <w:tab w:val="center" w:pos="4153"/>
                <w:tab w:val="right" w:pos="8306"/>
              </w:tabs>
              <w:snapToGrid w:val="0"/>
              <w:jc w:val="center"/>
              <w:rPr>
                <w:rFonts w:hint="eastAsia" w:ascii="宋体" w:hAnsi="宋体" w:eastAsia="宋体" w:cs="宋体"/>
                <w:sz w:val="18"/>
                <w:szCs w:val="21"/>
              </w:rPr>
            </w:pPr>
          </w:p>
        </w:tc>
      </w:tr>
      <w:tr w14:paraId="042F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17B394BB">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5F5D8CB1">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22EB5C70">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3A45EB03">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2755A004">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1AE88FB3">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66DD7C20">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59EFB702">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5C4CAA55">
            <w:pPr>
              <w:tabs>
                <w:tab w:val="center" w:pos="4153"/>
                <w:tab w:val="right" w:pos="8306"/>
              </w:tabs>
              <w:snapToGrid w:val="0"/>
              <w:jc w:val="center"/>
              <w:rPr>
                <w:rFonts w:hint="eastAsia" w:ascii="宋体" w:hAnsi="宋体" w:eastAsia="宋体" w:cs="宋体"/>
                <w:sz w:val="18"/>
                <w:szCs w:val="21"/>
              </w:rPr>
            </w:pPr>
          </w:p>
        </w:tc>
      </w:tr>
      <w:tr w14:paraId="4A8B2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27A4D9EE">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7A495327">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6A07FB3F">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4F3E984C">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2F65717B">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61BF354D">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7F6CBEF5">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09E6C41A">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74FDE01A">
            <w:pPr>
              <w:tabs>
                <w:tab w:val="center" w:pos="4153"/>
                <w:tab w:val="right" w:pos="8306"/>
              </w:tabs>
              <w:snapToGrid w:val="0"/>
              <w:jc w:val="center"/>
              <w:rPr>
                <w:rFonts w:hint="eastAsia" w:ascii="宋体" w:hAnsi="宋体" w:eastAsia="宋体" w:cs="宋体"/>
                <w:sz w:val="18"/>
                <w:szCs w:val="21"/>
              </w:rPr>
            </w:pPr>
          </w:p>
        </w:tc>
      </w:tr>
      <w:tr w14:paraId="1189C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57E29254">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2A148FDC">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71DFC19C">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301383F2">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77B9A192">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277842E5">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4BAB118C">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7CCD1733">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62FFFC95">
            <w:pPr>
              <w:tabs>
                <w:tab w:val="center" w:pos="4153"/>
                <w:tab w:val="right" w:pos="8306"/>
              </w:tabs>
              <w:snapToGrid w:val="0"/>
              <w:jc w:val="center"/>
              <w:rPr>
                <w:rFonts w:hint="eastAsia" w:ascii="宋体" w:hAnsi="宋体" w:eastAsia="宋体" w:cs="宋体"/>
                <w:sz w:val="18"/>
                <w:szCs w:val="21"/>
              </w:rPr>
            </w:pPr>
          </w:p>
        </w:tc>
      </w:tr>
      <w:tr w14:paraId="5D0A0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6C9BE629">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33D993A1">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3D014E25">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761FC64B">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3C0717D1">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77298E68">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104911B0">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5E38419C">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2F39F21D">
            <w:pPr>
              <w:tabs>
                <w:tab w:val="center" w:pos="4153"/>
                <w:tab w:val="right" w:pos="8306"/>
              </w:tabs>
              <w:snapToGrid w:val="0"/>
              <w:jc w:val="center"/>
              <w:rPr>
                <w:rFonts w:hint="eastAsia" w:ascii="宋体" w:hAnsi="宋体" w:eastAsia="宋体" w:cs="宋体"/>
                <w:sz w:val="18"/>
                <w:szCs w:val="21"/>
              </w:rPr>
            </w:pPr>
          </w:p>
        </w:tc>
      </w:tr>
      <w:tr w14:paraId="52B4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63BC50EA">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4A790124">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1F2D9DA5">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34057512">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5068FADF">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666D13DA">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019F800B">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5EFFE469">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19EA75C0">
            <w:pPr>
              <w:tabs>
                <w:tab w:val="center" w:pos="4153"/>
                <w:tab w:val="right" w:pos="8306"/>
              </w:tabs>
              <w:snapToGrid w:val="0"/>
              <w:jc w:val="center"/>
              <w:rPr>
                <w:rFonts w:hint="eastAsia" w:ascii="宋体" w:hAnsi="宋体" w:eastAsia="宋体" w:cs="宋体"/>
                <w:sz w:val="18"/>
                <w:szCs w:val="21"/>
              </w:rPr>
            </w:pPr>
          </w:p>
        </w:tc>
      </w:tr>
      <w:tr w14:paraId="2EBD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610B8CC7">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1324A6A2">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00193D64">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6354E311">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4A97F6CB">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42E39546">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2FE27BDE">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1EB6BA88">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631EC6CD">
            <w:pPr>
              <w:tabs>
                <w:tab w:val="center" w:pos="4153"/>
                <w:tab w:val="right" w:pos="8306"/>
              </w:tabs>
              <w:snapToGrid w:val="0"/>
              <w:jc w:val="center"/>
              <w:rPr>
                <w:rFonts w:hint="eastAsia" w:ascii="宋体" w:hAnsi="宋体" w:eastAsia="宋体" w:cs="宋体"/>
                <w:sz w:val="18"/>
                <w:szCs w:val="21"/>
              </w:rPr>
            </w:pPr>
          </w:p>
        </w:tc>
      </w:tr>
      <w:tr w14:paraId="2FE3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37E4A3BE">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596A8464">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6665DE65">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6D11C25F">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5D5AB61D">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7C095D42">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0E4BAE4E">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086AAD99">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7F927017">
            <w:pPr>
              <w:tabs>
                <w:tab w:val="center" w:pos="4153"/>
                <w:tab w:val="right" w:pos="8306"/>
              </w:tabs>
              <w:snapToGrid w:val="0"/>
              <w:jc w:val="center"/>
              <w:rPr>
                <w:rFonts w:hint="eastAsia" w:ascii="宋体" w:hAnsi="宋体" w:eastAsia="宋体" w:cs="宋体"/>
                <w:sz w:val="18"/>
                <w:szCs w:val="21"/>
              </w:rPr>
            </w:pPr>
          </w:p>
        </w:tc>
      </w:tr>
      <w:tr w14:paraId="6441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358F7245">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5B1F8ACB">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641C83C2">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34F7868A">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16F1268A">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3C603DC5">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532E8CE6">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3BE047B2">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262B3FF9">
            <w:pPr>
              <w:tabs>
                <w:tab w:val="center" w:pos="4153"/>
                <w:tab w:val="right" w:pos="8306"/>
              </w:tabs>
              <w:snapToGrid w:val="0"/>
              <w:jc w:val="center"/>
              <w:rPr>
                <w:rFonts w:hint="eastAsia" w:ascii="宋体" w:hAnsi="宋体" w:eastAsia="宋体" w:cs="宋体"/>
                <w:sz w:val="18"/>
                <w:szCs w:val="21"/>
              </w:rPr>
            </w:pPr>
          </w:p>
        </w:tc>
      </w:tr>
      <w:tr w14:paraId="3B7E2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50E5FDBE">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22444BAD">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3117E3AC">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7C85FD52">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3B5429B3">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26D09C0F">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2BFFB1BC">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0B523B50">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6CBA2083">
            <w:pPr>
              <w:tabs>
                <w:tab w:val="center" w:pos="4153"/>
                <w:tab w:val="right" w:pos="8306"/>
              </w:tabs>
              <w:snapToGrid w:val="0"/>
              <w:jc w:val="center"/>
              <w:rPr>
                <w:rFonts w:hint="eastAsia" w:ascii="宋体" w:hAnsi="宋体" w:eastAsia="宋体" w:cs="宋体"/>
                <w:sz w:val="18"/>
                <w:szCs w:val="21"/>
              </w:rPr>
            </w:pPr>
          </w:p>
        </w:tc>
      </w:tr>
      <w:tr w14:paraId="57DB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70C992E0">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00149BCE">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31A9EE33">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5F23F57D">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018DB785">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34C62D81">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31CC6C95">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0A6E5062">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450E7CEE">
            <w:pPr>
              <w:tabs>
                <w:tab w:val="center" w:pos="4153"/>
                <w:tab w:val="right" w:pos="8306"/>
              </w:tabs>
              <w:snapToGrid w:val="0"/>
              <w:jc w:val="center"/>
              <w:rPr>
                <w:rFonts w:hint="eastAsia" w:ascii="宋体" w:hAnsi="宋体" w:eastAsia="宋体" w:cs="宋体"/>
                <w:sz w:val="18"/>
                <w:szCs w:val="21"/>
              </w:rPr>
            </w:pPr>
          </w:p>
        </w:tc>
      </w:tr>
      <w:tr w14:paraId="43B4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1E3A102A">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348ADDB8">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4E68BA1A">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22B8649E">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16F8CDD4">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61FCFBFB">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415BAE57">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753C177E">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1D5E3F73">
            <w:pPr>
              <w:tabs>
                <w:tab w:val="center" w:pos="4153"/>
                <w:tab w:val="right" w:pos="8306"/>
              </w:tabs>
              <w:snapToGrid w:val="0"/>
              <w:jc w:val="center"/>
              <w:rPr>
                <w:rFonts w:hint="eastAsia" w:ascii="宋体" w:hAnsi="宋体" w:eastAsia="宋体" w:cs="宋体"/>
                <w:sz w:val="18"/>
                <w:szCs w:val="21"/>
              </w:rPr>
            </w:pPr>
          </w:p>
        </w:tc>
      </w:tr>
      <w:tr w14:paraId="1B9A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0F70A58F">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6F8C132C">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6BC86FF9">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037CA05E">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5F20E1D4">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0B847E40">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74EC16DE">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203636A4">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5ADAEBF2">
            <w:pPr>
              <w:tabs>
                <w:tab w:val="center" w:pos="4153"/>
                <w:tab w:val="right" w:pos="8306"/>
              </w:tabs>
              <w:snapToGrid w:val="0"/>
              <w:jc w:val="center"/>
              <w:rPr>
                <w:rFonts w:hint="eastAsia" w:ascii="宋体" w:hAnsi="宋体" w:eastAsia="宋体" w:cs="宋体"/>
                <w:sz w:val="18"/>
                <w:szCs w:val="21"/>
              </w:rPr>
            </w:pPr>
          </w:p>
        </w:tc>
      </w:tr>
      <w:tr w14:paraId="6FCA2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138DC8CF">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415D7787">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39BF5713">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7C7C565B">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4909D4D3">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19366E8F">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583C1780">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145E6225">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03E7D45A">
            <w:pPr>
              <w:tabs>
                <w:tab w:val="center" w:pos="4153"/>
                <w:tab w:val="right" w:pos="8306"/>
              </w:tabs>
              <w:snapToGrid w:val="0"/>
              <w:jc w:val="center"/>
              <w:rPr>
                <w:rFonts w:hint="eastAsia" w:ascii="宋体" w:hAnsi="宋体" w:eastAsia="宋体" w:cs="宋体"/>
                <w:sz w:val="18"/>
                <w:szCs w:val="21"/>
              </w:rPr>
            </w:pPr>
          </w:p>
        </w:tc>
      </w:tr>
      <w:tr w14:paraId="78AF2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3991210E">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0FADF3D3">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1F6FA20C">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18A86946">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0FDB5DC7">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6DA9495F">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1270B68E">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09180E93">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7AF3DE96">
            <w:pPr>
              <w:tabs>
                <w:tab w:val="center" w:pos="4153"/>
                <w:tab w:val="right" w:pos="8306"/>
              </w:tabs>
              <w:snapToGrid w:val="0"/>
              <w:jc w:val="center"/>
              <w:rPr>
                <w:rFonts w:hint="eastAsia" w:ascii="宋体" w:hAnsi="宋体" w:eastAsia="宋体" w:cs="宋体"/>
                <w:sz w:val="18"/>
                <w:szCs w:val="21"/>
              </w:rPr>
            </w:pPr>
          </w:p>
        </w:tc>
      </w:tr>
      <w:tr w14:paraId="6C47E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4" w:type="dxa"/>
            <w:vAlign w:val="center"/>
          </w:tcPr>
          <w:p w14:paraId="71AE5C99">
            <w:pPr>
              <w:tabs>
                <w:tab w:val="center" w:pos="4153"/>
                <w:tab w:val="right" w:pos="8306"/>
              </w:tabs>
              <w:snapToGrid w:val="0"/>
              <w:jc w:val="center"/>
              <w:rPr>
                <w:rFonts w:hint="eastAsia" w:ascii="宋体" w:hAnsi="宋体" w:eastAsia="宋体" w:cs="宋体"/>
                <w:sz w:val="18"/>
                <w:szCs w:val="21"/>
              </w:rPr>
            </w:pPr>
          </w:p>
        </w:tc>
        <w:tc>
          <w:tcPr>
            <w:tcW w:w="1247" w:type="dxa"/>
            <w:vAlign w:val="center"/>
          </w:tcPr>
          <w:p w14:paraId="49234D0C">
            <w:pPr>
              <w:tabs>
                <w:tab w:val="center" w:pos="4153"/>
                <w:tab w:val="right" w:pos="8306"/>
              </w:tabs>
              <w:snapToGrid w:val="0"/>
              <w:jc w:val="center"/>
              <w:rPr>
                <w:rFonts w:hint="eastAsia" w:ascii="宋体" w:hAnsi="宋体" w:eastAsia="宋体" w:cs="宋体"/>
                <w:sz w:val="18"/>
                <w:szCs w:val="21"/>
              </w:rPr>
            </w:pPr>
          </w:p>
        </w:tc>
        <w:tc>
          <w:tcPr>
            <w:tcW w:w="787" w:type="dxa"/>
            <w:vAlign w:val="center"/>
          </w:tcPr>
          <w:p w14:paraId="6A4F9BC0">
            <w:pPr>
              <w:tabs>
                <w:tab w:val="center" w:pos="4153"/>
                <w:tab w:val="right" w:pos="8306"/>
              </w:tabs>
              <w:snapToGrid w:val="0"/>
              <w:jc w:val="center"/>
              <w:rPr>
                <w:rFonts w:hint="eastAsia" w:ascii="宋体" w:hAnsi="宋体" w:eastAsia="宋体" w:cs="宋体"/>
                <w:sz w:val="18"/>
                <w:szCs w:val="21"/>
              </w:rPr>
            </w:pPr>
          </w:p>
        </w:tc>
        <w:tc>
          <w:tcPr>
            <w:tcW w:w="1197" w:type="dxa"/>
            <w:vAlign w:val="center"/>
          </w:tcPr>
          <w:p w14:paraId="0B16FF27">
            <w:pPr>
              <w:tabs>
                <w:tab w:val="center" w:pos="4153"/>
                <w:tab w:val="right" w:pos="8306"/>
              </w:tabs>
              <w:snapToGrid w:val="0"/>
              <w:jc w:val="center"/>
              <w:rPr>
                <w:rFonts w:hint="eastAsia" w:ascii="宋体" w:hAnsi="宋体" w:eastAsia="宋体" w:cs="宋体"/>
                <w:sz w:val="18"/>
                <w:szCs w:val="21"/>
              </w:rPr>
            </w:pPr>
          </w:p>
        </w:tc>
        <w:tc>
          <w:tcPr>
            <w:tcW w:w="830" w:type="dxa"/>
            <w:vAlign w:val="center"/>
          </w:tcPr>
          <w:p w14:paraId="0C472BF3">
            <w:pPr>
              <w:tabs>
                <w:tab w:val="center" w:pos="4153"/>
                <w:tab w:val="right" w:pos="8306"/>
              </w:tabs>
              <w:snapToGrid w:val="0"/>
              <w:jc w:val="center"/>
              <w:rPr>
                <w:rFonts w:hint="eastAsia" w:ascii="宋体" w:hAnsi="宋体" w:eastAsia="宋体" w:cs="宋体"/>
                <w:sz w:val="18"/>
                <w:szCs w:val="21"/>
              </w:rPr>
            </w:pPr>
          </w:p>
        </w:tc>
        <w:tc>
          <w:tcPr>
            <w:tcW w:w="831" w:type="dxa"/>
            <w:vAlign w:val="center"/>
          </w:tcPr>
          <w:p w14:paraId="216DC645">
            <w:pPr>
              <w:tabs>
                <w:tab w:val="center" w:pos="4153"/>
                <w:tab w:val="right" w:pos="8306"/>
              </w:tabs>
              <w:snapToGrid w:val="0"/>
              <w:jc w:val="center"/>
              <w:rPr>
                <w:rFonts w:hint="eastAsia" w:ascii="宋体" w:hAnsi="宋体" w:eastAsia="宋体" w:cs="宋体"/>
                <w:sz w:val="18"/>
                <w:szCs w:val="21"/>
              </w:rPr>
            </w:pPr>
          </w:p>
        </w:tc>
        <w:tc>
          <w:tcPr>
            <w:tcW w:w="1377" w:type="dxa"/>
            <w:vAlign w:val="center"/>
          </w:tcPr>
          <w:p w14:paraId="0B5C195D">
            <w:pPr>
              <w:tabs>
                <w:tab w:val="center" w:pos="4153"/>
                <w:tab w:val="right" w:pos="8306"/>
              </w:tabs>
              <w:snapToGrid w:val="0"/>
              <w:jc w:val="center"/>
              <w:rPr>
                <w:rFonts w:hint="eastAsia" w:ascii="宋体" w:hAnsi="宋体" w:eastAsia="宋体" w:cs="宋体"/>
                <w:sz w:val="18"/>
                <w:szCs w:val="21"/>
              </w:rPr>
            </w:pPr>
          </w:p>
        </w:tc>
        <w:tc>
          <w:tcPr>
            <w:tcW w:w="1943" w:type="dxa"/>
            <w:vAlign w:val="center"/>
          </w:tcPr>
          <w:p w14:paraId="6745C585">
            <w:pPr>
              <w:tabs>
                <w:tab w:val="center" w:pos="4153"/>
                <w:tab w:val="right" w:pos="8306"/>
              </w:tabs>
              <w:snapToGrid w:val="0"/>
              <w:jc w:val="center"/>
              <w:rPr>
                <w:rFonts w:hint="eastAsia" w:ascii="宋体" w:hAnsi="宋体" w:eastAsia="宋体" w:cs="宋体"/>
                <w:sz w:val="18"/>
                <w:szCs w:val="21"/>
              </w:rPr>
            </w:pPr>
          </w:p>
        </w:tc>
        <w:tc>
          <w:tcPr>
            <w:tcW w:w="996" w:type="dxa"/>
            <w:vAlign w:val="center"/>
          </w:tcPr>
          <w:p w14:paraId="7AB77D1E">
            <w:pPr>
              <w:tabs>
                <w:tab w:val="center" w:pos="4153"/>
                <w:tab w:val="right" w:pos="8306"/>
              </w:tabs>
              <w:snapToGrid w:val="0"/>
              <w:jc w:val="center"/>
              <w:rPr>
                <w:rFonts w:hint="eastAsia" w:ascii="宋体" w:hAnsi="宋体" w:eastAsia="宋体" w:cs="宋体"/>
                <w:sz w:val="18"/>
                <w:szCs w:val="21"/>
              </w:rPr>
            </w:pPr>
          </w:p>
        </w:tc>
      </w:tr>
    </w:tbl>
    <w:p w14:paraId="1D7AA0F3">
      <w:pPr>
        <w:spacing w:line="420" w:lineRule="exact"/>
        <w:rPr>
          <w:rFonts w:hint="eastAsia" w:ascii="宋体" w:hAnsi="宋体" w:eastAsia="宋体" w:cs="宋体"/>
          <w:szCs w:val="21"/>
        </w:rPr>
      </w:pPr>
    </w:p>
    <w:p w14:paraId="047D5A88">
      <w:pPr>
        <w:spacing w:before="163" w:beforeLines="50" w:after="326" w:afterLines="100" w:line="420" w:lineRule="exact"/>
        <w:rPr>
          <w:rFonts w:hint="eastAsia" w:ascii="宋体" w:hAnsi="宋体" w:eastAsia="宋体" w:cs="宋体"/>
        </w:rPr>
      </w:pPr>
      <w:r>
        <w:rPr>
          <w:rFonts w:hint="eastAsia" w:ascii="宋体" w:hAnsi="宋体" w:eastAsia="宋体" w:cs="宋体"/>
          <w:szCs w:val="21"/>
        </w:rPr>
        <w:br w:type="page"/>
      </w:r>
      <w:r>
        <w:rPr>
          <w:rFonts w:hint="eastAsia" w:ascii="宋体" w:hAnsi="宋体" w:eastAsia="宋体" w:cs="宋体"/>
          <w:sz w:val="21"/>
          <w:szCs w:val="21"/>
        </w:rPr>
        <w:t>附表三：劳动力计划表</w:t>
      </w:r>
    </w:p>
    <w:p w14:paraId="5806B51F">
      <w:pPr>
        <w:wordWrap w:val="0"/>
        <w:spacing w:line="420" w:lineRule="exact"/>
        <w:jc w:val="right"/>
        <w:rPr>
          <w:rFonts w:hint="eastAsia" w:ascii="宋体" w:hAnsi="宋体" w:eastAsia="宋体" w:cs="宋体"/>
          <w:szCs w:val="21"/>
        </w:rPr>
      </w:pPr>
      <w:r>
        <w:rPr>
          <w:rFonts w:hint="eastAsia" w:ascii="宋体" w:hAnsi="宋体" w:eastAsia="宋体" w:cs="宋体"/>
          <w:szCs w:val="21"/>
        </w:rPr>
        <w:t xml:space="preserve">单位：人   </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661"/>
        <w:gridCol w:w="1245"/>
        <w:gridCol w:w="1245"/>
        <w:gridCol w:w="1245"/>
        <w:gridCol w:w="1245"/>
        <w:gridCol w:w="1245"/>
        <w:gridCol w:w="1246"/>
      </w:tblGrid>
      <w:tr w14:paraId="504F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30" w:type="dxa"/>
            <w:vAlign w:val="center"/>
          </w:tcPr>
          <w:p w14:paraId="145F5C6D">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工种</w:t>
            </w:r>
          </w:p>
        </w:tc>
        <w:tc>
          <w:tcPr>
            <w:tcW w:w="9132" w:type="dxa"/>
            <w:gridSpan w:val="7"/>
            <w:vAlign w:val="center"/>
          </w:tcPr>
          <w:p w14:paraId="2969863C">
            <w:pPr>
              <w:tabs>
                <w:tab w:val="center" w:pos="4153"/>
                <w:tab w:val="right" w:pos="8306"/>
              </w:tabs>
              <w:snapToGrid w:val="0"/>
              <w:jc w:val="center"/>
              <w:rPr>
                <w:rFonts w:hint="eastAsia" w:ascii="宋体" w:hAnsi="宋体" w:eastAsia="宋体" w:cs="宋体"/>
                <w:sz w:val="18"/>
                <w:szCs w:val="21"/>
              </w:rPr>
            </w:pPr>
            <w:r>
              <w:rPr>
                <w:rFonts w:hint="eastAsia" w:ascii="宋体" w:hAnsi="宋体" w:eastAsia="宋体" w:cs="宋体"/>
                <w:sz w:val="18"/>
                <w:szCs w:val="21"/>
              </w:rPr>
              <w:t>按工程施工阶段投入劳动力情况</w:t>
            </w:r>
          </w:p>
        </w:tc>
      </w:tr>
      <w:tr w14:paraId="0A826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123A38C2">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5EA01B67">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F482FB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F5B252B">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6ADCA78">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43D545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FD9FD27">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28D18FB2">
            <w:pPr>
              <w:tabs>
                <w:tab w:val="center" w:pos="4153"/>
                <w:tab w:val="right" w:pos="8306"/>
              </w:tabs>
              <w:snapToGrid w:val="0"/>
              <w:jc w:val="center"/>
              <w:rPr>
                <w:rFonts w:hint="eastAsia" w:ascii="宋体" w:hAnsi="宋体" w:eastAsia="宋体" w:cs="宋体"/>
                <w:sz w:val="18"/>
                <w:szCs w:val="21"/>
              </w:rPr>
            </w:pPr>
          </w:p>
        </w:tc>
      </w:tr>
      <w:tr w14:paraId="4BD5C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46CD45F4">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4C01840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132A09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E4876F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D09743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EBB630D">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5D3CF41">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49C2A8E2">
            <w:pPr>
              <w:tabs>
                <w:tab w:val="center" w:pos="4153"/>
                <w:tab w:val="right" w:pos="8306"/>
              </w:tabs>
              <w:snapToGrid w:val="0"/>
              <w:jc w:val="center"/>
              <w:rPr>
                <w:rFonts w:hint="eastAsia" w:ascii="宋体" w:hAnsi="宋体" w:eastAsia="宋体" w:cs="宋体"/>
                <w:sz w:val="18"/>
                <w:szCs w:val="21"/>
              </w:rPr>
            </w:pPr>
          </w:p>
        </w:tc>
      </w:tr>
      <w:tr w14:paraId="531E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648FD6EF">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7D35750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6D75E18">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F417C6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E4DA83F">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43C614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B6C2226">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7E6711B3">
            <w:pPr>
              <w:tabs>
                <w:tab w:val="center" w:pos="4153"/>
                <w:tab w:val="right" w:pos="8306"/>
              </w:tabs>
              <w:snapToGrid w:val="0"/>
              <w:jc w:val="center"/>
              <w:rPr>
                <w:rFonts w:hint="eastAsia" w:ascii="宋体" w:hAnsi="宋体" w:eastAsia="宋体" w:cs="宋体"/>
                <w:sz w:val="18"/>
                <w:szCs w:val="21"/>
              </w:rPr>
            </w:pPr>
          </w:p>
        </w:tc>
      </w:tr>
      <w:tr w14:paraId="50811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6502C414">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362920D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2DC9477">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3388F51">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BDEFA74">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43B20C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B65A78B">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15D96840">
            <w:pPr>
              <w:tabs>
                <w:tab w:val="center" w:pos="4153"/>
                <w:tab w:val="right" w:pos="8306"/>
              </w:tabs>
              <w:snapToGrid w:val="0"/>
              <w:jc w:val="center"/>
              <w:rPr>
                <w:rFonts w:hint="eastAsia" w:ascii="宋体" w:hAnsi="宋体" w:eastAsia="宋体" w:cs="宋体"/>
                <w:sz w:val="18"/>
                <w:szCs w:val="21"/>
              </w:rPr>
            </w:pPr>
          </w:p>
        </w:tc>
      </w:tr>
      <w:tr w14:paraId="7331F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02567FA5">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4B6B82A1">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67F4257">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B20EB0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8E478AE">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FF67398">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CBD5386">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363A3C8F">
            <w:pPr>
              <w:tabs>
                <w:tab w:val="center" w:pos="4153"/>
                <w:tab w:val="right" w:pos="8306"/>
              </w:tabs>
              <w:snapToGrid w:val="0"/>
              <w:jc w:val="center"/>
              <w:rPr>
                <w:rFonts w:hint="eastAsia" w:ascii="宋体" w:hAnsi="宋体" w:eastAsia="宋体" w:cs="宋体"/>
                <w:sz w:val="18"/>
                <w:szCs w:val="21"/>
              </w:rPr>
            </w:pPr>
          </w:p>
        </w:tc>
      </w:tr>
      <w:tr w14:paraId="05476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5FDB2455">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750DC8F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CE4724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3008B52">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6EDA2DA">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58D6BC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D6C57F5">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5077215A">
            <w:pPr>
              <w:tabs>
                <w:tab w:val="center" w:pos="4153"/>
                <w:tab w:val="right" w:pos="8306"/>
              </w:tabs>
              <w:snapToGrid w:val="0"/>
              <w:jc w:val="center"/>
              <w:rPr>
                <w:rFonts w:hint="eastAsia" w:ascii="宋体" w:hAnsi="宋体" w:eastAsia="宋体" w:cs="宋体"/>
                <w:sz w:val="18"/>
                <w:szCs w:val="21"/>
              </w:rPr>
            </w:pPr>
          </w:p>
        </w:tc>
      </w:tr>
      <w:tr w14:paraId="3992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1E6A88C7">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780DFA6E">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B4D3A62">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CC5952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2F79A9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1FF246EF">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C97FB98">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5D9BB59B">
            <w:pPr>
              <w:tabs>
                <w:tab w:val="center" w:pos="4153"/>
                <w:tab w:val="right" w:pos="8306"/>
              </w:tabs>
              <w:snapToGrid w:val="0"/>
              <w:jc w:val="center"/>
              <w:rPr>
                <w:rFonts w:hint="eastAsia" w:ascii="宋体" w:hAnsi="宋体" w:eastAsia="宋体" w:cs="宋体"/>
                <w:sz w:val="18"/>
                <w:szCs w:val="21"/>
              </w:rPr>
            </w:pPr>
          </w:p>
        </w:tc>
      </w:tr>
      <w:tr w14:paraId="5C24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54DEF83F">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08E66C52">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AD63AB1">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79654EB">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D44933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ACF6DC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2B36739">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478BE02E">
            <w:pPr>
              <w:tabs>
                <w:tab w:val="center" w:pos="4153"/>
                <w:tab w:val="right" w:pos="8306"/>
              </w:tabs>
              <w:snapToGrid w:val="0"/>
              <w:jc w:val="center"/>
              <w:rPr>
                <w:rFonts w:hint="eastAsia" w:ascii="宋体" w:hAnsi="宋体" w:eastAsia="宋体" w:cs="宋体"/>
                <w:sz w:val="18"/>
                <w:szCs w:val="21"/>
              </w:rPr>
            </w:pPr>
          </w:p>
        </w:tc>
      </w:tr>
      <w:tr w14:paraId="77344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7158B185">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729F365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0F4D80F">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C11AEA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D6662D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1BEB671E">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0DFB188">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10AA7AC3">
            <w:pPr>
              <w:tabs>
                <w:tab w:val="center" w:pos="4153"/>
                <w:tab w:val="right" w:pos="8306"/>
              </w:tabs>
              <w:snapToGrid w:val="0"/>
              <w:jc w:val="center"/>
              <w:rPr>
                <w:rFonts w:hint="eastAsia" w:ascii="宋体" w:hAnsi="宋体" w:eastAsia="宋体" w:cs="宋体"/>
                <w:sz w:val="18"/>
                <w:szCs w:val="21"/>
              </w:rPr>
            </w:pPr>
          </w:p>
        </w:tc>
      </w:tr>
      <w:tr w14:paraId="3B461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2ACE9505">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5237B868">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EAA549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77BBA1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09DBAC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E140CC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23B4B57">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67C63E04">
            <w:pPr>
              <w:tabs>
                <w:tab w:val="center" w:pos="4153"/>
                <w:tab w:val="right" w:pos="8306"/>
              </w:tabs>
              <w:snapToGrid w:val="0"/>
              <w:jc w:val="center"/>
              <w:rPr>
                <w:rFonts w:hint="eastAsia" w:ascii="宋体" w:hAnsi="宋体" w:eastAsia="宋体" w:cs="宋体"/>
                <w:sz w:val="18"/>
                <w:szCs w:val="21"/>
              </w:rPr>
            </w:pPr>
          </w:p>
        </w:tc>
      </w:tr>
      <w:tr w14:paraId="6EF56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0A1CDA05">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0FE4AC57">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2B433C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632957B">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D9D812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E6F829D">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6F2A0A4">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5509AB16">
            <w:pPr>
              <w:tabs>
                <w:tab w:val="center" w:pos="4153"/>
                <w:tab w:val="right" w:pos="8306"/>
              </w:tabs>
              <w:snapToGrid w:val="0"/>
              <w:jc w:val="center"/>
              <w:rPr>
                <w:rFonts w:hint="eastAsia" w:ascii="宋体" w:hAnsi="宋体" w:eastAsia="宋体" w:cs="宋体"/>
                <w:sz w:val="18"/>
                <w:szCs w:val="21"/>
              </w:rPr>
            </w:pPr>
          </w:p>
        </w:tc>
      </w:tr>
      <w:tr w14:paraId="20BB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56804175">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115C1107">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1406061F">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6259F2A">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C57E82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372B8A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321A765">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5D1F9C4A">
            <w:pPr>
              <w:tabs>
                <w:tab w:val="center" w:pos="4153"/>
                <w:tab w:val="right" w:pos="8306"/>
              </w:tabs>
              <w:snapToGrid w:val="0"/>
              <w:jc w:val="center"/>
              <w:rPr>
                <w:rFonts w:hint="eastAsia" w:ascii="宋体" w:hAnsi="宋体" w:eastAsia="宋体" w:cs="宋体"/>
                <w:sz w:val="18"/>
                <w:szCs w:val="21"/>
              </w:rPr>
            </w:pPr>
          </w:p>
        </w:tc>
      </w:tr>
      <w:tr w14:paraId="534E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5B94730E">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690EC2D7">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6559B6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D36B9F2">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7884D5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30C911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4273B49">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101A12C6">
            <w:pPr>
              <w:tabs>
                <w:tab w:val="center" w:pos="4153"/>
                <w:tab w:val="right" w:pos="8306"/>
              </w:tabs>
              <w:snapToGrid w:val="0"/>
              <w:jc w:val="center"/>
              <w:rPr>
                <w:rFonts w:hint="eastAsia" w:ascii="宋体" w:hAnsi="宋体" w:eastAsia="宋体" w:cs="宋体"/>
                <w:sz w:val="18"/>
                <w:szCs w:val="21"/>
              </w:rPr>
            </w:pPr>
          </w:p>
        </w:tc>
      </w:tr>
      <w:tr w14:paraId="58CBE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16C17C6B">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17CEE1FA">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6BFE3C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A92065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F0AD2C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D44466D">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F4E974B">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750EEDF6">
            <w:pPr>
              <w:tabs>
                <w:tab w:val="center" w:pos="4153"/>
                <w:tab w:val="right" w:pos="8306"/>
              </w:tabs>
              <w:snapToGrid w:val="0"/>
              <w:jc w:val="center"/>
              <w:rPr>
                <w:rFonts w:hint="eastAsia" w:ascii="宋体" w:hAnsi="宋体" w:eastAsia="宋体" w:cs="宋体"/>
                <w:sz w:val="18"/>
                <w:szCs w:val="21"/>
              </w:rPr>
            </w:pPr>
          </w:p>
        </w:tc>
      </w:tr>
      <w:tr w14:paraId="32F43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22941E3D">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2758CAC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1466F142">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C422BB8">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1941B4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9E6EF5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B78F589">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2A705832">
            <w:pPr>
              <w:tabs>
                <w:tab w:val="center" w:pos="4153"/>
                <w:tab w:val="right" w:pos="8306"/>
              </w:tabs>
              <w:snapToGrid w:val="0"/>
              <w:jc w:val="center"/>
              <w:rPr>
                <w:rFonts w:hint="eastAsia" w:ascii="宋体" w:hAnsi="宋体" w:eastAsia="宋体" w:cs="宋体"/>
                <w:sz w:val="18"/>
                <w:szCs w:val="21"/>
              </w:rPr>
            </w:pPr>
          </w:p>
        </w:tc>
      </w:tr>
      <w:tr w14:paraId="78857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5F07A68E">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438D7C7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5ECA3C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2537B6F">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7B31402">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C1383E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3B7B9A3">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1A598D11">
            <w:pPr>
              <w:tabs>
                <w:tab w:val="center" w:pos="4153"/>
                <w:tab w:val="right" w:pos="8306"/>
              </w:tabs>
              <w:snapToGrid w:val="0"/>
              <w:jc w:val="center"/>
              <w:rPr>
                <w:rFonts w:hint="eastAsia" w:ascii="宋体" w:hAnsi="宋体" w:eastAsia="宋体" w:cs="宋体"/>
                <w:sz w:val="18"/>
                <w:szCs w:val="21"/>
              </w:rPr>
            </w:pPr>
          </w:p>
        </w:tc>
      </w:tr>
      <w:tr w14:paraId="08F62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338F2F0C">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170CB5E8">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DAB30E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B7F69BB">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207E8AD">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476021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E3B5D55">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76788794">
            <w:pPr>
              <w:tabs>
                <w:tab w:val="center" w:pos="4153"/>
                <w:tab w:val="right" w:pos="8306"/>
              </w:tabs>
              <w:snapToGrid w:val="0"/>
              <w:jc w:val="center"/>
              <w:rPr>
                <w:rFonts w:hint="eastAsia" w:ascii="宋体" w:hAnsi="宋体" w:eastAsia="宋体" w:cs="宋体"/>
                <w:sz w:val="18"/>
                <w:szCs w:val="21"/>
              </w:rPr>
            </w:pPr>
          </w:p>
        </w:tc>
      </w:tr>
      <w:tr w14:paraId="7DB8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65A17A1E">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7ED6CFD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11EFC652">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697E439">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C1B2D87">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9AE978B">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9F880F1">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4D778866">
            <w:pPr>
              <w:tabs>
                <w:tab w:val="center" w:pos="4153"/>
                <w:tab w:val="right" w:pos="8306"/>
              </w:tabs>
              <w:snapToGrid w:val="0"/>
              <w:jc w:val="center"/>
              <w:rPr>
                <w:rFonts w:hint="eastAsia" w:ascii="宋体" w:hAnsi="宋体" w:eastAsia="宋体" w:cs="宋体"/>
                <w:sz w:val="18"/>
                <w:szCs w:val="21"/>
              </w:rPr>
            </w:pPr>
          </w:p>
        </w:tc>
      </w:tr>
      <w:tr w14:paraId="08B60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2BD7C350">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0F6CA284">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5A35C3F">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716C2D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F3E7A4B">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AE6593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1F8DE15">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536C9C53">
            <w:pPr>
              <w:tabs>
                <w:tab w:val="center" w:pos="4153"/>
                <w:tab w:val="right" w:pos="8306"/>
              </w:tabs>
              <w:snapToGrid w:val="0"/>
              <w:jc w:val="center"/>
              <w:rPr>
                <w:rFonts w:hint="eastAsia" w:ascii="宋体" w:hAnsi="宋体" w:eastAsia="宋体" w:cs="宋体"/>
                <w:sz w:val="18"/>
                <w:szCs w:val="21"/>
              </w:rPr>
            </w:pPr>
          </w:p>
        </w:tc>
      </w:tr>
      <w:tr w14:paraId="0E0BA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4B45996E">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481BFE3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4F40AA5">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1496283">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7551E2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7715FA1">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36E9190">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43D2EE45">
            <w:pPr>
              <w:tabs>
                <w:tab w:val="center" w:pos="4153"/>
                <w:tab w:val="right" w:pos="8306"/>
              </w:tabs>
              <w:snapToGrid w:val="0"/>
              <w:jc w:val="center"/>
              <w:rPr>
                <w:rFonts w:hint="eastAsia" w:ascii="宋体" w:hAnsi="宋体" w:eastAsia="宋体" w:cs="宋体"/>
                <w:sz w:val="18"/>
                <w:szCs w:val="21"/>
              </w:rPr>
            </w:pPr>
          </w:p>
        </w:tc>
      </w:tr>
      <w:tr w14:paraId="2FA3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6FF7E4FC">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141891E8">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DA23C9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3FB0F0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17C2C6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3C123DE">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389E692">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3C5F5099">
            <w:pPr>
              <w:tabs>
                <w:tab w:val="center" w:pos="4153"/>
                <w:tab w:val="right" w:pos="8306"/>
              </w:tabs>
              <w:snapToGrid w:val="0"/>
              <w:jc w:val="center"/>
              <w:rPr>
                <w:rFonts w:hint="eastAsia" w:ascii="宋体" w:hAnsi="宋体" w:eastAsia="宋体" w:cs="宋体"/>
                <w:sz w:val="18"/>
                <w:szCs w:val="21"/>
              </w:rPr>
            </w:pPr>
          </w:p>
        </w:tc>
      </w:tr>
      <w:tr w14:paraId="74269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38A67D46">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6620B4E1">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FC7FC6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62A94A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A964621">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20D29F1">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E0EE71B">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0CC4C783">
            <w:pPr>
              <w:tabs>
                <w:tab w:val="center" w:pos="4153"/>
                <w:tab w:val="right" w:pos="8306"/>
              </w:tabs>
              <w:snapToGrid w:val="0"/>
              <w:jc w:val="center"/>
              <w:rPr>
                <w:rFonts w:hint="eastAsia" w:ascii="宋体" w:hAnsi="宋体" w:eastAsia="宋体" w:cs="宋体"/>
                <w:sz w:val="18"/>
                <w:szCs w:val="21"/>
              </w:rPr>
            </w:pPr>
          </w:p>
        </w:tc>
      </w:tr>
      <w:tr w14:paraId="1491B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06B2768D">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077AC62F">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0C11AD14">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1D298DFE">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E3905D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CA0F3C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55B4CC65">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141213E3">
            <w:pPr>
              <w:tabs>
                <w:tab w:val="center" w:pos="4153"/>
                <w:tab w:val="right" w:pos="8306"/>
              </w:tabs>
              <w:snapToGrid w:val="0"/>
              <w:jc w:val="center"/>
              <w:rPr>
                <w:rFonts w:hint="eastAsia" w:ascii="宋体" w:hAnsi="宋体" w:eastAsia="宋体" w:cs="宋体"/>
                <w:sz w:val="18"/>
                <w:szCs w:val="21"/>
              </w:rPr>
            </w:pPr>
          </w:p>
        </w:tc>
      </w:tr>
      <w:tr w14:paraId="0FAB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3490926F">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294E89B0">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504E4DA">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7CC56B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52763F4">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73324754">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AE74A7D">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462189AE">
            <w:pPr>
              <w:tabs>
                <w:tab w:val="center" w:pos="4153"/>
                <w:tab w:val="right" w:pos="8306"/>
              </w:tabs>
              <w:snapToGrid w:val="0"/>
              <w:jc w:val="center"/>
              <w:rPr>
                <w:rFonts w:hint="eastAsia" w:ascii="宋体" w:hAnsi="宋体" w:eastAsia="宋体" w:cs="宋体"/>
                <w:sz w:val="18"/>
                <w:szCs w:val="21"/>
              </w:rPr>
            </w:pPr>
          </w:p>
        </w:tc>
      </w:tr>
      <w:tr w14:paraId="41C24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30" w:type="dxa"/>
            <w:vAlign w:val="center"/>
          </w:tcPr>
          <w:p w14:paraId="4B920F19">
            <w:pPr>
              <w:tabs>
                <w:tab w:val="center" w:pos="4153"/>
                <w:tab w:val="right" w:pos="8306"/>
              </w:tabs>
              <w:snapToGrid w:val="0"/>
              <w:jc w:val="center"/>
              <w:rPr>
                <w:rFonts w:hint="eastAsia" w:ascii="宋体" w:hAnsi="宋体" w:eastAsia="宋体" w:cs="宋体"/>
                <w:sz w:val="18"/>
                <w:szCs w:val="21"/>
              </w:rPr>
            </w:pPr>
          </w:p>
        </w:tc>
        <w:tc>
          <w:tcPr>
            <w:tcW w:w="1661" w:type="dxa"/>
            <w:vAlign w:val="center"/>
          </w:tcPr>
          <w:p w14:paraId="3D5A0B9F">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27CAEE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444F7D9C">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38929666">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6AA0A0E4">
            <w:pPr>
              <w:tabs>
                <w:tab w:val="center" w:pos="4153"/>
                <w:tab w:val="right" w:pos="8306"/>
              </w:tabs>
              <w:snapToGrid w:val="0"/>
              <w:jc w:val="center"/>
              <w:rPr>
                <w:rFonts w:hint="eastAsia" w:ascii="宋体" w:hAnsi="宋体" w:eastAsia="宋体" w:cs="宋体"/>
                <w:sz w:val="18"/>
                <w:szCs w:val="21"/>
              </w:rPr>
            </w:pPr>
          </w:p>
        </w:tc>
        <w:tc>
          <w:tcPr>
            <w:tcW w:w="1245" w:type="dxa"/>
            <w:vAlign w:val="center"/>
          </w:tcPr>
          <w:p w14:paraId="2F4942DD">
            <w:pPr>
              <w:tabs>
                <w:tab w:val="center" w:pos="4153"/>
                <w:tab w:val="right" w:pos="8306"/>
              </w:tabs>
              <w:snapToGrid w:val="0"/>
              <w:jc w:val="center"/>
              <w:rPr>
                <w:rFonts w:hint="eastAsia" w:ascii="宋体" w:hAnsi="宋体" w:eastAsia="宋体" w:cs="宋体"/>
                <w:sz w:val="18"/>
                <w:szCs w:val="21"/>
              </w:rPr>
            </w:pPr>
          </w:p>
        </w:tc>
        <w:tc>
          <w:tcPr>
            <w:tcW w:w="1246" w:type="dxa"/>
            <w:vAlign w:val="center"/>
          </w:tcPr>
          <w:p w14:paraId="2896F1AD">
            <w:pPr>
              <w:tabs>
                <w:tab w:val="center" w:pos="4153"/>
                <w:tab w:val="right" w:pos="8306"/>
              </w:tabs>
              <w:snapToGrid w:val="0"/>
              <w:jc w:val="center"/>
              <w:rPr>
                <w:rFonts w:hint="eastAsia" w:ascii="宋体" w:hAnsi="宋体" w:eastAsia="宋体" w:cs="宋体"/>
                <w:sz w:val="18"/>
                <w:szCs w:val="21"/>
              </w:rPr>
            </w:pPr>
          </w:p>
        </w:tc>
      </w:tr>
    </w:tbl>
    <w:p w14:paraId="5553CCA7">
      <w:pPr>
        <w:spacing w:line="420" w:lineRule="exact"/>
        <w:rPr>
          <w:rFonts w:hint="eastAsia" w:ascii="宋体" w:hAnsi="宋体" w:eastAsia="宋体" w:cs="宋体"/>
          <w:szCs w:val="21"/>
        </w:rPr>
      </w:pPr>
    </w:p>
    <w:p w14:paraId="0ADF1503">
      <w:pPr>
        <w:spacing w:before="163" w:beforeLines="50" w:after="326" w:afterLines="100" w:line="420" w:lineRule="exact"/>
        <w:rPr>
          <w:rFonts w:hint="eastAsia" w:ascii="宋体" w:hAnsi="宋体" w:eastAsia="宋体" w:cs="宋体"/>
          <w:sz w:val="21"/>
          <w:szCs w:val="21"/>
        </w:rPr>
      </w:pPr>
      <w:r>
        <w:rPr>
          <w:rFonts w:hint="eastAsia" w:ascii="宋体" w:hAnsi="宋体" w:eastAsia="宋体" w:cs="宋体"/>
          <w:szCs w:val="21"/>
        </w:rPr>
        <w:br w:type="page"/>
      </w:r>
      <w:r>
        <w:rPr>
          <w:rFonts w:hint="eastAsia" w:ascii="宋体" w:hAnsi="宋体" w:eastAsia="宋体" w:cs="宋体"/>
          <w:sz w:val="21"/>
          <w:szCs w:val="21"/>
        </w:rPr>
        <w:t>附表四：计划开、竣工日期和施工进度网络图</w:t>
      </w:r>
    </w:p>
    <w:p w14:paraId="2B35CE9C">
      <w:pPr>
        <w:pStyle w:val="31"/>
        <w:ind w:left="480"/>
      </w:pPr>
    </w:p>
    <w:p w14:paraId="4A440B31">
      <w:pPr>
        <w:pStyle w:val="31"/>
        <w:ind w:left="480"/>
      </w:pPr>
    </w:p>
    <w:p w14:paraId="2F6E2C72">
      <w:pPr>
        <w:pStyle w:val="31"/>
        <w:ind w:left="480"/>
      </w:pPr>
    </w:p>
    <w:p w14:paraId="30ABDC7E">
      <w:pPr>
        <w:spacing w:before="163" w:beforeLines="50" w:after="326" w:afterLines="100" w:line="420" w:lineRule="exact"/>
        <w:rPr>
          <w:rFonts w:hint="eastAsia" w:ascii="宋体" w:hAnsi="宋体" w:eastAsia="宋体" w:cs="宋体"/>
          <w:sz w:val="21"/>
          <w:szCs w:val="21"/>
        </w:rPr>
      </w:pPr>
      <w:r>
        <w:rPr>
          <w:rFonts w:hint="eastAsia" w:ascii="宋体" w:hAnsi="宋体" w:eastAsia="宋体" w:cs="宋体"/>
          <w:sz w:val="21"/>
          <w:szCs w:val="21"/>
        </w:rPr>
        <w:t>附表五：施工总平面图</w:t>
      </w:r>
    </w:p>
    <w:p w14:paraId="4C36A7C3">
      <w:pPr>
        <w:widowControl/>
        <w:jc w:val="left"/>
        <w:rPr>
          <w:rFonts w:hint="eastAsia" w:ascii="宋体" w:hAnsi="宋体" w:eastAsia="宋体" w:cs="宋体"/>
          <w:sz w:val="21"/>
          <w:szCs w:val="21"/>
        </w:rPr>
      </w:pPr>
    </w:p>
    <w:p w14:paraId="67CEC372">
      <w:pPr>
        <w:pStyle w:val="31"/>
        <w:ind w:left="480"/>
      </w:pPr>
    </w:p>
    <w:p w14:paraId="022CE3EE">
      <w:pPr>
        <w:spacing w:before="163" w:beforeLines="50" w:after="326" w:afterLines="100" w:line="420" w:lineRule="exact"/>
        <w:rPr>
          <w:rFonts w:hint="eastAsia" w:ascii="宋体" w:hAnsi="宋体" w:eastAsia="宋体" w:cs="宋体"/>
          <w:sz w:val="21"/>
          <w:szCs w:val="21"/>
        </w:rPr>
      </w:pPr>
      <w:r>
        <w:rPr>
          <w:rFonts w:hint="eastAsia" w:ascii="宋体" w:hAnsi="宋体" w:eastAsia="宋体" w:cs="宋体"/>
          <w:sz w:val="21"/>
          <w:szCs w:val="21"/>
        </w:rPr>
        <w:t>附表六：临时用地表</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7"/>
        <w:gridCol w:w="2435"/>
        <w:gridCol w:w="2435"/>
        <w:gridCol w:w="2435"/>
      </w:tblGrid>
      <w:tr w14:paraId="4035B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vAlign w:val="center"/>
          </w:tcPr>
          <w:p w14:paraId="0F30CA13">
            <w:pPr>
              <w:jc w:val="center"/>
              <w:rPr>
                <w:rFonts w:hint="eastAsia" w:ascii="宋体" w:hAnsi="宋体" w:eastAsia="宋体" w:cs="宋体"/>
                <w:szCs w:val="21"/>
              </w:rPr>
            </w:pPr>
            <w:r>
              <w:rPr>
                <w:rFonts w:hint="eastAsia" w:ascii="宋体" w:hAnsi="宋体" w:eastAsia="宋体" w:cs="宋体"/>
                <w:szCs w:val="21"/>
              </w:rPr>
              <w:t>用  途</w:t>
            </w:r>
          </w:p>
        </w:tc>
        <w:tc>
          <w:tcPr>
            <w:tcW w:w="2435" w:type="dxa"/>
            <w:vAlign w:val="center"/>
          </w:tcPr>
          <w:p w14:paraId="5DC4FF9D">
            <w:pPr>
              <w:jc w:val="center"/>
              <w:rPr>
                <w:rFonts w:hint="eastAsia" w:ascii="宋体" w:hAnsi="宋体" w:eastAsia="宋体" w:cs="宋体"/>
                <w:szCs w:val="21"/>
              </w:rPr>
            </w:pPr>
            <w:r>
              <w:rPr>
                <w:rFonts w:hint="eastAsia" w:ascii="宋体" w:hAnsi="宋体" w:eastAsia="宋体" w:cs="宋体"/>
                <w:szCs w:val="21"/>
              </w:rPr>
              <w:t>面 积（平方米）</w:t>
            </w:r>
          </w:p>
        </w:tc>
        <w:tc>
          <w:tcPr>
            <w:tcW w:w="2435" w:type="dxa"/>
            <w:vAlign w:val="center"/>
          </w:tcPr>
          <w:p w14:paraId="698F0A2A">
            <w:pPr>
              <w:jc w:val="center"/>
              <w:rPr>
                <w:rFonts w:hint="eastAsia" w:ascii="宋体" w:hAnsi="宋体" w:eastAsia="宋体" w:cs="宋体"/>
                <w:szCs w:val="21"/>
              </w:rPr>
            </w:pPr>
            <w:r>
              <w:rPr>
                <w:rFonts w:hint="eastAsia" w:ascii="宋体" w:hAnsi="宋体" w:eastAsia="宋体" w:cs="宋体"/>
                <w:szCs w:val="21"/>
              </w:rPr>
              <w:t>位  置</w:t>
            </w:r>
          </w:p>
        </w:tc>
        <w:tc>
          <w:tcPr>
            <w:tcW w:w="2435" w:type="dxa"/>
            <w:vAlign w:val="center"/>
          </w:tcPr>
          <w:p w14:paraId="2F85EF2F">
            <w:pPr>
              <w:jc w:val="center"/>
              <w:rPr>
                <w:rFonts w:hint="eastAsia" w:ascii="宋体" w:hAnsi="宋体" w:eastAsia="宋体" w:cs="宋体"/>
                <w:szCs w:val="21"/>
              </w:rPr>
            </w:pPr>
            <w:r>
              <w:rPr>
                <w:rFonts w:hint="eastAsia" w:ascii="宋体" w:hAnsi="宋体" w:eastAsia="宋体" w:cs="宋体"/>
                <w:szCs w:val="21"/>
              </w:rPr>
              <w:t>需用时间</w:t>
            </w:r>
          </w:p>
        </w:tc>
      </w:tr>
      <w:tr w14:paraId="16081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67A9A001">
            <w:pPr>
              <w:rPr>
                <w:rFonts w:hint="eastAsia" w:ascii="宋体" w:hAnsi="宋体" w:eastAsia="宋体" w:cs="宋体"/>
                <w:szCs w:val="21"/>
              </w:rPr>
            </w:pPr>
          </w:p>
        </w:tc>
        <w:tc>
          <w:tcPr>
            <w:tcW w:w="2435" w:type="dxa"/>
          </w:tcPr>
          <w:p w14:paraId="716C4391">
            <w:pPr>
              <w:rPr>
                <w:rFonts w:hint="eastAsia" w:ascii="宋体" w:hAnsi="宋体" w:eastAsia="宋体" w:cs="宋体"/>
                <w:szCs w:val="21"/>
              </w:rPr>
            </w:pPr>
          </w:p>
        </w:tc>
        <w:tc>
          <w:tcPr>
            <w:tcW w:w="2435" w:type="dxa"/>
          </w:tcPr>
          <w:p w14:paraId="6168FF85">
            <w:pPr>
              <w:rPr>
                <w:rFonts w:hint="eastAsia" w:ascii="宋体" w:hAnsi="宋体" w:eastAsia="宋体" w:cs="宋体"/>
                <w:szCs w:val="21"/>
              </w:rPr>
            </w:pPr>
          </w:p>
        </w:tc>
        <w:tc>
          <w:tcPr>
            <w:tcW w:w="2435" w:type="dxa"/>
          </w:tcPr>
          <w:p w14:paraId="141F763F">
            <w:pPr>
              <w:rPr>
                <w:rFonts w:hint="eastAsia" w:ascii="宋体" w:hAnsi="宋体" w:eastAsia="宋体" w:cs="宋体"/>
                <w:szCs w:val="21"/>
              </w:rPr>
            </w:pPr>
          </w:p>
        </w:tc>
      </w:tr>
      <w:tr w14:paraId="5DBC1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50296F19">
            <w:pPr>
              <w:rPr>
                <w:rFonts w:hint="eastAsia" w:ascii="宋体" w:hAnsi="宋体" w:eastAsia="宋体" w:cs="宋体"/>
                <w:szCs w:val="21"/>
              </w:rPr>
            </w:pPr>
          </w:p>
        </w:tc>
        <w:tc>
          <w:tcPr>
            <w:tcW w:w="2435" w:type="dxa"/>
          </w:tcPr>
          <w:p w14:paraId="6097F164">
            <w:pPr>
              <w:rPr>
                <w:rFonts w:hint="eastAsia" w:ascii="宋体" w:hAnsi="宋体" w:eastAsia="宋体" w:cs="宋体"/>
                <w:szCs w:val="21"/>
              </w:rPr>
            </w:pPr>
          </w:p>
        </w:tc>
        <w:tc>
          <w:tcPr>
            <w:tcW w:w="2435" w:type="dxa"/>
          </w:tcPr>
          <w:p w14:paraId="401464F7">
            <w:pPr>
              <w:rPr>
                <w:rFonts w:hint="eastAsia" w:ascii="宋体" w:hAnsi="宋体" w:eastAsia="宋体" w:cs="宋体"/>
                <w:szCs w:val="21"/>
              </w:rPr>
            </w:pPr>
          </w:p>
        </w:tc>
        <w:tc>
          <w:tcPr>
            <w:tcW w:w="2435" w:type="dxa"/>
          </w:tcPr>
          <w:p w14:paraId="69723730">
            <w:pPr>
              <w:rPr>
                <w:rFonts w:hint="eastAsia" w:ascii="宋体" w:hAnsi="宋体" w:eastAsia="宋体" w:cs="宋体"/>
                <w:szCs w:val="21"/>
              </w:rPr>
            </w:pPr>
          </w:p>
        </w:tc>
      </w:tr>
      <w:tr w14:paraId="682EC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13A5484F">
            <w:pPr>
              <w:rPr>
                <w:rFonts w:hint="eastAsia" w:ascii="宋体" w:hAnsi="宋体" w:eastAsia="宋体" w:cs="宋体"/>
                <w:szCs w:val="21"/>
              </w:rPr>
            </w:pPr>
          </w:p>
        </w:tc>
        <w:tc>
          <w:tcPr>
            <w:tcW w:w="2435" w:type="dxa"/>
          </w:tcPr>
          <w:p w14:paraId="46D3C2A9">
            <w:pPr>
              <w:rPr>
                <w:rFonts w:hint="eastAsia" w:ascii="宋体" w:hAnsi="宋体" w:eastAsia="宋体" w:cs="宋体"/>
                <w:szCs w:val="21"/>
              </w:rPr>
            </w:pPr>
          </w:p>
        </w:tc>
        <w:tc>
          <w:tcPr>
            <w:tcW w:w="2435" w:type="dxa"/>
          </w:tcPr>
          <w:p w14:paraId="44DF9D91">
            <w:pPr>
              <w:rPr>
                <w:rFonts w:hint="eastAsia" w:ascii="宋体" w:hAnsi="宋体" w:eastAsia="宋体" w:cs="宋体"/>
                <w:szCs w:val="21"/>
              </w:rPr>
            </w:pPr>
          </w:p>
        </w:tc>
        <w:tc>
          <w:tcPr>
            <w:tcW w:w="2435" w:type="dxa"/>
          </w:tcPr>
          <w:p w14:paraId="51ACAB27">
            <w:pPr>
              <w:rPr>
                <w:rFonts w:hint="eastAsia" w:ascii="宋体" w:hAnsi="宋体" w:eastAsia="宋体" w:cs="宋体"/>
                <w:szCs w:val="21"/>
              </w:rPr>
            </w:pPr>
          </w:p>
        </w:tc>
      </w:tr>
      <w:tr w14:paraId="6BFE4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6631F59D">
            <w:pPr>
              <w:rPr>
                <w:rFonts w:hint="eastAsia" w:ascii="宋体" w:hAnsi="宋体" w:eastAsia="宋体" w:cs="宋体"/>
                <w:szCs w:val="21"/>
              </w:rPr>
            </w:pPr>
          </w:p>
        </w:tc>
        <w:tc>
          <w:tcPr>
            <w:tcW w:w="2435" w:type="dxa"/>
          </w:tcPr>
          <w:p w14:paraId="25A87415">
            <w:pPr>
              <w:rPr>
                <w:rFonts w:hint="eastAsia" w:ascii="宋体" w:hAnsi="宋体" w:eastAsia="宋体" w:cs="宋体"/>
                <w:szCs w:val="21"/>
              </w:rPr>
            </w:pPr>
          </w:p>
        </w:tc>
        <w:tc>
          <w:tcPr>
            <w:tcW w:w="2435" w:type="dxa"/>
          </w:tcPr>
          <w:p w14:paraId="4A7A209F">
            <w:pPr>
              <w:rPr>
                <w:rFonts w:hint="eastAsia" w:ascii="宋体" w:hAnsi="宋体" w:eastAsia="宋体" w:cs="宋体"/>
                <w:szCs w:val="21"/>
              </w:rPr>
            </w:pPr>
          </w:p>
        </w:tc>
        <w:tc>
          <w:tcPr>
            <w:tcW w:w="2435" w:type="dxa"/>
          </w:tcPr>
          <w:p w14:paraId="4A42492E">
            <w:pPr>
              <w:rPr>
                <w:rFonts w:hint="eastAsia" w:ascii="宋体" w:hAnsi="宋体" w:eastAsia="宋体" w:cs="宋体"/>
                <w:szCs w:val="21"/>
              </w:rPr>
            </w:pPr>
          </w:p>
        </w:tc>
      </w:tr>
      <w:tr w14:paraId="7D2C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14D9C53E">
            <w:pPr>
              <w:rPr>
                <w:rFonts w:hint="eastAsia" w:ascii="宋体" w:hAnsi="宋体" w:eastAsia="宋体" w:cs="宋体"/>
                <w:szCs w:val="21"/>
              </w:rPr>
            </w:pPr>
          </w:p>
        </w:tc>
        <w:tc>
          <w:tcPr>
            <w:tcW w:w="2435" w:type="dxa"/>
          </w:tcPr>
          <w:p w14:paraId="017093CC">
            <w:pPr>
              <w:rPr>
                <w:rFonts w:hint="eastAsia" w:ascii="宋体" w:hAnsi="宋体" w:eastAsia="宋体" w:cs="宋体"/>
                <w:szCs w:val="21"/>
              </w:rPr>
            </w:pPr>
          </w:p>
        </w:tc>
        <w:tc>
          <w:tcPr>
            <w:tcW w:w="2435" w:type="dxa"/>
          </w:tcPr>
          <w:p w14:paraId="56E2BC65">
            <w:pPr>
              <w:rPr>
                <w:rFonts w:hint="eastAsia" w:ascii="宋体" w:hAnsi="宋体" w:eastAsia="宋体" w:cs="宋体"/>
                <w:szCs w:val="21"/>
              </w:rPr>
            </w:pPr>
          </w:p>
        </w:tc>
        <w:tc>
          <w:tcPr>
            <w:tcW w:w="2435" w:type="dxa"/>
          </w:tcPr>
          <w:p w14:paraId="53624CE0">
            <w:pPr>
              <w:rPr>
                <w:rFonts w:hint="eastAsia" w:ascii="宋体" w:hAnsi="宋体" w:eastAsia="宋体" w:cs="宋体"/>
                <w:szCs w:val="21"/>
              </w:rPr>
            </w:pPr>
          </w:p>
        </w:tc>
      </w:tr>
      <w:tr w14:paraId="61D42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20AFB187">
            <w:pPr>
              <w:rPr>
                <w:rFonts w:hint="eastAsia" w:ascii="宋体" w:hAnsi="宋体" w:eastAsia="宋体" w:cs="宋体"/>
                <w:szCs w:val="21"/>
              </w:rPr>
            </w:pPr>
          </w:p>
        </w:tc>
        <w:tc>
          <w:tcPr>
            <w:tcW w:w="2435" w:type="dxa"/>
          </w:tcPr>
          <w:p w14:paraId="0F3A5B4B">
            <w:pPr>
              <w:rPr>
                <w:rFonts w:hint="eastAsia" w:ascii="宋体" w:hAnsi="宋体" w:eastAsia="宋体" w:cs="宋体"/>
                <w:szCs w:val="21"/>
              </w:rPr>
            </w:pPr>
          </w:p>
        </w:tc>
        <w:tc>
          <w:tcPr>
            <w:tcW w:w="2435" w:type="dxa"/>
          </w:tcPr>
          <w:p w14:paraId="4CCCF827">
            <w:pPr>
              <w:rPr>
                <w:rFonts w:hint="eastAsia" w:ascii="宋体" w:hAnsi="宋体" w:eastAsia="宋体" w:cs="宋体"/>
                <w:szCs w:val="21"/>
              </w:rPr>
            </w:pPr>
          </w:p>
        </w:tc>
        <w:tc>
          <w:tcPr>
            <w:tcW w:w="2435" w:type="dxa"/>
          </w:tcPr>
          <w:p w14:paraId="6E58DAF0">
            <w:pPr>
              <w:rPr>
                <w:rFonts w:hint="eastAsia" w:ascii="宋体" w:hAnsi="宋体" w:eastAsia="宋体" w:cs="宋体"/>
                <w:szCs w:val="21"/>
              </w:rPr>
            </w:pPr>
          </w:p>
        </w:tc>
      </w:tr>
      <w:tr w14:paraId="49FC0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22561DBC">
            <w:pPr>
              <w:rPr>
                <w:rFonts w:hint="eastAsia" w:ascii="宋体" w:hAnsi="宋体" w:eastAsia="宋体" w:cs="宋体"/>
                <w:szCs w:val="21"/>
              </w:rPr>
            </w:pPr>
          </w:p>
        </w:tc>
        <w:tc>
          <w:tcPr>
            <w:tcW w:w="2435" w:type="dxa"/>
          </w:tcPr>
          <w:p w14:paraId="5CBF8B77">
            <w:pPr>
              <w:rPr>
                <w:rFonts w:hint="eastAsia" w:ascii="宋体" w:hAnsi="宋体" w:eastAsia="宋体" w:cs="宋体"/>
                <w:szCs w:val="21"/>
              </w:rPr>
            </w:pPr>
          </w:p>
        </w:tc>
        <w:tc>
          <w:tcPr>
            <w:tcW w:w="2435" w:type="dxa"/>
          </w:tcPr>
          <w:p w14:paraId="3B5629B9">
            <w:pPr>
              <w:rPr>
                <w:rFonts w:hint="eastAsia" w:ascii="宋体" w:hAnsi="宋体" w:eastAsia="宋体" w:cs="宋体"/>
                <w:szCs w:val="21"/>
              </w:rPr>
            </w:pPr>
          </w:p>
        </w:tc>
        <w:tc>
          <w:tcPr>
            <w:tcW w:w="2435" w:type="dxa"/>
          </w:tcPr>
          <w:p w14:paraId="738B81B5">
            <w:pPr>
              <w:rPr>
                <w:rFonts w:hint="eastAsia" w:ascii="宋体" w:hAnsi="宋体" w:eastAsia="宋体" w:cs="宋体"/>
                <w:szCs w:val="21"/>
              </w:rPr>
            </w:pPr>
          </w:p>
        </w:tc>
      </w:tr>
      <w:tr w14:paraId="404D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64660644">
            <w:pPr>
              <w:rPr>
                <w:rFonts w:hint="eastAsia" w:ascii="宋体" w:hAnsi="宋体" w:eastAsia="宋体" w:cs="宋体"/>
                <w:szCs w:val="21"/>
              </w:rPr>
            </w:pPr>
          </w:p>
        </w:tc>
        <w:tc>
          <w:tcPr>
            <w:tcW w:w="2435" w:type="dxa"/>
          </w:tcPr>
          <w:p w14:paraId="390B3DDD">
            <w:pPr>
              <w:rPr>
                <w:rFonts w:hint="eastAsia" w:ascii="宋体" w:hAnsi="宋体" w:eastAsia="宋体" w:cs="宋体"/>
                <w:szCs w:val="21"/>
              </w:rPr>
            </w:pPr>
          </w:p>
        </w:tc>
        <w:tc>
          <w:tcPr>
            <w:tcW w:w="2435" w:type="dxa"/>
          </w:tcPr>
          <w:p w14:paraId="7F5114FB">
            <w:pPr>
              <w:rPr>
                <w:rFonts w:hint="eastAsia" w:ascii="宋体" w:hAnsi="宋体" w:eastAsia="宋体" w:cs="宋体"/>
                <w:szCs w:val="21"/>
              </w:rPr>
            </w:pPr>
          </w:p>
        </w:tc>
        <w:tc>
          <w:tcPr>
            <w:tcW w:w="2435" w:type="dxa"/>
          </w:tcPr>
          <w:p w14:paraId="649EEF3F">
            <w:pPr>
              <w:rPr>
                <w:rFonts w:hint="eastAsia" w:ascii="宋体" w:hAnsi="宋体" w:eastAsia="宋体" w:cs="宋体"/>
                <w:szCs w:val="21"/>
              </w:rPr>
            </w:pPr>
          </w:p>
        </w:tc>
      </w:tr>
      <w:tr w14:paraId="732B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6BB92060">
            <w:pPr>
              <w:rPr>
                <w:rFonts w:hint="eastAsia" w:ascii="宋体" w:hAnsi="宋体" w:eastAsia="宋体" w:cs="宋体"/>
                <w:szCs w:val="21"/>
              </w:rPr>
            </w:pPr>
          </w:p>
        </w:tc>
        <w:tc>
          <w:tcPr>
            <w:tcW w:w="2435" w:type="dxa"/>
          </w:tcPr>
          <w:p w14:paraId="381BF00C">
            <w:pPr>
              <w:rPr>
                <w:rFonts w:hint="eastAsia" w:ascii="宋体" w:hAnsi="宋体" w:eastAsia="宋体" w:cs="宋体"/>
                <w:szCs w:val="21"/>
              </w:rPr>
            </w:pPr>
          </w:p>
        </w:tc>
        <w:tc>
          <w:tcPr>
            <w:tcW w:w="2435" w:type="dxa"/>
          </w:tcPr>
          <w:p w14:paraId="22D4C8DD">
            <w:pPr>
              <w:rPr>
                <w:rFonts w:hint="eastAsia" w:ascii="宋体" w:hAnsi="宋体" w:eastAsia="宋体" w:cs="宋体"/>
                <w:szCs w:val="21"/>
              </w:rPr>
            </w:pPr>
          </w:p>
        </w:tc>
        <w:tc>
          <w:tcPr>
            <w:tcW w:w="2435" w:type="dxa"/>
          </w:tcPr>
          <w:p w14:paraId="582A8B38">
            <w:pPr>
              <w:rPr>
                <w:rFonts w:hint="eastAsia" w:ascii="宋体" w:hAnsi="宋体" w:eastAsia="宋体" w:cs="宋体"/>
                <w:szCs w:val="21"/>
              </w:rPr>
            </w:pPr>
          </w:p>
        </w:tc>
      </w:tr>
      <w:tr w14:paraId="6BF8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70A67E80">
            <w:pPr>
              <w:rPr>
                <w:rFonts w:hint="eastAsia" w:ascii="宋体" w:hAnsi="宋体" w:eastAsia="宋体" w:cs="宋体"/>
                <w:szCs w:val="21"/>
              </w:rPr>
            </w:pPr>
          </w:p>
        </w:tc>
        <w:tc>
          <w:tcPr>
            <w:tcW w:w="2435" w:type="dxa"/>
          </w:tcPr>
          <w:p w14:paraId="3E4FF3CE">
            <w:pPr>
              <w:rPr>
                <w:rFonts w:hint="eastAsia" w:ascii="宋体" w:hAnsi="宋体" w:eastAsia="宋体" w:cs="宋体"/>
                <w:szCs w:val="21"/>
              </w:rPr>
            </w:pPr>
          </w:p>
        </w:tc>
        <w:tc>
          <w:tcPr>
            <w:tcW w:w="2435" w:type="dxa"/>
          </w:tcPr>
          <w:p w14:paraId="1C48F0B1">
            <w:pPr>
              <w:rPr>
                <w:rFonts w:hint="eastAsia" w:ascii="宋体" w:hAnsi="宋体" w:eastAsia="宋体" w:cs="宋体"/>
                <w:szCs w:val="21"/>
              </w:rPr>
            </w:pPr>
          </w:p>
        </w:tc>
        <w:tc>
          <w:tcPr>
            <w:tcW w:w="2435" w:type="dxa"/>
          </w:tcPr>
          <w:p w14:paraId="35467B63">
            <w:pPr>
              <w:rPr>
                <w:rFonts w:hint="eastAsia" w:ascii="宋体" w:hAnsi="宋体" w:eastAsia="宋体" w:cs="宋体"/>
                <w:szCs w:val="21"/>
              </w:rPr>
            </w:pPr>
          </w:p>
        </w:tc>
      </w:tr>
      <w:tr w14:paraId="1A1A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2F51B96D">
            <w:pPr>
              <w:rPr>
                <w:rFonts w:hint="eastAsia" w:ascii="宋体" w:hAnsi="宋体" w:eastAsia="宋体" w:cs="宋体"/>
                <w:szCs w:val="21"/>
              </w:rPr>
            </w:pPr>
          </w:p>
        </w:tc>
        <w:tc>
          <w:tcPr>
            <w:tcW w:w="2435" w:type="dxa"/>
          </w:tcPr>
          <w:p w14:paraId="6D436422">
            <w:pPr>
              <w:rPr>
                <w:rFonts w:hint="eastAsia" w:ascii="宋体" w:hAnsi="宋体" w:eastAsia="宋体" w:cs="宋体"/>
                <w:szCs w:val="21"/>
              </w:rPr>
            </w:pPr>
          </w:p>
        </w:tc>
        <w:tc>
          <w:tcPr>
            <w:tcW w:w="2435" w:type="dxa"/>
          </w:tcPr>
          <w:p w14:paraId="4D656EE0">
            <w:pPr>
              <w:rPr>
                <w:rFonts w:hint="eastAsia" w:ascii="宋体" w:hAnsi="宋体" w:eastAsia="宋体" w:cs="宋体"/>
                <w:szCs w:val="21"/>
              </w:rPr>
            </w:pPr>
          </w:p>
        </w:tc>
        <w:tc>
          <w:tcPr>
            <w:tcW w:w="2435" w:type="dxa"/>
          </w:tcPr>
          <w:p w14:paraId="475B7166">
            <w:pPr>
              <w:rPr>
                <w:rFonts w:hint="eastAsia" w:ascii="宋体" w:hAnsi="宋体" w:eastAsia="宋体" w:cs="宋体"/>
                <w:szCs w:val="21"/>
              </w:rPr>
            </w:pPr>
          </w:p>
        </w:tc>
      </w:tr>
      <w:tr w14:paraId="11D1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79CBD470">
            <w:pPr>
              <w:rPr>
                <w:rFonts w:hint="eastAsia" w:ascii="宋体" w:hAnsi="宋体" w:eastAsia="宋体" w:cs="宋体"/>
                <w:szCs w:val="21"/>
              </w:rPr>
            </w:pPr>
          </w:p>
        </w:tc>
        <w:tc>
          <w:tcPr>
            <w:tcW w:w="2435" w:type="dxa"/>
          </w:tcPr>
          <w:p w14:paraId="1BA1C579">
            <w:pPr>
              <w:rPr>
                <w:rFonts w:hint="eastAsia" w:ascii="宋体" w:hAnsi="宋体" w:eastAsia="宋体" w:cs="宋体"/>
                <w:szCs w:val="21"/>
              </w:rPr>
            </w:pPr>
          </w:p>
        </w:tc>
        <w:tc>
          <w:tcPr>
            <w:tcW w:w="2435" w:type="dxa"/>
          </w:tcPr>
          <w:p w14:paraId="2821854E">
            <w:pPr>
              <w:rPr>
                <w:rFonts w:hint="eastAsia" w:ascii="宋体" w:hAnsi="宋体" w:eastAsia="宋体" w:cs="宋体"/>
                <w:szCs w:val="21"/>
              </w:rPr>
            </w:pPr>
          </w:p>
        </w:tc>
        <w:tc>
          <w:tcPr>
            <w:tcW w:w="2435" w:type="dxa"/>
          </w:tcPr>
          <w:p w14:paraId="2903CCB7">
            <w:pPr>
              <w:rPr>
                <w:rFonts w:hint="eastAsia" w:ascii="宋体" w:hAnsi="宋体" w:eastAsia="宋体" w:cs="宋体"/>
                <w:szCs w:val="21"/>
              </w:rPr>
            </w:pPr>
          </w:p>
        </w:tc>
      </w:tr>
      <w:tr w14:paraId="3F09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2729074F">
            <w:pPr>
              <w:rPr>
                <w:rFonts w:hint="eastAsia" w:ascii="宋体" w:hAnsi="宋体" w:eastAsia="宋体" w:cs="宋体"/>
                <w:szCs w:val="21"/>
              </w:rPr>
            </w:pPr>
          </w:p>
        </w:tc>
        <w:tc>
          <w:tcPr>
            <w:tcW w:w="2435" w:type="dxa"/>
          </w:tcPr>
          <w:p w14:paraId="6C0A3458">
            <w:pPr>
              <w:rPr>
                <w:rFonts w:hint="eastAsia" w:ascii="宋体" w:hAnsi="宋体" w:eastAsia="宋体" w:cs="宋体"/>
                <w:szCs w:val="21"/>
              </w:rPr>
            </w:pPr>
          </w:p>
        </w:tc>
        <w:tc>
          <w:tcPr>
            <w:tcW w:w="2435" w:type="dxa"/>
          </w:tcPr>
          <w:p w14:paraId="5E86FB38">
            <w:pPr>
              <w:rPr>
                <w:rFonts w:hint="eastAsia" w:ascii="宋体" w:hAnsi="宋体" w:eastAsia="宋体" w:cs="宋体"/>
                <w:szCs w:val="21"/>
              </w:rPr>
            </w:pPr>
          </w:p>
        </w:tc>
        <w:tc>
          <w:tcPr>
            <w:tcW w:w="2435" w:type="dxa"/>
          </w:tcPr>
          <w:p w14:paraId="7B6078DE">
            <w:pPr>
              <w:rPr>
                <w:rFonts w:hint="eastAsia" w:ascii="宋体" w:hAnsi="宋体" w:eastAsia="宋体" w:cs="宋体"/>
                <w:szCs w:val="21"/>
              </w:rPr>
            </w:pPr>
          </w:p>
        </w:tc>
      </w:tr>
      <w:tr w14:paraId="28D27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791F80DE">
            <w:pPr>
              <w:rPr>
                <w:rFonts w:hint="eastAsia" w:ascii="宋体" w:hAnsi="宋体" w:eastAsia="宋体" w:cs="宋体"/>
                <w:szCs w:val="21"/>
              </w:rPr>
            </w:pPr>
          </w:p>
        </w:tc>
        <w:tc>
          <w:tcPr>
            <w:tcW w:w="2435" w:type="dxa"/>
          </w:tcPr>
          <w:p w14:paraId="489FB4E4">
            <w:pPr>
              <w:rPr>
                <w:rFonts w:hint="eastAsia" w:ascii="宋体" w:hAnsi="宋体" w:eastAsia="宋体" w:cs="宋体"/>
                <w:szCs w:val="21"/>
              </w:rPr>
            </w:pPr>
          </w:p>
        </w:tc>
        <w:tc>
          <w:tcPr>
            <w:tcW w:w="2435" w:type="dxa"/>
          </w:tcPr>
          <w:p w14:paraId="31EB6C91">
            <w:pPr>
              <w:rPr>
                <w:rFonts w:hint="eastAsia" w:ascii="宋体" w:hAnsi="宋体" w:eastAsia="宋体" w:cs="宋体"/>
                <w:szCs w:val="21"/>
              </w:rPr>
            </w:pPr>
          </w:p>
        </w:tc>
        <w:tc>
          <w:tcPr>
            <w:tcW w:w="2435" w:type="dxa"/>
          </w:tcPr>
          <w:p w14:paraId="2FB0B312">
            <w:pPr>
              <w:rPr>
                <w:rFonts w:hint="eastAsia" w:ascii="宋体" w:hAnsi="宋体" w:eastAsia="宋体" w:cs="宋体"/>
                <w:szCs w:val="21"/>
              </w:rPr>
            </w:pPr>
          </w:p>
        </w:tc>
      </w:tr>
      <w:tr w14:paraId="0F3BA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2DFD297C">
            <w:pPr>
              <w:rPr>
                <w:rFonts w:hint="eastAsia" w:ascii="宋体" w:hAnsi="宋体" w:eastAsia="宋体" w:cs="宋体"/>
                <w:szCs w:val="21"/>
              </w:rPr>
            </w:pPr>
          </w:p>
        </w:tc>
        <w:tc>
          <w:tcPr>
            <w:tcW w:w="2435" w:type="dxa"/>
          </w:tcPr>
          <w:p w14:paraId="642D4E7D">
            <w:pPr>
              <w:rPr>
                <w:rFonts w:hint="eastAsia" w:ascii="宋体" w:hAnsi="宋体" w:eastAsia="宋体" w:cs="宋体"/>
                <w:szCs w:val="21"/>
              </w:rPr>
            </w:pPr>
          </w:p>
        </w:tc>
        <w:tc>
          <w:tcPr>
            <w:tcW w:w="2435" w:type="dxa"/>
          </w:tcPr>
          <w:p w14:paraId="39290673">
            <w:pPr>
              <w:rPr>
                <w:rFonts w:hint="eastAsia" w:ascii="宋体" w:hAnsi="宋体" w:eastAsia="宋体" w:cs="宋体"/>
                <w:szCs w:val="21"/>
              </w:rPr>
            </w:pPr>
          </w:p>
        </w:tc>
        <w:tc>
          <w:tcPr>
            <w:tcW w:w="2435" w:type="dxa"/>
          </w:tcPr>
          <w:p w14:paraId="75E938F9">
            <w:pPr>
              <w:rPr>
                <w:rFonts w:hint="eastAsia" w:ascii="宋体" w:hAnsi="宋体" w:eastAsia="宋体" w:cs="宋体"/>
                <w:szCs w:val="21"/>
              </w:rPr>
            </w:pPr>
          </w:p>
        </w:tc>
      </w:tr>
      <w:tr w14:paraId="56AB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7EB98D73">
            <w:pPr>
              <w:rPr>
                <w:rFonts w:hint="eastAsia" w:ascii="宋体" w:hAnsi="宋体" w:eastAsia="宋体" w:cs="宋体"/>
                <w:szCs w:val="21"/>
              </w:rPr>
            </w:pPr>
          </w:p>
        </w:tc>
        <w:tc>
          <w:tcPr>
            <w:tcW w:w="2435" w:type="dxa"/>
          </w:tcPr>
          <w:p w14:paraId="2F7480E5">
            <w:pPr>
              <w:rPr>
                <w:rFonts w:hint="eastAsia" w:ascii="宋体" w:hAnsi="宋体" w:eastAsia="宋体" w:cs="宋体"/>
                <w:szCs w:val="21"/>
              </w:rPr>
            </w:pPr>
          </w:p>
        </w:tc>
        <w:tc>
          <w:tcPr>
            <w:tcW w:w="2435" w:type="dxa"/>
          </w:tcPr>
          <w:p w14:paraId="23819E72">
            <w:pPr>
              <w:rPr>
                <w:rFonts w:hint="eastAsia" w:ascii="宋体" w:hAnsi="宋体" w:eastAsia="宋体" w:cs="宋体"/>
                <w:szCs w:val="21"/>
              </w:rPr>
            </w:pPr>
          </w:p>
        </w:tc>
        <w:tc>
          <w:tcPr>
            <w:tcW w:w="2435" w:type="dxa"/>
          </w:tcPr>
          <w:p w14:paraId="3EA8394E">
            <w:pPr>
              <w:rPr>
                <w:rFonts w:hint="eastAsia" w:ascii="宋体" w:hAnsi="宋体" w:eastAsia="宋体" w:cs="宋体"/>
                <w:szCs w:val="21"/>
              </w:rPr>
            </w:pPr>
          </w:p>
        </w:tc>
      </w:tr>
      <w:tr w14:paraId="5483A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02D730B2">
            <w:pPr>
              <w:rPr>
                <w:rFonts w:hint="eastAsia" w:ascii="宋体" w:hAnsi="宋体" w:eastAsia="宋体" w:cs="宋体"/>
                <w:szCs w:val="21"/>
              </w:rPr>
            </w:pPr>
          </w:p>
        </w:tc>
        <w:tc>
          <w:tcPr>
            <w:tcW w:w="2435" w:type="dxa"/>
          </w:tcPr>
          <w:p w14:paraId="1473D23E">
            <w:pPr>
              <w:rPr>
                <w:rFonts w:hint="eastAsia" w:ascii="宋体" w:hAnsi="宋体" w:eastAsia="宋体" w:cs="宋体"/>
                <w:szCs w:val="21"/>
              </w:rPr>
            </w:pPr>
          </w:p>
        </w:tc>
        <w:tc>
          <w:tcPr>
            <w:tcW w:w="2435" w:type="dxa"/>
          </w:tcPr>
          <w:p w14:paraId="3A554322">
            <w:pPr>
              <w:rPr>
                <w:rFonts w:hint="eastAsia" w:ascii="宋体" w:hAnsi="宋体" w:eastAsia="宋体" w:cs="宋体"/>
                <w:szCs w:val="21"/>
              </w:rPr>
            </w:pPr>
          </w:p>
        </w:tc>
        <w:tc>
          <w:tcPr>
            <w:tcW w:w="2435" w:type="dxa"/>
          </w:tcPr>
          <w:p w14:paraId="73FD3914">
            <w:pPr>
              <w:rPr>
                <w:rFonts w:hint="eastAsia" w:ascii="宋体" w:hAnsi="宋体" w:eastAsia="宋体" w:cs="宋体"/>
                <w:szCs w:val="21"/>
              </w:rPr>
            </w:pPr>
          </w:p>
        </w:tc>
      </w:tr>
      <w:tr w14:paraId="05AF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5A2842ED">
            <w:pPr>
              <w:rPr>
                <w:rFonts w:hint="eastAsia" w:ascii="宋体" w:hAnsi="宋体" w:eastAsia="宋体" w:cs="宋体"/>
                <w:szCs w:val="21"/>
              </w:rPr>
            </w:pPr>
          </w:p>
        </w:tc>
        <w:tc>
          <w:tcPr>
            <w:tcW w:w="2435" w:type="dxa"/>
          </w:tcPr>
          <w:p w14:paraId="559C75D5">
            <w:pPr>
              <w:rPr>
                <w:rFonts w:hint="eastAsia" w:ascii="宋体" w:hAnsi="宋体" w:eastAsia="宋体" w:cs="宋体"/>
                <w:szCs w:val="21"/>
              </w:rPr>
            </w:pPr>
          </w:p>
        </w:tc>
        <w:tc>
          <w:tcPr>
            <w:tcW w:w="2435" w:type="dxa"/>
          </w:tcPr>
          <w:p w14:paraId="6E615041">
            <w:pPr>
              <w:rPr>
                <w:rFonts w:hint="eastAsia" w:ascii="宋体" w:hAnsi="宋体" w:eastAsia="宋体" w:cs="宋体"/>
                <w:szCs w:val="21"/>
              </w:rPr>
            </w:pPr>
          </w:p>
        </w:tc>
        <w:tc>
          <w:tcPr>
            <w:tcW w:w="2435" w:type="dxa"/>
          </w:tcPr>
          <w:p w14:paraId="2650D2B0">
            <w:pPr>
              <w:rPr>
                <w:rFonts w:hint="eastAsia" w:ascii="宋体" w:hAnsi="宋体" w:eastAsia="宋体" w:cs="宋体"/>
                <w:szCs w:val="21"/>
              </w:rPr>
            </w:pPr>
          </w:p>
        </w:tc>
      </w:tr>
      <w:tr w14:paraId="4ACA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57" w:type="dxa"/>
          </w:tcPr>
          <w:p w14:paraId="370955DE">
            <w:pPr>
              <w:rPr>
                <w:rFonts w:hint="eastAsia" w:ascii="宋体" w:hAnsi="宋体" w:eastAsia="宋体" w:cs="宋体"/>
                <w:szCs w:val="21"/>
              </w:rPr>
            </w:pPr>
          </w:p>
        </w:tc>
        <w:tc>
          <w:tcPr>
            <w:tcW w:w="2435" w:type="dxa"/>
          </w:tcPr>
          <w:p w14:paraId="7C2FE5DC">
            <w:pPr>
              <w:rPr>
                <w:rFonts w:hint="eastAsia" w:ascii="宋体" w:hAnsi="宋体" w:eastAsia="宋体" w:cs="宋体"/>
                <w:szCs w:val="21"/>
              </w:rPr>
            </w:pPr>
          </w:p>
        </w:tc>
        <w:tc>
          <w:tcPr>
            <w:tcW w:w="2435" w:type="dxa"/>
          </w:tcPr>
          <w:p w14:paraId="54921C4F">
            <w:pPr>
              <w:rPr>
                <w:rFonts w:hint="eastAsia" w:ascii="宋体" w:hAnsi="宋体" w:eastAsia="宋体" w:cs="宋体"/>
                <w:szCs w:val="21"/>
              </w:rPr>
            </w:pPr>
          </w:p>
        </w:tc>
        <w:tc>
          <w:tcPr>
            <w:tcW w:w="2435" w:type="dxa"/>
          </w:tcPr>
          <w:p w14:paraId="0454F86A">
            <w:pPr>
              <w:rPr>
                <w:rFonts w:hint="eastAsia" w:ascii="宋体" w:hAnsi="宋体" w:eastAsia="宋体" w:cs="宋体"/>
                <w:szCs w:val="21"/>
              </w:rPr>
            </w:pPr>
          </w:p>
        </w:tc>
      </w:tr>
    </w:tbl>
    <w:p w14:paraId="5E8F768D">
      <w:pPr>
        <w:spacing w:before="163" w:beforeLines="50" w:after="163" w:afterLines="50" w:line="420" w:lineRule="exact"/>
        <w:rPr>
          <w:rFonts w:hint="eastAsia" w:ascii="宋体" w:hAnsi="宋体" w:eastAsia="宋体" w:cs="宋体"/>
          <w:szCs w:val="21"/>
        </w:rPr>
      </w:pPr>
    </w:p>
    <w:p w14:paraId="40C3E5BA">
      <w:pPr>
        <w:spacing w:before="326" w:beforeLines="100" w:after="163" w:afterLines="50"/>
        <w:jc w:val="center"/>
        <w:outlineLvl w:val="1"/>
        <w:rPr>
          <w:rFonts w:hint="eastAsia" w:ascii="宋体" w:hAnsi="宋体" w:eastAsia="宋体" w:cs="宋体"/>
          <w:b/>
          <w:sz w:val="28"/>
          <w:szCs w:val="28"/>
        </w:rPr>
      </w:pPr>
      <w:bookmarkStart w:id="477" w:name="_Toc1876"/>
      <w:bookmarkStart w:id="478" w:name="_Toc45177879"/>
      <w:bookmarkStart w:id="479" w:name="_Toc22443"/>
      <w:r>
        <w:rPr>
          <w:rFonts w:hint="eastAsia" w:ascii="宋体" w:hAnsi="宋体" w:eastAsia="宋体" w:cs="宋体"/>
          <w:b/>
          <w:sz w:val="28"/>
          <w:szCs w:val="28"/>
        </w:rPr>
        <w:t>十、其他材料</w:t>
      </w:r>
      <w:bookmarkEnd w:id="477"/>
      <w:bookmarkEnd w:id="478"/>
      <w:bookmarkEnd w:id="479"/>
    </w:p>
    <w:p w14:paraId="3650D6A1">
      <w:pPr>
        <w:jc w:val="center"/>
        <w:rPr>
          <w:rFonts w:hint="eastAsia" w:ascii="宋体" w:hAnsi="宋体" w:cs="宋体"/>
          <w:sz w:val="21"/>
          <w:szCs w:val="21"/>
        </w:rPr>
      </w:pPr>
      <w:bookmarkStart w:id="480" w:name="_Toc5030"/>
      <w:bookmarkStart w:id="481" w:name="_Toc9728"/>
      <w:bookmarkStart w:id="482" w:name="_Toc18024_WPSOffice_Level3"/>
      <w:r>
        <w:rPr>
          <w:rFonts w:hint="eastAsia" w:ascii="宋体" w:hAnsi="宋体" w:cs="宋体"/>
          <w:sz w:val="21"/>
          <w:szCs w:val="21"/>
          <w:lang w:eastAsia="zh-CN"/>
        </w:rPr>
        <w:t>1.</w:t>
      </w:r>
      <w:r>
        <w:rPr>
          <w:rFonts w:hint="eastAsia" w:ascii="宋体" w:hAnsi="宋体" w:cs="宋体"/>
          <w:sz w:val="21"/>
          <w:szCs w:val="21"/>
        </w:rPr>
        <w:t>招标代理费支付承诺</w:t>
      </w:r>
      <w:bookmarkEnd w:id="480"/>
      <w:bookmarkEnd w:id="481"/>
      <w:bookmarkEnd w:id="482"/>
    </w:p>
    <w:p w14:paraId="5646B1F5">
      <w:pPr>
        <w:rPr>
          <w:rFonts w:hint="eastAsia" w:ascii="宋体" w:hAnsi="宋体" w:cs="宋体"/>
          <w:sz w:val="21"/>
          <w:szCs w:val="21"/>
          <w:u w:val="single"/>
        </w:rPr>
      </w:pPr>
    </w:p>
    <w:p w14:paraId="7125EB2D">
      <w:pPr>
        <w:rPr>
          <w:rFonts w:hint="eastAsia" w:ascii="宋体" w:hAnsi="宋体" w:cs="宋体"/>
          <w:sz w:val="21"/>
          <w:szCs w:val="21"/>
        </w:rPr>
      </w:pPr>
      <w:r>
        <w:rPr>
          <w:rFonts w:hint="eastAsia" w:ascii="宋体" w:hAnsi="宋体" w:cs="宋体"/>
          <w:sz w:val="21"/>
          <w:szCs w:val="21"/>
          <w:u w:val="single"/>
        </w:rPr>
        <w:t>河南易采工程管理有限公司</w:t>
      </w:r>
      <w:r>
        <w:rPr>
          <w:rFonts w:hint="eastAsia" w:ascii="宋体" w:hAnsi="宋体" w:cs="宋体"/>
          <w:sz w:val="21"/>
          <w:szCs w:val="21"/>
        </w:rPr>
        <w:t>：</w:t>
      </w:r>
    </w:p>
    <w:p w14:paraId="56BC221F">
      <w:pPr>
        <w:rPr>
          <w:rFonts w:hint="eastAsia" w:ascii="宋体" w:hAnsi="宋体" w:cs="宋体"/>
          <w:sz w:val="21"/>
          <w:szCs w:val="21"/>
        </w:rPr>
      </w:pPr>
    </w:p>
    <w:p w14:paraId="0A75D402">
      <w:pPr>
        <w:spacing w:line="360" w:lineRule="auto"/>
        <w:ind w:firstLine="420" w:firstLineChars="200"/>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（投标人）郑重承诺，我方参加</w:t>
      </w:r>
      <w:r>
        <w:rPr>
          <w:rFonts w:hint="eastAsia" w:ascii="宋体" w:hAnsi="宋体" w:cs="宋体"/>
          <w:sz w:val="21"/>
          <w:szCs w:val="21"/>
          <w:u w:val="single"/>
        </w:rPr>
        <w:t xml:space="preserve">        </w:t>
      </w:r>
      <w:r>
        <w:rPr>
          <w:rFonts w:hint="eastAsia" w:ascii="宋体" w:hAnsi="宋体" w:cs="宋体"/>
          <w:sz w:val="21"/>
          <w:szCs w:val="21"/>
        </w:rPr>
        <w:t>（项目名称）的采购活动如有幸成为中标人，我公司将严格按照该项目约定的招标代理费金额在结果公告发布后5个工作日内以现金或转账方式足额支付。否则，由此产生的一切法律后果和责任由我公司承担。我公司声明放弃对此提出任何异议和追索的权利。</w:t>
      </w:r>
    </w:p>
    <w:p w14:paraId="655314E9">
      <w:pPr>
        <w:spacing w:line="360" w:lineRule="auto"/>
        <w:ind w:firstLine="420" w:firstLineChars="200"/>
        <w:rPr>
          <w:rFonts w:hint="eastAsia" w:ascii="宋体" w:hAnsi="宋体" w:cs="宋体"/>
          <w:sz w:val="21"/>
          <w:szCs w:val="21"/>
        </w:rPr>
      </w:pPr>
      <w:r>
        <w:rPr>
          <w:rFonts w:hint="eastAsia" w:ascii="宋体" w:hAnsi="宋体" w:cs="宋体"/>
          <w:sz w:val="21"/>
          <w:szCs w:val="21"/>
        </w:rPr>
        <w:t>特此承诺</w:t>
      </w:r>
      <w:r>
        <w:rPr>
          <w:rFonts w:hint="eastAsia" w:ascii="宋体" w:hAnsi="宋体" w:cs="宋体"/>
          <w:sz w:val="21"/>
          <w:szCs w:val="21"/>
          <w:lang w:eastAsia="zh-CN"/>
        </w:rPr>
        <w:t>。</w:t>
      </w:r>
    </w:p>
    <w:p w14:paraId="3F5613B9">
      <w:pPr>
        <w:rPr>
          <w:rFonts w:hint="eastAsia" w:ascii="宋体" w:hAnsi="宋体" w:cs="宋体"/>
          <w:sz w:val="21"/>
          <w:szCs w:val="21"/>
        </w:rPr>
      </w:pPr>
    </w:p>
    <w:p w14:paraId="643F7B51">
      <w:pPr>
        <w:rPr>
          <w:rFonts w:hint="eastAsia" w:ascii="宋体" w:hAnsi="宋体" w:cs="宋体"/>
          <w:sz w:val="21"/>
          <w:szCs w:val="21"/>
        </w:rPr>
      </w:pPr>
    </w:p>
    <w:p w14:paraId="726ACDD4">
      <w:pPr>
        <w:rPr>
          <w:rFonts w:hint="eastAsia" w:ascii="宋体" w:hAnsi="宋体" w:cs="宋体"/>
          <w:sz w:val="21"/>
          <w:szCs w:val="21"/>
        </w:rPr>
      </w:pPr>
    </w:p>
    <w:p w14:paraId="06674471">
      <w:pPr>
        <w:rPr>
          <w:rFonts w:hint="eastAsia" w:ascii="宋体" w:hAnsi="宋体" w:cs="宋体"/>
          <w:sz w:val="21"/>
          <w:szCs w:val="21"/>
        </w:rPr>
      </w:pPr>
    </w:p>
    <w:p w14:paraId="42B9516E">
      <w:pPr>
        <w:rPr>
          <w:rFonts w:hint="eastAsia" w:ascii="宋体" w:hAnsi="宋体" w:cs="宋体"/>
          <w:sz w:val="21"/>
          <w:szCs w:val="21"/>
        </w:rPr>
      </w:pPr>
    </w:p>
    <w:p w14:paraId="5A75D382">
      <w:pPr>
        <w:rPr>
          <w:rFonts w:hint="eastAsia" w:ascii="宋体" w:hAnsi="宋体" w:cs="宋体"/>
          <w:sz w:val="21"/>
          <w:szCs w:val="21"/>
        </w:rPr>
      </w:pPr>
    </w:p>
    <w:p w14:paraId="7540074D">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3465167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251B0ED3">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1A146E5A">
      <w:pPr>
        <w:rPr>
          <w:rFonts w:hint="eastAsia" w:ascii="宋体" w:hAnsi="宋体" w:cs="宋体"/>
          <w:b/>
          <w:bCs/>
          <w:spacing w:val="6"/>
          <w:sz w:val="32"/>
          <w:szCs w:val="32"/>
        </w:rPr>
      </w:pPr>
    </w:p>
    <w:p w14:paraId="1CDA20EE">
      <w:pPr>
        <w:rPr>
          <w:rFonts w:hint="eastAsia" w:ascii="宋体" w:hAnsi="宋体" w:cs="宋体"/>
          <w:b/>
          <w:bCs/>
          <w:spacing w:val="6"/>
          <w:sz w:val="32"/>
          <w:szCs w:val="32"/>
        </w:rPr>
      </w:pPr>
    </w:p>
    <w:p w14:paraId="772E00B5">
      <w:pPr>
        <w:rPr>
          <w:rFonts w:hint="eastAsia" w:ascii="宋体" w:hAnsi="宋体" w:cs="宋体"/>
          <w:b/>
          <w:bCs/>
          <w:spacing w:val="6"/>
          <w:sz w:val="32"/>
          <w:szCs w:val="32"/>
        </w:rPr>
      </w:pPr>
    </w:p>
    <w:p w14:paraId="3ADE0D13">
      <w:pPr>
        <w:rPr>
          <w:rFonts w:hint="eastAsia" w:ascii="宋体" w:hAnsi="宋体" w:cs="宋体"/>
          <w:b/>
          <w:bCs/>
          <w:spacing w:val="6"/>
          <w:sz w:val="32"/>
          <w:szCs w:val="32"/>
        </w:rPr>
      </w:pPr>
    </w:p>
    <w:p w14:paraId="73A86C57">
      <w:pPr>
        <w:rPr>
          <w:rFonts w:hint="eastAsia" w:ascii="宋体" w:hAnsi="宋体" w:cs="宋体"/>
          <w:b/>
          <w:bCs/>
          <w:spacing w:val="6"/>
          <w:sz w:val="32"/>
          <w:szCs w:val="32"/>
        </w:rPr>
      </w:pPr>
    </w:p>
    <w:p w14:paraId="1F5128AA">
      <w:pPr>
        <w:widowControl/>
        <w:jc w:val="left"/>
        <w:rPr>
          <w:rFonts w:hint="eastAsia" w:ascii="宋体" w:hAnsi="宋体" w:cs="宋体"/>
          <w:sz w:val="21"/>
          <w:szCs w:val="21"/>
        </w:rPr>
      </w:pPr>
      <w:r>
        <w:rPr>
          <w:rFonts w:ascii="宋体" w:hAnsi="宋体" w:cs="宋体"/>
          <w:sz w:val="21"/>
          <w:szCs w:val="21"/>
        </w:rPr>
        <w:br w:type="page"/>
      </w:r>
    </w:p>
    <w:p w14:paraId="0791BA55">
      <w:pPr>
        <w:jc w:val="center"/>
        <w:rPr>
          <w:rFonts w:hint="eastAsia" w:ascii="宋体" w:hAnsi="宋体" w:cs="宋体"/>
          <w:sz w:val="21"/>
          <w:szCs w:val="21"/>
        </w:rPr>
      </w:pPr>
      <w:r>
        <w:rPr>
          <w:rFonts w:hint="eastAsia" w:ascii="宋体" w:hAnsi="宋体" w:cs="宋体"/>
          <w:sz w:val="21"/>
          <w:szCs w:val="21"/>
          <w:lang w:eastAsia="zh-CN"/>
        </w:rPr>
        <w:t>2.</w:t>
      </w:r>
      <w:r>
        <w:rPr>
          <w:rFonts w:hint="eastAsia" w:ascii="宋体" w:hAnsi="宋体" w:cs="宋体"/>
          <w:sz w:val="21"/>
          <w:szCs w:val="21"/>
        </w:rPr>
        <w:t>投标承诺函</w:t>
      </w:r>
    </w:p>
    <w:p w14:paraId="7CA607AC">
      <w:pPr>
        <w:spacing w:line="360" w:lineRule="auto"/>
        <w:ind w:firstLine="420" w:firstLineChars="200"/>
        <w:rPr>
          <w:rFonts w:hint="eastAsia" w:ascii="宋体" w:hAnsi="宋体" w:cs="宋体"/>
          <w:sz w:val="21"/>
          <w:szCs w:val="21"/>
        </w:rPr>
      </w:pPr>
      <w:r>
        <w:rPr>
          <w:rFonts w:hint="eastAsia" w:ascii="宋体" w:hAnsi="宋体" w:cs="宋体"/>
          <w:sz w:val="21"/>
          <w:szCs w:val="21"/>
        </w:rPr>
        <w:t>致</w:t>
      </w:r>
      <w:r>
        <w:rPr>
          <w:rFonts w:hint="eastAsia" w:ascii="宋体" w:hAnsi="宋体" w:cs="宋体"/>
          <w:sz w:val="21"/>
          <w:szCs w:val="21"/>
          <w:u w:val="single"/>
        </w:rPr>
        <w:t>（采购人及采购代理机构）</w:t>
      </w:r>
      <w:r>
        <w:rPr>
          <w:rFonts w:hint="eastAsia" w:ascii="宋体" w:hAnsi="宋体" w:cs="宋体"/>
          <w:sz w:val="21"/>
          <w:szCs w:val="21"/>
        </w:rPr>
        <w:t>：</w:t>
      </w:r>
    </w:p>
    <w:p w14:paraId="0881458D">
      <w:pPr>
        <w:spacing w:line="360" w:lineRule="auto"/>
        <w:ind w:firstLine="420" w:firstLineChars="200"/>
        <w:rPr>
          <w:rFonts w:hint="eastAsia" w:ascii="宋体" w:hAnsi="宋体" w:cs="宋体"/>
          <w:sz w:val="21"/>
          <w:szCs w:val="21"/>
        </w:rPr>
      </w:pPr>
      <w:r>
        <w:rPr>
          <w:rFonts w:hint="eastAsia" w:ascii="宋体" w:hAnsi="宋体" w:cs="宋体"/>
          <w:sz w:val="21"/>
          <w:szCs w:val="21"/>
        </w:rPr>
        <w:t>我公司作为本次采购项目的投标人，根据</w:t>
      </w:r>
      <w:r>
        <w:rPr>
          <w:rFonts w:hint="eastAsia" w:ascii="宋体" w:hAnsi="宋体"/>
          <w:sz w:val="21"/>
          <w:szCs w:val="21"/>
        </w:rPr>
        <w:t>竞争性磋商文件</w:t>
      </w:r>
      <w:r>
        <w:rPr>
          <w:rFonts w:hint="eastAsia" w:ascii="宋体" w:hAnsi="宋体" w:cs="宋体"/>
          <w:sz w:val="21"/>
          <w:szCs w:val="21"/>
        </w:rPr>
        <w:t>要求，现郑重承诺如下：</w:t>
      </w:r>
    </w:p>
    <w:p w14:paraId="6255F3A2">
      <w:pPr>
        <w:spacing w:line="360" w:lineRule="auto"/>
        <w:ind w:firstLine="420" w:firstLineChars="200"/>
        <w:rPr>
          <w:rFonts w:hint="eastAsia" w:ascii="宋体" w:hAnsi="宋体" w:cs="宋体"/>
          <w:sz w:val="21"/>
          <w:szCs w:val="21"/>
        </w:rPr>
      </w:pPr>
      <w:r>
        <w:rPr>
          <w:rFonts w:hint="eastAsia" w:ascii="宋体" w:hAnsi="宋体" w:cs="宋体"/>
          <w:sz w:val="21"/>
          <w:szCs w:val="21"/>
        </w:rPr>
        <w:t>一、具备《中华人民共和国政府采购法》第二十二条第一款和本项目规定的条件：</w:t>
      </w:r>
    </w:p>
    <w:p w14:paraId="16707DA6">
      <w:pPr>
        <w:spacing w:line="360" w:lineRule="auto"/>
        <w:ind w:firstLine="420" w:firstLineChars="200"/>
        <w:rPr>
          <w:rFonts w:hint="eastAsia" w:ascii="宋体" w:hAnsi="宋体" w:cs="宋体"/>
          <w:sz w:val="21"/>
          <w:szCs w:val="21"/>
        </w:rPr>
      </w:pPr>
      <w:r>
        <w:rPr>
          <w:rFonts w:hint="eastAsia" w:ascii="宋体" w:hAnsi="宋体" w:cs="宋体"/>
          <w:sz w:val="21"/>
          <w:szCs w:val="21"/>
        </w:rPr>
        <w:t>（一）具有独立承担民事责任的能力；</w:t>
      </w:r>
    </w:p>
    <w:p w14:paraId="7490FD14">
      <w:pPr>
        <w:spacing w:line="360" w:lineRule="auto"/>
        <w:ind w:firstLine="420" w:firstLineChars="200"/>
        <w:rPr>
          <w:rFonts w:hint="eastAsia" w:ascii="宋体" w:hAnsi="宋体" w:cs="宋体"/>
          <w:sz w:val="21"/>
          <w:szCs w:val="21"/>
        </w:rPr>
      </w:pPr>
      <w:r>
        <w:rPr>
          <w:rFonts w:hint="eastAsia" w:ascii="宋体" w:hAnsi="宋体" w:cs="宋体"/>
          <w:sz w:val="21"/>
          <w:szCs w:val="21"/>
        </w:rPr>
        <w:t>（二）具有良好的商业信誉和健全的财务会计制度；</w:t>
      </w:r>
    </w:p>
    <w:p w14:paraId="7949D5CF">
      <w:pPr>
        <w:spacing w:line="360" w:lineRule="auto"/>
        <w:ind w:firstLine="420" w:firstLineChars="200"/>
        <w:rPr>
          <w:rFonts w:hint="eastAsia" w:ascii="宋体" w:hAnsi="宋体" w:cs="宋体"/>
          <w:sz w:val="21"/>
          <w:szCs w:val="21"/>
        </w:rPr>
      </w:pPr>
      <w:r>
        <w:rPr>
          <w:rFonts w:hint="eastAsia" w:ascii="宋体" w:hAnsi="宋体" w:cs="宋体"/>
          <w:sz w:val="21"/>
          <w:szCs w:val="21"/>
        </w:rPr>
        <w:t>（三）具有履行合同所必需的设备和专业技术能力；</w:t>
      </w:r>
    </w:p>
    <w:p w14:paraId="209C559F">
      <w:pPr>
        <w:spacing w:line="360" w:lineRule="auto"/>
        <w:ind w:firstLine="420" w:firstLineChars="200"/>
        <w:rPr>
          <w:rFonts w:hint="eastAsia" w:ascii="宋体" w:hAnsi="宋体" w:cs="宋体"/>
          <w:sz w:val="21"/>
          <w:szCs w:val="21"/>
        </w:rPr>
      </w:pPr>
      <w:r>
        <w:rPr>
          <w:rFonts w:hint="eastAsia" w:ascii="宋体" w:hAnsi="宋体" w:cs="宋体"/>
          <w:sz w:val="21"/>
          <w:szCs w:val="21"/>
        </w:rPr>
        <w:t>（四）有依法缴纳税收和社会保障资金的良好记录；</w:t>
      </w:r>
    </w:p>
    <w:p w14:paraId="288D6C23">
      <w:pPr>
        <w:spacing w:line="360" w:lineRule="auto"/>
        <w:ind w:firstLine="420" w:firstLineChars="200"/>
        <w:rPr>
          <w:rFonts w:hint="eastAsia" w:ascii="宋体" w:hAnsi="宋体" w:cs="宋体"/>
          <w:sz w:val="21"/>
          <w:szCs w:val="21"/>
        </w:rPr>
      </w:pPr>
      <w:r>
        <w:rPr>
          <w:rFonts w:hint="eastAsia" w:ascii="宋体" w:hAnsi="宋体" w:cs="宋体"/>
          <w:sz w:val="21"/>
          <w:szCs w:val="21"/>
        </w:rPr>
        <w:t>（五）参加政府采购活动前三年内，在经营活动中没有重大违法记录；</w:t>
      </w:r>
    </w:p>
    <w:p w14:paraId="547A371B">
      <w:pPr>
        <w:spacing w:line="360" w:lineRule="auto"/>
        <w:ind w:firstLine="420" w:firstLineChars="200"/>
        <w:rPr>
          <w:rFonts w:hint="eastAsia" w:ascii="宋体" w:hAnsi="宋体" w:cs="宋体"/>
          <w:sz w:val="21"/>
          <w:szCs w:val="21"/>
        </w:rPr>
      </w:pPr>
      <w:r>
        <w:rPr>
          <w:rFonts w:hint="eastAsia" w:ascii="宋体" w:hAnsi="宋体" w:cs="宋体"/>
          <w:sz w:val="21"/>
          <w:szCs w:val="21"/>
        </w:rPr>
        <w:t>（六）法律、行政法规规定的其他条件；</w:t>
      </w:r>
    </w:p>
    <w:p w14:paraId="6FA0F015">
      <w:pPr>
        <w:spacing w:line="360" w:lineRule="auto"/>
        <w:ind w:firstLine="420" w:firstLineChars="200"/>
        <w:rPr>
          <w:rFonts w:hint="eastAsia" w:ascii="宋体" w:hAnsi="宋体" w:cs="宋体"/>
          <w:sz w:val="21"/>
          <w:szCs w:val="21"/>
        </w:rPr>
      </w:pPr>
      <w:r>
        <w:rPr>
          <w:rFonts w:hint="eastAsia" w:ascii="宋体" w:hAnsi="宋体" w:cs="宋体"/>
          <w:sz w:val="21"/>
          <w:szCs w:val="21"/>
        </w:rPr>
        <w:t>（七）根据采购项目提出的特殊条件。</w:t>
      </w:r>
    </w:p>
    <w:p w14:paraId="0C273757">
      <w:pPr>
        <w:spacing w:line="360" w:lineRule="auto"/>
        <w:ind w:firstLine="420" w:firstLineChars="200"/>
        <w:rPr>
          <w:rFonts w:hint="eastAsia" w:ascii="宋体" w:hAnsi="宋体" w:cs="宋体"/>
          <w:sz w:val="21"/>
          <w:szCs w:val="21"/>
        </w:rPr>
      </w:pPr>
      <w:r>
        <w:rPr>
          <w:rFonts w:hint="eastAsia" w:ascii="宋体" w:hAnsi="宋体" w:cs="宋体"/>
          <w:sz w:val="21"/>
          <w:szCs w:val="21"/>
        </w:rPr>
        <w:t>二、完全接受和满足本项目</w:t>
      </w:r>
      <w:r>
        <w:rPr>
          <w:rFonts w:hint="eastAsia" w:ascii="宋体" w:hAnsi="宋体"/>
          <w:sz w:val="21"/>
          <w:szCs w:val="21"/>
        </w:rPr>
        <w:t>竞争性磋商文件</w:t>
      </w:r>
      <w:r>
        <w:rPr>
          <w:rFonts w:hint="eastAsia" w:ascii="宋体" w:hAnsi="宋体" w:cs="宋体"/>
          <w:sz w:val="21"/>
          <w:szCs w:val="21"/>
        </w:rPr>
        <w:t>中规定的实质性要求，如对</w:t>
      </w:r>
      <w:r>
        <w:rPr>
          <w:rFonts w:hint="eastAsia" w:ascii="宋体" w:hAnsi="宋体"/>
          <w:sz w:val="21"/>
          <w:szCs w:val="21"/>
        </w:rPr>
        <w:t>竞争性磋商文件</w:t>
      </w:r>
      <w:r>
        <w:rPr>
          <w:rFonts w:hint="eastAsia" w:ascii="宋体" w:hAnsi="宋体" w:cs="宋体"/>
          <w:sz w:val="21"/>
          <w:szCs w:val="21"/>
        </w:rPr>
        <w:t>有异议，已经在投标截止时间届满前依法进行维权救济，不存在对</w:t>
      </w:r>
      <w:r>
        <w:rPr>
          <w:rFonts w:hint="eastAsia" w:ascii="宋体" w:hAnsi="宋体"/>
          <w:sz w:val="21"/>
          <w:szCs w:val="21"/>
        </w:rPr>
        <w:t>竞争性磋商文件</w:t>
      </w:r>
      <w:r>
        <w:rPr>
          <w:rFonts w:hint="eastAsia" w:ascii="宋体" w:hAnsi="宋体" w:cs="宋体"/>
          <w:sz w:val="21"/>
          <w:szCs w:val="21"/>
        </w:rPr>
        <w:t>有异议的同时又参加投标以求侥幸中标或者为实现其他非法目的的行为。</w:t>
      </w:r>
    </w:p>
    <w:p w14:paraId="5782B2AF">
      <w:pPr>
        <w:spacing w:line="360" w:lineRule="auto"/>
        <w:ind w:firstLine="420" w:firstLineChars="200"/>
        <w:rPr>
          <w:rFonts w:hint="eastAsia" w:ascii="宋体" w:hAnsi="宋体" w:cs="宋体"/>
          <w:sz w:val="21"/>
          <w:szCs w:val="21"/>
        </w:rPr>
      </w:pPr>
      <w:r>
        <w:rPr>
          <w:rFonts w:hint="eastAsia" w:ascii="宋体" w:hAnsi="宋体" w:cs="宋体"/>
          <w:sz w:val="21"/>
          <w:szCs w:val="21"/>
        </w:rPr>
        <w:t>三、参加本次采购活动，不存在与单位负责人为同一人或者存在直接控股、管理关系的其他供应商参与同一合同项下的政府采购活动的行为。</w:t>
      </w:r>
    </w:p>
    <w:p w14:paraId="4C0DD89D">
      <w:pPr>
        <w:spacing w:line="360" w:lineRule="auto"/>
        <w:ind w:firstLine="420" w:firstLineChars="200"/>
        <w:rPr>
          <w:rFonts w:hint="eastAsia" w:ascii="宋体" w:hAnsi="宋体" w:cs="宋体"/>
          <w:sz w:val="21"/>
          <w:szCs w:val="21"/>
        </w:rPr>
      </w:pPr>
      <w:r>
        <w:rPr>
          <w:rFonts w:hint="eastAsia" w:ascii="宋体" w:hAnsi="宋体" w:cs="宋体"/>
          <w:sz w:val="21"/>
          <w:szCs w:val="21"/>
        </w:rPr>
        <w:t>四、参加本次采购活动，不存在为采购项目提供整体设计、规范编制或者项目管理、监理、检测等服务的行为。</w:t>
      </w:r>
    </w:p>
    <w:p w14:paraId="4A3BCE3C">
      <w:pPr>
        <w:spacing w:line="360" w:lineRule="auto"/>
        <w:ind w:firstLine="420" w:firstLineChars="200"/>
        <w:rPr>
          <w:rFonts w:hint="eastAsia" w:ascii="宋体" w:hAnsi="宋体" w:cs="宋体"/>
          <w:sz w:val="21"/>
          <w:szCs w:val="21"/>
        </w:rPr>
      </w:pPr>
      <w:r>
        <w:rPr>
          <w:rFonts w:hint="eastAsia" w:ascii="宋体" w:hAnsi="宋体" w:cs="宋体"/>
          <w:sz w:val="21"/>
          <w:szCs w:val="21"/>
        </w:rPr>
        <w:t>五、参加本次采购活动，不存在和其他供应商在同一合同项下的采购项目中，同时委托同一个自然人、同一家庭的人员、同一单位的人员作为代理人的行为。</w:t>
      </w:r>
    </w:p>
    <w:p w14:paraId="7363AD69">
      <w:pPr>
        <w:spacing w:line="360" w:lineRule="auto"/>
        <w:ind w:firstLine="420" w:firstLineChars="200"/>
        <w:rPr>
          <w:rFonts w:hint="eastAsia" w:ascii="宋体" w:hAnsi="宋体" w:cs="宋体"/>
          <w:sz w:val="21"/>
          <w:szCs w:val="21"/>
        </w:rPr>
      </w:pPr>
      <w:r>
        <w:rPr>
          <w:rFonts w:hint="eastAsia" w:ascii="宋体" w:hAnsi="宋体" w:cs="宋体"/>
          <w:sz w:val="21"/>
          <w:szCs w:val="21"/>
        </w:rPr>
        <w:t>六、投标人参加本次政府采购活动要求在近三年内投标人和其法定代表人没有行贿犯罪行为。</w:t>
      </w:r>
    </w:p>
    <w:p w14:paraId="52007846">
      <w:pPr>
        <w:spacing w:line="360" w:lineRule="auto"/>
        <w:ind w:firstLine="420" w:firstLineChars="200"/>
        <w:rPr>
          <w:rFonts w:hint="eastAsia" w:ascii="宋体" w:hAnsi="宋体" w:cs="宋体"/>
          <w:sz w:val="21"/>
          <w:szCs w:val="21"/>
        </w:rPr>
      </w:pPr>
      <w:r>
        <w:rPr>
          <w:rFonts w:hint="eastAsia" w:ascii="宋体" w:hAnsi="宋体" w:cs="宋体"/>
          <w:sz w:val="21"/>
          <w:szCs w:val="21"/>
        </w:rPr>
        <w:t>七、参加本次采购活动，不存在联合体投标。</w:t>
      </w:r>
    </w:p>
    <w:p w14:paraId="7712FB41">
      <w:pPr>
        <w:spacing w:line="360" w:lineRule="auto"/>
        <w:ind w:firstLine="420" w:firstLineChars="200"/>
        <w:rPr>
          <w:rFonts w:hint="eastAsia" w:ascii="宋体" w:hAnsi="宋体" w:cs="宋体"/>
          <w:sz w:val="21"/>
          <w:szCs w:val="21"/>
        </w:rPr>
      </w:pPr>
      <w:r>
        <w:rPr>
          <w:rFonts w:hint="eastAsia" w:ascii="宋体" w:hAnsi="宋体" w:cs="宋体"/>
          <w:sz w:val="21"/>
          <w:szCs w:val="21"/>
        </w:rPr>
        <w:t>八、响应文件中提供的能够给予我公司带来优惠、好处的任何材料资料和技术、服务、商务等响应承诺情况都是真实的、有效的、合法的。</w:t>
      </w:r>
    </w:p>
    <w:p w14:paraId="2E3DE70C">
      <w:pPr>
        <w:spacing w:line="360" w:lineRule="auto"/>
        <w:ind w:firstLine="420" w:firstLineChars="200"/>
        <w:rPr>
          <w:rFonts w:hint="eastAsia" w:ascii="宋体" w:hAnsi="宋体" w:cs="宋体"/>
          <w:sz w:val="21"/>
          <w:szCs w:val="21"/>
        </w:rPr>
      </w:pPr>
      <w:r>
        <w:rPr>
          <w:rFonts w:hint="eastAsia" w:ascii="宋体" w:hAnsi="宋体" w:cs="宋体"/>
          <w:sz w:val="21"/>
          <w:szCs w:val="21"/>
        </w:rPr>
        <w:t>九、如本项目评标过程中需要提供样品，则我公司提供的样品即为中标后将要提供的中标产品，我公司对提供样品的性能和质量负责，因样品存在缺陷或者不符合</w:t>
      </w:r>
      <w:r>
        <w:rPr>
          <w:rFonts w:hint="eastAsia" w:ascii="宋体" w:hAnsi="宋体"/>
          <w:sz w:val="21"/>
          <w:szCs w:val="21"/>
        </w:rPr>
        <w:t>竞争性磋商文件</w:t>
      </w:r>
      <w:r>
        <w:rPr>
          <w:rFonts w:hint="eastAsia" w:ascii="宋体" w:hAnsi="宋体" w:cs="宋体"/>
          <w:sz w:val="21"/>
          <w:szCs w:val="21"/>
        </w:rPr>
        <w:t>要求导致未能中标的，我公司愿意承担相应不利后果。（如提供样品）</w:t>
      </w:r>
    </w:p>
    <w:p w14:paraId="17D589B5">
      <w:pPr>
        <w:spacing w:line="360" w:lineRule="auto"/>
        <w:ind w:firstLine="420" w:firstLineChars="200"/>
        <w:rPr>
          <w:rFonts w:hint="eastAsia" w:ascii="宋体" w:hAnsi="宋体" w:cs="宋体"/>
          <w:sz w:val="21"/>
          <w:szCs w:val="21"/>
        </w:rPr>
      </w:pPr>
      <w:r>
        <w:rPr>
          <w:rFonts w:hint="eastAsia" w:ascii="宋体" w:hAnsi="宋体" w:cs="宋体"/>
          <w:sz w:val="21"/>
          <w:szCs w:val="21"/>
        </w:rPr>
        <w:t>十、存在以下行为之一的愿意接受相关部门的处理：</w:t>
      </w:r>
    </w:p>
    <w:p w14:paraId="7610B021">
      <w:pPr>
        <w:spacing w:line="360" w:lineRule="auto"/>
        <w:ind w:firstLine="420" w:firstLineChars="200"/>
        <w:rPr>
          <w:rFonts w:hint="eastAsia" w:ascii="宋体" w:hAnsi="宋体" w:cs="宋体"/>
          <w:sz w:val="21"/>
          <w:szCs w:val="21"/>
        </w:rPr>
      </w:pPr>
      <w:r>
        <w:rPr>
          <w:rFonts w:hint="eastAsia" w:ascii="宋体" w:hAnsi="宋体" w:cs="宋体"/>
          <w:sz w:val="21"/>
          <w:szCs w:val="21"/>
        </w:rPr>
        <w:t>（一）投标有效期内撤销投标文件/响应文件的；</w:t>
      </w:r>
    </w:p>
    <w:p w14:paraId="7941D7D9">
      <w:pPr>
        <w:spacing w:line="360" w:lineRule="auto"/>
        <w:ind w:firstLine="420" w:firstLineChars="200"/>
        <w:rPr>
          <w:rFonts w:hint="eastAsia" w:ascii="宋体" w:hAnsi="宋体" w:cs="宋体"/>
          <w:sz w:val="21"/>
          <w:szCs w:val="21"/>
        </w:rPr>
      </w:pPr>
      <w:r>
        <w:rPr>
          <w:rFonts w:hint="eastAsia" w:ascii="宋体" w:hAnsi="宋体" w:cs="宋体"/>
          <w:sz w:val="21"/>
          <w:szCs w:val="21"/>
        </w:rPr>
        <w:t>（二）在采购人确定中标人以前放弃中标候选资格的；</w:t>
      </w:r>
    </w:p>
    <w:p w14:paraId="6E029564">
      <w:pPr>
        <w:spacing w:line="360" w:lineRule="auto"/>
        <w:ind w:firstLine="420" w:firstLineChars="200"/>
        <w:rPr>
          <w:rFonts w:hint="eastAsia" w:ascii="宋体" w:hAnsi="宋体" w:cs="宋体"/>
          <w:sz w:val="21"/>
          <w:szCs w:val="21"/>
        </w:rPr>
      </w:pPr>
      <w:r>
        <w:rPr>
          <w:rFonts w:hint="eastAsia" w:ascii="宋体" w:hAnsi="宋体" w:cs="宋体"/>
          <w:sz w:val="21"/>
          <w:szCs w:val="21"/>
        </w:rPr>
        <w:t>（三）由于中标人的原因未能按照</w:t>
      </w:r>
      <w:r>
        <w:rPr>
          <w:rFonts w:hint="eastAsia" w:ascii="宋体" w:hAnsi="宋体"/>
          <w:sz w:val="21"/>
          <w:szCs w:val="21"/>
        </w:rPr>
        <w:t>竞争性磋商文件</w:t>
      </w:r>
      <w:r>
        <w:rPr>
          <w:rFonts w:hint="eastAsia" w:ascii="宋体" w:hAnsi="宋体" w:cs="宋体"/>
          <w:sz w:val="21"/>
          <w:szCs w:val="21"/>
        </w:rPr>
        <w:t>的规定与采购人签订合同；</w:t>
      </w:r>
    </w:p>
    <w:p w14:paraId="742A1D61">
      <w:pPr>
        <w:spacing w:line="360" w:lineRule="auto"/>
        <w:ind w:firstLine="420" w:firstLineChars="200"/>
        <w:rPr>
          <w:rFonts w:hint="eastAsia" w:ascii="宋体" w:hAnsi="宋体" w:cs="宋体"/>
          <w:sz w:val="21"/>
          <w:szCs w:val="21"/>
        </w:rPr>
      </w:pPr>
      <w:r>
        <w:rPr>
          <w:rFonts w:hint="eastAsia" w:ascii="宋体" w:hAnsi="宋体" w:cs="宋体"/>
          <w:sz w:val="21"/>
          <w:szCs w:val="21"/>
        </w:rPr>
        <w:t>（四）由于中标人的原因未能按照</w:t>
      </w:r>
      <w:r>
        <w:rPr>
          <w:rFonts w:hint="eastAsia" w:ascii="宋体" w:hAnsi="宋体"/>
          <w:sz w:val="21"/>
          <w:szCs w:val="21"/>
        </w:rPr>
        <w:t>竞争性磋商文件</w:t>
      </w:r>
      <w:r>
        <w:rPr>
          <w:rFonts w:hint="eastAsia" w:ascii="宋体" w:hAnsi="宋体" w:cs="宋体"/>
          <w:sz w:val="21"/>
          <w:szCs w:val="21"/>
        </w:rPr>
        <w:t>的规定交纳履约保证金；</w:t>
      </w:r>
    </w:p>
    <w:p w14:paraId="0EB5FC6A">
      <w:pPr>
        <w:spacing w:line="360" w:lineRule="auto"/>
        <w:ind w:firstLine="420" w:firstLineChars="200"/>
        <w:rPr>
          <w:rFonts w:hint="eastAsia" w:ascii="宋体" w:hAnsi="宋体" w:cs="宋体"/>
          <w:sz w:val="21"/>
          <w:szCs w:val="21"/>
        </w:rPr>
      </w:pPr>
      <w:r>
        <w:rPr>
          <w:rFonts w:hint="eastAsia" w:ascii="宋体" w:hAnsi="宋体" w:cs="宋体"/>
          <w:sz w:val="21"/>
          <w:szCs w:val="21"/>
        </w:rPr>
        <w:t>（五）在投标文件/响应文件中提供虚假材料谋取中标；</w:t>
      </w:r>
    </w:p>
    <w:p w14:paraId="76A130D1">
      <w:pPr>
        <w:spacing w:line="360" w:lineRule="auto"/>
        <w:ind w:firstLine="420" w:firstLineChars="200"/>
        <w:rPr>
          <w:rFonts w:hint="eastAsia" w:ascii="宋体" w:hAnsi="宋体" w:cs="宋体"/>
          <w:sz w:val="21"/>
          <w:szCs w:val="21"/>
        </w:rPr>
      </w:pPr>
      <w:r>
        <w:rPr>
          <w:rFonts w:hint="eastAsia" w:ascii="宋体" w:hAnsi="宋体" w:cs="宋体"/>
          <w:sz w:val="21"/>
          <w:szCs w:val="21"/>
        </w:rPr>
        <w:t>（六）与采购人、其他供应商或者采购代理机构恶意串通的；</w:t>
      </w:r>
    </w:p>
    <w:p w14:paraId="20DAB89D">
      <w:pPr>
        <w:spacing w:line="360" w:lineRule="auto"/>
        <w:ind w:firstLine="420" w:firstLineChars="200"/>
        <w:rPr>
          <w:rFonts w:hint="eastAsia" w:ascii="宋体" w:hAnsi="宋体" w:cs="宋体"/>
          <w:sz w:val="21"/>
          <w:szCs w:val="21"/>
        </w:rPr>
      </w:pPr>
      <w:r>
        <w:rPr>
          <w:rFonts w:hint="eastAsia" w:ascii="宋体" w:hAnsi="宋体" w:cs="宋体"/>
          <w:sz w:val="21"/>
          <w:szCs w:val="21"/>
        </w:rPr>
        <w:t>（七）投标有效期内，投标人在政府采购活动中有违法、违规、违纪行为。</w:t>
      </w:r>
    </w:p>
    <w:p w14:paraId="01E92E17">
      <w:pPr>
        <w:spacing w:line="360" w:lineRule="auto"/>
        <w:ind w:firstLine="420" w:firstLineChars="200"/>
        <w:rPr>
          <w:rFonts w:hint="eastAsia" w:ascii="宋体" w:hAnsi="宋体" w:cs="宋体"/>
          <w:sz w:val="21"/>
          <w:szCs w:val="21"/>
        </w:rPr>
      </w:pPr>
      <w:r>
        <w:rPr>
          <w:rFonts w:hint="eastAsia" w:ascii="宋体" w:hAnsi="宋体" w:cs="宋体"/>
          <w:sz w:val="21"/>
          <w:szCs w:val="21"/>
        </w:rPr>
        <w:t>由此产生的一切法律后果和责任由我公司承担。我公司声明放弃对此提出任何异议和追索的权利。</w:t>
      </w:r>
    </w:p>
    <w:p w14:paraId="6999CDAB">
      <w:pPr>
        <w:spacing w:line="360" w:lineRule="auto"/>
        <w:ind w:firstLine="420" w:firstLineChars="200"/>
        <w:rPr>
          <w:rFonts w:hint="eastAsia" w:ascii="宋体" w:hAnsi="宋体" w:cs="宋体"/>
          <w:sz w:val="21"/>
          <w:szCs w:val="21"/>
        </w:rPr>
      </w:pPr>
      <w:r>
        <w:rPr>
          <w:rFonts w:hint="eastAsia" w:ascii="宋体" w:hAnsi="宋体" w:cs="宋体"/>
          <w:sz w:val="21"/>
          <w:szCs w:val="21"/>
        </w:rPr>
        <w:t>本公司对上述承诺的内容事项真实性负责。如经查实上述承诺的内容事项存在虚假，我公司愿意接受以提供虚假材料谋取中标追究法律责任。</w:t>
      </w:r>
    </w:p>
    <w:p w14:paraId="4C74047F">
      <w:pPr>
        <w:spacing w:line="360" w:lineRule="auto"/>
        <w:ind w:firstLine="420" w:firstLineChars="200"/>
        <w:rPr>
          <w:rFonts w:hint="eastAsia" w:ascii="宋体" w:hAnsi="宋体" w:cs="宋体"/>
          <w:sz w:val="21"/>
          <w:szCs w:val="21"/>
        </w:rPr>
      </w:pPr>
    </w:p>
    <w:p w14:paraId="19DD51C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5A9730BC">
      <w:pPr>
        <w:spacing w:line="360" w:lineRule="auto"/>
        <w:ind w:right="420"/>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75357648">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1F07AE21">
      <w:pPr>
        <w:rPr>
          <w:rFonts w:hint="eastAsia" w:ascii="宋体" w:hAnsi="宋体" w:cs="宋体"/>
          <w:spacing w:val="6"/>
          <w:sz w:val="21"/>
          <w:szCs w:val="21"/>
        </w:rPr>
      </w:pPr>
      <w:r>
        <w:rPr>
          <w:rFonts w:hint="eastAsia" w:ascii="宋体" w:hAnsi="宋体" w:cs="宋体"/>
          <w:spacing w:val="6"/>
          <w:sz w:val="21"/>
          <w:szCs w:val="21"/>
        </w:rPr>
        <w:br w:type="page"/>
      </w:r>
    </w:p>
    <w:p w14:paraId="04AFF924">
      <w:pPr>
        <w:spacing w:line="360" w:lineRule="auto"/>
        <w:jc w:val="center"/>
        <w:rPr>
          <w:rFonts w:hint="eastAsia" w:ascii="宋体" w:hAnsi="宋体" w:cs="宋体"/>
          <w:sz w:val="21"/>
          <w:szCs w:val="21"/>
        </w:rPr>
      </w:pPr>
      <w:r>
        <w:rPr>
          <w:rFonts w:hint="eastAsia" w:ascii="宋体" w:hAnsi="宋体" w:cs="宋体"/>
          <w:spacing w:val="6"/>
          <w:sz w:val="21"/>
          <w:szCs w:val="21"/>
        </w:rPr>
        <w:t>3、</w:t>
      </w:r>
      <w:r>
        <w:rPr>
          <w:rFonts w:hint="eastAsia" w:ascii="宋体" w:hAnsi="宋体" w:cs="宋体"/>
          <w:sz w:val="21"/>
          <w:szCs w:val="21"/>
        </w:rPr>
        <w:t>供应商认为应附的其他材料</w:t>
      </w:r>
    </w:p>
    <w:p w14:paraId="6DF582B0">
      <w:pPr>
        <w:jc w:val="center"/>
        <w:rPr>
          <w:rFonts w:hint="eastAsia" w:ascii="宋体" w:hAnsi="宋体" w:cs="宋体"/>
          <w:b/>
          <w:bCs/>
          <w:spacing w:val="6"/>
          <w:sz w:val="32"/>
          <w:szCs w:val="32"/>
        </w:rPr>
      </w:pPr>
      <w:r>
        <w:rPr>
          <w:rFonts w:hint="eastAsia" w:ascii="宋体" w:hAnsi="宋体" w:cs="宋体"/>
          <w:b/>
          <w:bCs/>
          <w:spacing w:val="6"/>
          <w:sz w:val="32"/>
          <w:szCs w:val="32"/>
        </w:rPr>
        <w:br w:type="page"/>
      </w:r>
    </w:p>
    <w:p w14:paraId="371D19E5">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sz w:val="21"/>
          <w:szCs w:val="21"/>
        </w:rPr>
      </w:pPr>
      <w:bookmarkStart w:id="483" w:name="_Toc26837"/>
      <w:r>
        <w:rPr>
          <w:rFonts w:hint="eastAsia" w:ascii="宋体" w:hAnsi="宋体" w:eastAsia="宋体" w:cs="宋体"/>
          <w:b/>
          <w:sz w:val="21"/>
          <w:szCs w:val="21"/>
        </w:rPr>
        <w:t>附件1：投报业绩一览表</w:t>
      </w:r>
      <w:bookmarkEnd w:id="483"/>
    </w:p>
    <w:p w14:paraId="609A0B61">
      <w:pPr>
        <w:spacing w:line="360" w:lineRule="auto"/>
        <w:rPr>
          <w:rFonts w:hint="eastAsia" w:ascii="宋体" w:hAnsi="宋体" w:cs="宋体"/>
          <w:b/>
          <w:spacing w:val="6"/>
          <w:sz w:val="21"/>
          <w:szCs w:val="21"/>
        </w:rPr>
      </w:pPr>
    </w:p>
    <w:p w14:paraId="62328D4B">
      <w:pPr>
        <w:pStyle w:val="66"/>
        <w:spacing w:line="360" w:lineRule="auto"/>
        <w:jc w:val="center"/>
        <w:rPr>
          <w:b/>
          <w:sz w:val="21"/>
          <w:szCs w:val="21"/>
        </w:rPr>
      </w:pPr>
      <w:r>
        <w:rPr>
          <w:rFonts w:hint="eastAsia"/>
          <w:b/>
          <w:sz w:val="21"/>
          <w:szCs w:val="21"/>
        </w:rPr>
        <w:t>投报业绩一览表</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177"/>
        <w:gridCol w:w="1275"/>
        <w:gridCol w:w="2157"/>
        <w:gridCol w:w="1104"/>
        <w:gridCol w:w="1275"/>
        <w:gridCol w:w="1305"/>
      </w:tblGrid>
      <w:tr w14:paraId="37A8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638" w:type="dxa"/>
            <w:vAlign w:val="center"/>
          </w:tcPr>
          <w:p w14:paraId="486361EB">
            <w:pPr>
              <w:jc w:val="center"/>
              <w:rPr>
                <w:rFonts w:hint="eastAsia" w:ascii="宋体" w:hAnsi="宋体" w:eastAsia="宋体"/>
                <w:sz w:val="21"/>
                <w:szCs w:val="21"/>
              </w:rPr>
            </w:pPr>
            <w:r>
              <w:rPr>
                <w:rFonts w:hint="eastAsia" w:ascii="宋体" w:hAnsi="宋体" w:eastAsia="宋体"/>
                <w:sz w:val="21"/>
                <w:szCs w:val="21"/>
              </w:rPr>
              <w:t>序号</w:t>
            </w:r>
          </w:p>
        </w:tc>
        <w:tc>
          <w:tcPr>
            <w:tcW w:w="2177" w:type="dxa"/>
            <w:vAlign w:val="center"/>
          </w:tcPr>
          <w:p w14:paraId="27B04EE3">
            <w:pPr>
              <w:jc w:val="center"/>
              <w:rPr>
                <w:rFonts w:hint="eastAsia" w:ascii="宋体" w:hAnsi="宋体" w:eastAsia="宋体"/>
                <w:sz w:val="21"/>
                <w:szCs w:val="21"/>
              </w:rPr>
            </w:pPr>
            <w:r>
              <w:rPr>
                <w:rFonts w:hint="eastAsia" w:ascii="宋体" w:hAnsi="宋体" w:eastAsia="宋体"/>
                <w:sz w:val="21"/>
                <w:szCs w:val="21"/>
              </w:rPr>
              <w:t>项目名称</w:t>
            </w:r>
          </w:p>
        </w:tc>
        <w:tc>
          <w:tcPr>
            <w:tcW w:w="1275" w:type="dxa"/>
            <w:vAlign w:val="center"/>
          </w:tcPr>
          <w:p w14:paraId="31CF1E20">
            <w:pPr>
              <w:jc w:val="center"/>
              <w:rPr>
                <w:rFonts w:hint="eastAsia" w:ascii="宋体" w:hAnsi="宋体" w:eastAsia="宋体"/>
                <w:sz w:val="21"/>
                <w:szCs w:val="21"/>
              </w:rPr>
            </w:pPr>
            <w:r>
              <w:rPr>
                <w:rFonts w:hint="eastAsia" w:ascii="宋体" w:hAnsi="宋体" w:eastAsia="宋体"/>
                <w:sz w:val="21"/>
                <w:szCs w:val="21"/>
              </w:rPr>
              <w:t>项目负责人姓名</w:t>
            </w:r>
          </w:p>
        </w:tc>
        <w:tc>
          <w:tcPr>
            <w:tcW w:w="2157" w:type="dxa"/>
            <w:vAlign w:val="center"/>
          </w:tcPr>
          <w:p w14:paraId="71C38C49">
            <w:pPr>
              <w:jc w:val="center"/>
              <w:rPr>
                <w:rFonts w:hint="eastAsia" w:ascii="宋体" w:hAnsi="宋体" w:eastAsia="宋体"/>
                <w:sz w:val="21"/>
                <w:szCs w:val="21"/>
              </w:rPr>
            </w:pPr>
            <w:r>
              <w:rPr>
                <w:rFonts w:hint="eastAsia" w:ascii="宋体" w:hAnsi="宋体" w:eastAsia="宋体"/>
                <w:sz w:val="21"/>
                <w:szCs w:val="21"/>
              </w:rPr>
              <w:t>中标公示查询媒体</w:t>
            </w:r>
          </w:p>
        </w:tc>
        <w:tc>
          <w:tcPr>
            <w:tcW w:w="1104" w:type="dxa"/>
            <w:vAlign w:val="center"/>
          </w:tcPr>
          <w:p w14:paraId="75E9C47A">
            <w:pPr>
              <w:jc w:val="center"/>
              <w:rPr>
                <w:rFonts w:hint="eastAsia" w:ascii="宋体" w:hAnsi="宋体" w:eastAsia="宋体"/>
                <w:sz w:val="21"/>
                <w:szCs w:val="21"/>
              </w:rPr>
            </w:pPr>
            <w:r>
              <w:rPr>
                <w:rFonts w:hint="eastAsia" w:ascii="宋体" w:hAnsi="宋体" w:eastAsia="宋体"/>
                <w:sz w:val="21"/>
                <w:szCs w:val="21"/>
              </w:rPr>
              <w:t>合同金额</w:t>
            </w:r>
          </w:p>
        </w:tc>
        <w:tc>
          <w:tcPr>
            <w:tcW w:w="1275" w:type="dxa"/>
            <w:vAlign w:val="center"/>
          </w:tcPr>
          <w:p w14:paraId="2423752F">
            <w:pPr>
              <w:jc w:val="center"/>
              <w:rPr>
                <w:rFonts w:hint="eastAsia" w:ascii="宋体" w:hAnsi="宋体" w:eastAsia="宋体"/>
                <w:sz w:val="21"/>
                <w:szCs w:val="21"/>
              </w:rPr>
            </w:pPr>
            <w:r>
              <w:rPr>
                <w:rFonts w:hint="eastAsia" w:ascii="宋体" w:hAnsi="宋体" w:eastAsia="宋体"/>
                <w:sz w:val="21"/>
                <w:szCs w:val="21"/>
              </w:rPr>
              <w:t>合同签订日期</w:t>
            </w:r>
          </w:p>
        </w:tc>
        <w:tc>
          <w:tcPr>
            <w:tcW w:w="1305" w:type="dxa"/>
            <w:vAlign w:val="center"/>
          </w:tcPr>
          <w:p w14:paraId="7F533F19">
            <w:pPr>
              <w:jc w:val="center"/>
              <w:rPr>
                <w:rFonts w:hint="eastAsia" w:ascii="宋体" w:hAnsi="宋体" w:eastAsia="宋体"/>
                <w:sz w:val="21"/>
                <w:szCs w:val="21"/>
              </w:rPr>
            </w:pPr>
            <w:r>
              <w:rPr>
                <w:rFonts w:hint="eastAsia" w:ascii="宋体" w:hAnsi="宋体" w:eastAsia="宋体"/>
                <w:sz w:val="21"/>
                <w:szCs w:val="21"/>
              </w:rPr>
              <w:t>验收日期</w:t>
            </w:r>
          </w:p>
        </w:tc>
      </w:tr>
      <w:tr w14:paraId="3A284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8" w:type="dxa"/>
            <w:vAlign w:val="center"/>
          </w:tcPr>
          <w:p w14:paraId="59A9103C">
            <w:pPr>
              <w:jc w:val="center"/>
              <w:rPr>
                <w:rFonts w:hint="eastAsia" w:ascii="宋体" w:hAnsi="宋体" w:eastAsia="宋体"/>
                <w:sz w:val="21"/>
                <w:szCs w:val="21"/>
              </w:rPr>
            </w:pPr>
            <w:r>
              <w:rPr>
                <w:rFonts w:hint="eastAsia" w:ascii="宋体" w:hAnsi="宋体" w:eastAsia="宋体"/>
                <w:sz w:val="21"/>
                <w:szCs w:val="21"/>
              </w:rPr>
              <w:t>1</w:t>
            </w:r>
          </w:p>
        </w:tc>
        <w:tc>
          <w:tcPr>
            <w:tcW w:w="2177" w:type="dxa"/>
            <w:vAlign w:val="center"/>
          </w:tcPr>
          <w:p w14:paraId="45E0C023">
            <w:pPr>
              <w:jc w:val="center"/>
              <w:rPr>
                <w:rFonts w:hint="eastAsia" w:ascii="宋体" w:hAnsi="宋体" w:eastAsia="宋体"/>
                <w:sz w:val="21"/>
                <w:szCs w:val="21"/>
              </w:rPr>
            </w:pPr>
          </w:p>
        </w:tc>
        <w:tc>
          <w:tcPr>
            <w:tcW w:w="1275" w:type="dxa"/>
            <w:vAlign w:val="center"/>
          </w:tcPr>
          <w:p w14:paraId="5A37DF99">
            <w:pPr>
              <w:jc w:val="center"/>
              <w:rPr>
                <w:rFonts w:hint="eastAsia" w:ascii="宋体" w:hAnsi="宋体" w:eastAsia="宋体"/>
                <w:sz w:val="21"/>
                <w:szCs w:val="21"/>
              </w:rPr>
            </w:pPr>
          </w:p>
        </w:tc>
        <w:tc>
          <w:tcPr>
            <w:tcW w:w="2157" w:type="dxa"/>
            <w:vAlign w:val="center"/>
          </w:tcPr>
          <w:p w14:paraId="2C89C51A">
            <w:pPr>
              <w:jc w:val="center"/>
              <w:rPr>
                <w:rFonts w:hint="eastAsia" w:ascii="宋体" w:hAnsi="宋体" w:eastAsia="宋体"/>
                <w:sz w:val="21"/>
                <w:szCs w:val="21"/>
              </w:rPr>
            </w:pPr>
          </w:p>
        </w:tc>
        <w:tc>
          <w:tcPr>
            <w:tcW w:w="1104" w:type="dxa"/>
            <w:vAlign w:val="center"/>
          </w:tcPr>
          <w:p w14:paraId="3C5B4C17">
            <w:pPr>
              <w:jc w:val="center"/>
              <w:rPr>
                <w:rFonts w:hint="eastAsia" w:ascii="宋体" w:hAnsi="宋体" w:eastAsia="宋体"/>
                <w:sz w:val="21"/>
                <w:szCs w:val="21"/>
              </w:rPr>
            </w:pPr>
          </w:p>
        </w:tc>
        <w:tc>
          <w:tcPr>
            <w:tcW w:w="1275" w:type="dxa"/>
            <w:vAlign w:val="center"/>
          </w:tcPr>
          <w:p w14:paraId="1582D970">
            <w:pPr>
              <w:jc w:val="center"/>
              <w:rPr>
                <w:rFonts w:hint="eastAsia" w:ascii="宋体" w:hAnsi="宋体" w:eastAsia="宋体"/>
                <w:sz w:val="21"/>
                <w:szCs w:val="21"/>
              </w:rPr>
            </w:pPr>
          </w:p>
        </w:tc>
        <w:tc>
          <w:tcPr>
            <w:tcW w:w="1305" w:type="dxa"/>
            <w:vAlign w:val="center"/>
          </w:tcPr>
          <w:p w14:paraId="57DC5150">
            <w:pPr>
              <w:jc w:val="center"/>
              <w:rPr>
                <w:rFonts w:hint="eastAsia" w:ascii="宋体" w:hAnsi="宋体" w:eastAsia="宋体"/>
                <w:sz w:val="21"/>
                <w:szCs w:val="21"/>
              </w:rPr>
            </w:pPr>
          </w:p>
        </w:tc>
      </w:tr>
      <w:tr w14:paraId="62E87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369F1CA2">
            <w:pPr>
              <w:jc w:val="center"/>
              <w:rPr>
                <w:rFonts w:hint="eastAsia" w:ascii="宋体" w:hAnsi="宋体" w:eastAsia="宋体"/>
                <w:sz w:val="21"/>
                <w:szCs w:val="21"/>
              </w:rPr>
            </w:pPr>
            <w:r>
              <w:rPr>
                <w:rFonts w:hint="eastAsia" w:ascii="宋体" w:hAnsi="宋体" w:eastAsia="宋体"/>
                <w:sz w:val="21"/>
                <w:szCs w:val="21"/>
              </w:rPr>
              <w:t>……</w:t>
            </w:r>
          </w:p>
        </w:tc>
        <w:tc>
          <w:tcPr>
            <w:tcW w:w="2177" w:type="dxa"/>
            <w:vAlign w:val="center"/>
          </w:tcPr>
          <w:p w14:paraId="111A41D4">
            <w:pPr>
              <w:jc w:val="center"/>
              <w:rPr>
                <w:rFonts w:hint="eastAsia" w:ascii="宋体" w:hAnsi="宋体" w:eastAsia="宋体"/>
                <w:sz w:val="21"/>
                <w:szCs w:val="21"/>
              </w:rPr>
            </w:pPr>
          </w:p>
        </w:tc>
        <w:tc>
          <w:tcPr>
            <w:tcW w:w="1275" w:type="dxa"/>
            <w:vAlign w:val="center"/>
          </w:tcPr>
          <w:p w14:paraId="375C26BA">
            <w:pPr>
              <w:jc w:val="center"/>
              <w:rPr>
                <w:rFonts w:hint="eastAsia" w:ascii="宋体" w:hAnsi="宋体" w:eastAsia="宋体"/>
                <w:sz w:val="21"/>
                <w:szCs w:val="21"/>
              </w:rPr>
            </w:pPr>
          </w:p>
        </w:tc>
        <w:tc>
          <w:tcPr>
            <w:tcW w:w="2157" w:type="dxa"/>
            <w:vAlign w:val="center"/>
          </w:tcPr>
          <w:p w14:paraId="654676B3">
            <w:pPr>
              <w:jc w:val="center"/>
              <w:rPr>
                <w:rFonts w:hint="eastAsia" w:ascii="宋体" w:hAnsi="宋体" w:eastAsia="宋体"/>
                <w:sz w:val="21"/>
                <w:szCs w:val="21"/>
              </w:rPr>
            </w:pPr>
          </w:p>
        </w:tc>
        <w:tc>
          <w:tcPr>
            <w:tcW w:w="1104" w:type="dxa"/>
            <w:vAlign w:val="center"/>
          </w:tcPr>
          <w:p w14:paraId="5B4495A8">
            <w:pPr>
              <w:jc w:val="center"/>
              <w:rPr>
                <w:rFonts w:hint="eastAsia" w:ascii="宋体" w:hAnsi="宋体" w:eastAsia="宋体"/>
                <w:sz w:val="21"/>
                <w:szCs w:val="21"/>
              </w:rPr>
            </w:pPr>
          </w:p>
        </w:tc>
        <w:tc>
          <w:tcPr>
            <w:tcW w:w="1275" w:type="dxa"/>
            <w:vAlign w:val="center"/>
          </w:tcPr>
          <w:p w14:paraId="712E25B2">
            <w:pPr>
              <w:jc w:val="center"/>
              <w:rPr>
                <w:rFonts w:hint="eastAsia" w:ascii="宋体" w:hAnsi="宋体" w:eastAsia="宋体"/>
                <w:sz w:val="21"/>
                <w:szCs w:val="21"/>
              </w:rPr>
            </w:pPr>
          </w:p>
        </w:tc>
        <w:tc>
          <w:tcPr>
            <w:tcW w:w="1305" w:type="dxa"/>
            <w:vAlign w:val="center"/>
          </w:tcPr>
          <w:p w14:paraId="12690B70">
            <w:pPr>
              <w:jc w:val="center"/>
              <w:rPr>
                <w:rFonts w:hint="eastAsia" w:ascii="宋体" w:hAnsi="宋体" w:eastAsia="宋体"/>
                <w:sz w:val="21"/>
                <w:szCs w:val="21"/>
              </w:rPr>
            </w:pPr>
          </w:p>
        </w:tc>
      </w:tr>
      <w:tr w14:paraId="555E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8" w:type="dxa"/>
            <w:vAlign w:val="center"/>
          </w:tcPr>
          <w:p w14:paraId="0C6504F3">
            <w:pPr>
              <w:jc w:val="center"/>
              <w:rPr>
                <w:rFonts w:hint="eastAsia" w:ascii="宋体" w:hAnsi="宋体" w:eastAsia="宋体"/>
                <w:sz w:val="21"/>
                <w:szCs w:val="21"/>
              </w:rPr>
            </w:pPr>
          </w:p>
        </w:tc>
        <w:tc>
          <w:tcPr>
            <w:tcW w:w="2177" w:type="dxa"/>
            <w:vAlign w:val="center"/>
          </w:tcPr>
          <w:p w14:paraId="1A7B98F3">
            <w:pPr>
              <w:jc w:val="center"/>
              <w:rPr>
                <w:rFonts w:hint="eastAsia" w:ascii="宋体" w:hAnsi="宋体" w:eastAsia="宋体"/>
                <w:sz w:val="21"/>
                <w:szCs w:val="21"/>
              </w:rPr>
            </w:pPr>
          </w:p>
        </w:tc>
        <w:tc>
          <w:tcPr>
            <w:tcW w:w="1275" w:type="dxa"/>
            <w:vAlign w:val="center"/>
          </w:tcPr>
          <w:p w14:paraId="12A75E5F">
            <w:pPr>
              <w:jc w:val="center"/>
              <w:rPr>
                <w:rFonts w:hint="eastAsia" w:ascii="宋体" w:hAnsi="宋体" w:eastAsia="宋体"/>
                <w:sz w:val="21"/>
                <w:szCs w:val="21"/>
              </w:rPr>
            </w:pPr>
          </w:p>
        </w:tc>
        <w:tc>
          <w:tcPr>
            <w:tcW w:w="2157" w:type="dxa"/>
            <w:vAlign w:val="center"/>
          </w:tcPr>
          <w:p w14:paraId="39DC2FEA">
            <w:pPr>
              <w:jc w:val="center"/>
              <w:rPr>
                <w:rFonts w:hint="eastAsia" w:ascii="宋体" w:hAnsi="宋体" w:eastAsia="宋体"/>
                <w:sz w:val="21"/>
                <w:szCs w:val="21"/>
              </w:rPr>
            </w:pPr>
          </w:p>
        </w:tc>
        <w:tc>
          <w:tcPr>
            <w:tcW w:w="1104" w:type="dxa"/>
            <w:vAlign w:val="center"/>
          </w:tcPr>
          <w:p w14:paraId="4F26EFD6">
            <w:pPr>
              <w:jc w:val="center"/>
              <w:rPr>
                <w:rFonts w:hint="eastAsia" w:ascii="宋体" w:hAnsi="宋体" w:eastAsia="宋体"/>
                <w:sz w:val="21"/>
                <w:szCs w:val="21"/>
              </w:rPr>
            </w:pPr>
          </w:p>
        </w:tc>
        <w:tc>
          <w:tcPr>
            <w:tcW w:w="1275" w:type="dxa"/>
            <w:vAlign w:val="center"/>
          </w:tcPr>
          <w:p w14:paraId="23CBB7B1">
            <w:pPr>
              <w:jc w:val="center"/>
              <w:rPr>
                <w:rFonts w:hint="eastAsia" w:ascii="宋体" w:hAnsi="宋体" w:eastAsia="宋体"/>
                <w:sz w:val="21"/>
                <w:szCs w:val="21"/>
              </w:rPr>
            </w:pPr>
          </w:p>
        </w:tc>
        <w:tc>
          <w:tcPr>
            <w:tcW w:w="1305" w:type="dxa"/>
            <w:vAlign w:val="center"/>
          </w:tcPr>
          <w:p w14:paraId="5952B7B3">
            <w:pPr>
              <w:jc w:val="center"/>
              <w:rPr>
                <w:rFonts w:hint="eastAsia" w:ascii="宋体" w:hAnsi="宋体" w:eastAsia="宋体"/>
                <w:sz w:val="21"/>
                <w:szCs w:val="21"/>
              </w:rPr>
            </w:pPr>
          </w:p>
        </w:tc>
      </w:tr>
      <w:tr w14:paraId="096C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176E89DC">
            <w:pPr>
              <w:jc w:val="center"/>
              <w:rPr>
                <w:rFonts w:hint="eastAsia" w:ascii="宋体" w:hAnsi="宋体" w:eastAsia="宋体"/>
                <w:sz w:val="21"/>
                <w:szCs w:val="21"/>
              </w:rPr>
            </w:pPr>
          </w:p>
        </w:tc>
        <w:tc>
          <w:tcPr>
            <w:tcW w:w="2177" w:type="dxa"/>
            <w:vAlign w:val="center"/>
          </w:tcPr>
          <w:p w14:paraId="06AB7366">
            <w:pPr>
              <w:jc w:val="center"/>
              <w:rPr>
                <w:rFonts w:hint="eastAsia" w:ascii="宋体" w:hAnsi="宋体" w:eastAsia="宋体"/>
                <w:sz w:val="21"/>
                <w:szCs w:val="21"/>
              </w:rPr>
            </w:pPr>
          </w:p>
        </w:tc>
        <w:tc>
          <w:tcPr>
            <w:tcW w:w="1275" w:type="dxa"/>
            <w:vAlign w:val="center"/>
          </w:tcPr>
          <w:p w14:paraId="7A76C58D">
            <w:pPr>
              <w:jc w:val="center"/>
              <w:rPr>
                <w:rFonts w:hint="eastAsia" w:ascii="宋体" w:hAnsi="宋体" w:eastAsia="宋体"/>
                <w:sz w:val="21"/>
                <w:szCs w:val="21"/>
              </w:rPr>
            </w:pPr>
          </w:p>
        </w:tc>
        <w:tc>
          <w:tcPr>
            <w:tcW w:w="2157" w:type="dxa"/>
            <w:vAlign w:val="center"/>
          </w:tcPr>
          <w:p w14:paraId="3985A696">
            <w:pPr>
              <w:jc w:val="center"/>
              <w:rPr>
                <w:rFonts w:hint="eastAsia" w:ascii="宋体" w:hAnsi="宋体" w:eastAsia="宋体"/>
                <w:sz w:val="21"/>
                <w:szCs w:val="21"/>
              </w:rPr>
            </w:pPr>
          </w:p>
        </w:tc>
        <w:tc>
          <w:tcPr>
            <w:tcW w:w="1104" w:type="dxa"/>
            <w:vAlign w:val="center"/>
          </w:tcPr>
          <w:p w14:paraId="5754A5C7">
            <w:pPr>
              <w:jc w:val="center"/>
              <w:rPr>
                <w:rFonts w:hint="eastAsia" w:ascii="宋体" w:hAnsi="宋体" w:eastAsia="宋体"/>
                <w:sz w:val="21"/>
                <w:szCs w:val="21"/>
              </w:rPr>
            </w:pPr>
          </w:p>
        </w:tc>
        <w:tc>
          <w:tcPr>
            <w:tcW w:w="1275" w:type="dxa"/>
            <w:vAlign w:val="center"/>
          </w:tcPr>
          <w:p w14:paraId="6568A29A">
            <w:pPr>
              <w:jc w:val="center"/>
              <w:rPr>
                <w:rFonts w:hint="eastAsia" w:ascii="宋体" w:hAnsi="宋体" w:eastAsia="宋体"/>
                <w:sz w:val="21"/>
                <w:szCs w:val="21"/>
              </w:rPr>
            </w:pPr>
          </w:p>
        </w:tc>
        <w:tc>
          <w:tcPr>
            <w:tcW w:w="1305" w:type="dxa"/>
            <w:vAlign w:val="center"/>
          </w:tcPr>
          <w:p w14:paraId="7A32C994">
            <w:pPr>
              <w:jc w:val="center"/>
              <w:rPr>
                <w:rFonts w:hint="eastAsia" w:ascii="宋体" w:hAnsi="宋体" w:eastAsia="宋体"/>
                <w:sz w:val="21"/>
                <w:szCs w:val="21"/>
              </w:rPr>
            </w:pPr>
          </w:p>
        </w:tc>
      </w:tr>
      <w:tr w14:paraId="0DF00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17C3BC38">
            <w:pPr>
              <w:jc w:val="center"/>
              <w:rPr>
                <w:rFonts w:hint="eastAsia" w:ascii="宋体" w:hAnsi="宋体" w:eastAsia="宋体"/>
                <w:sz w:val="21"/>
                <w:szCs w:val="21"/>
              </w:rPr>
            </w:pPr>
          </w:p>
        </w:tc>
        <w:tc>
          <w:tcPr>
            <w:tcW w:w="2177" w:type="dxa"/>
            <w:vAlign w:val="center"/>
          </w:tcPr>
          <w:p w14:paraId="4B186F22">
            <w:pPr>
              <w:jc w:val="center"/>
              <w:rPr>
                <w:rFonts w:hint="eastAsia" w:ascii="宋体" w:hAnsi="宋体" w:eastAsia="宋体"/>
                <w:sz w:val="21"/>
                <w:szCs w:val="21"/>
              </w:rPr>
            </w:pPr>
          </w:p>
        </w:tc>
        <w:tc>
          <w:tcPr>
            <w:tcW w:w="1275" w:type="dxa"/>
            <w:vAlign w:val="center"/>
          </w:tcPr>
          <w:p w14:paraId="036C4D70">
            <w:pPr>
              <w:jc w:val="center"/>
              <w:rPr>
                <w:rFonts w:hint="eastAsia" w:ascii="宋体" w:hAnsi="宋体" w:eastAsia="宋体"/>
                <w:sz w:val="21"/>
                <w:szCs w:val="21"/>
              </w:rPr>
            </w:pPr>
          </w:p>
        </w:tc>
        <w:tc>
          <w:tcPr>
            <w:tcW w:w="2157" w:type="dxa"/>
            <w:vAlign w:val="center"/>
          </w:tcPr>
          <w:p w14:paraId="6CE36C3F">
            <w:pPr>
              <w:jc w:val="center"/>
              <w:rPr>
                <w:rFonts w:hint="eastAsia" w:ascii="宋体" w:hAnsi="宋体" w:eastAsia="宋体"/>
                <w:sz w:val="21"/>
                <w:szCs w:val="21"/>
              </w:rPr>
            </w:pPr>
          </w:p>
        </w:tc>
        <w:tc>
          <w:tcPr>
            <w:tcW w:w="1104" w:type="dxa"/>
            <w:vAlign w:val="center"/>
          </w:tcPr>
          <w:p w14:paraId="6BBC8D51">
            <w:pPr>
              <w:jc w:val="center"/>
              <w:rPr>
                <w:rFonts w:hint="eastAsia" w:ascii="宋体" w:hAnsi="宋体" w:eastAsia="宋体"/>
                <w:sz w:val="21"/>
                <w:szCs w:val="21"/>
              </w:rPr>
            </w:pPr>
          </w:p>
        </w:tc>
        <w:tc>
          <w:tcPr>
            <w:tcW w:w="1275" w:type="dxa"/>
            <w:vAlign w:val="center"/>
          </w:tcPr>
          <w:p w14:paraId="3B8653F0">
            <w:pPr>
              <w:jc w:val="center"/>
              <w:rPr>
                <w:rFonts w:hint="eastAsia" w:ascii="宋体" w:hAnsi="宋体" w:eastAsia="宋体"/>
                <w:sz w:val="21"/>
                <w:szCs w:val="21"/>
              </w:rPr>
            </w:pPr>
          </w:p>
        </w:tc>
        <w:tc>
          <w:tcPr>
            <w:tcW w:w="1305" w:type="dxa"/>
            <w:vAlign w:val="center"/>
          </w:tcPr>
          <w:p w14:paraId="2B4EED3D">
            <w:pPr>
              <w:jc w:val="center"/>
              <w:rPr>
                <w:rFonts w:hint="eastAsia" w:ascii="宋体" w:hAnsi="宋体" w:eastAsia="宋体"/>
                <w:sz w:val="21"/>
                <w:szCs w:val="21"/>
              </w:rPr>
            </w:pPr>
          </w:p>
        </w:tc>
      </w:tr>
    </w:tbl>
    <w:p w14:paraId="4C8FE51D">
      <w:pPr>
        <w:widowControl/>
        <w:jc w:val="left"/>
        <w:rPr>
          <w:rFonts w:hint="eastAsia" w:ascii="宋体" w:hAnsi="宋体" w:cs="宋体"/>
          <w:spacing w:val="6"/>
          <w:sz w:val="21"/>
          <w:szCs w:val="21"/>
        </w:rPr>
      </w:pPr>
      <w:r>
        <w:rPr>
          <w:rFonts w:hint="eastAsia" w:ascii="宋体" w:hAnsi="宋体" w:cs="宋体"/>
          <w:spacing w:val="6"/>
          <w:sz w:val="21"/>
          <w:szCs w:val="21"/>
        </w:rPr>
        <w:t>注：1.本表只需填写在本次投标中所投报的所有业绩，用于后期结果公示，某项内容若无则划“/”。</w:t>
      </w:r>
    </w:p>
    <w:p w14:paraId="47556E8A">
      <w:pPr>
        <w:widowControl/>
        <w:ind w:firstLine="444" w:firstLineChars="200"/>
        <w:jc w:val="left"/>
        <w:rPr>
          <w:rFonts w:hint="eastAsia" w:ascii="宋体" w:hAnsi="宋体" w:cs="宋体"/>
          <w:spacing w:val="6"/>
          <w:sz w:val="21"/>
          <w:szCs w:val="21"/>
        </w:rPr>
      </w:pPr>
      <w:r>
        <w:rPr>
          <w:rFonts w:hint="eastAsia" w:ascii="宋体" w:hAnsi="宋体" w:cs="宋体"/>
          <w:spacing w:val="6"/>
          <w:sz w:val="21"/>
          <w:szCs w:val="21"/>
        </w:rPr>
        <w:t>2.如本项目未投报业绩，本表可删除。</w:t>
      </w:r>
    </w:p>
    <w:p w14:paraId="337E7847">
      <w:pPr>
        <w:widowControl/>
        <w:jc w:val="left"/>
        <w:rPr>
          <w:rFonts w:hint="eastAsia" w:ascii="宋体" w:hAnsi="宋体" w:cs="宋体"/>
          <w:b/>
          <w:bCs/>
          <w:spacing w:val="6"/>
          <w:sz w:val="21"/>
          <w:szCs w:val="21"/>
        </w:rPr>
      </w:pPr>
      <w:r>
        <w:rPr>
          <w:rFonts w:ascii="宋体" w:hAnsi="宋体" w:cs="宋体"/>
          <w:b/>
          <w:bCs/>
          <w:spacing w:val="6"/>
          <w:sz w:val="21"/>
          <w:szCs w:val="21"/>
        </w:rPr>
        <w:br w:type="page"/>
      </w:r>
    </w:p>
    <w:p w14:paraId="15D914F6">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sz w:val="21"/>
          <w:szCs w:val="21"/>
        </w:rPr>
      </w:pPr>
      <w:bookmarkStart w:id="484" w:name="_Toc26889"/>
      <w:r>
        <w:rPr>
          <w:rFonts w:hint="eastAsia" w:ascii="宋体" w:hAnsi="宋体" w:eastAsia="宋体" w:cs="宋体"/>
          <w:b/>
          <w:sz w:val="21"/>
          <w:szCs w:val="21"/>
        </w:rPr>
        <w:t>附件2：残疾人福利性单位声明函</w:t>
      </w:r>
      <w:bookmarkEnd w:id="484"/>
    </w:p>
    <w:p w14:paraId="4405DAB0">
      <w:pPr>
        <w:spacing w:line="360" w:lineRule="auto"/>
        <w:jc w:val="center"/>
        <w:rPr>
          <w:rFonts w:hint="eastAsia" w:ascii="宋体" w:hAnsi="宋体" w:cs="宋体"/>
          <w:b/>
          <w:bCs/>
          <w:sz w:val="21"/>
          <w:szCs w:val="21"/>
        </w:rPr>
      </w:pPr>
      <w:r>
        <w:rPr>
          <w:rFonts w:hint="eastAsia" w:ascii="宋体" w:hAnsi="宋体" w:cs="宋体"/>
          <w:b/>
          <w:bCs/>
          <w:sz w:val="21"/>
          <w:szCs w:val="21"/>
        </w:rPr>
        <w:t>残疾人福利性单位声明函（如为残疾人福利性单位）</w:t>
      </w:r>
    </w:p>
    <w:p w14:paraId="2FA36A0E">
      <w:pPr>
        <w:spacing w:line="360" w:lineRule="auto"/>
        <w:jc w:val="center"/>
        <w:rPr>
          <w:rFonts w:ascii="仿宋_GB2312" w:eastAsia="仿宋_GB2312"/>
          <w:b/>
          <w:spacing w:val="6"/>
          <w:sz w:val="21"/>
          <w:szCs w:val="21"/>
        </w:rPr>
      </w:pPr>
      <w:r>
        <w:rPr>
          <w:rFonts w:hint="eastAsia" w:ascii="宋体" w:hAnsi="宋体" w:cs="宋体"/>
          <w:b/>
          <w:sz w:val="21"/>
          <w:szCs w:val="21"/>
        </w:rPr>
        <w:t>（注：若无，可删除此项）</w:t>
      </w:r>
    </w:p>
    <w:p w14:paraId="2B2865F1">
      <w:pPr>
        <w:spacing w:line="360" w:lineRule="auto"/>
        <w:jc w:val="center"/>
        <w:rPr>
          <w:rFonts w:hint="eastAsia" w:ascii="宋体" w:hAnsi="宋体" w:cs="宋体"/>
          <w:sz w:val="21"/>
          <w:szCs w:val="21"/>
        </w:rPr>
      </w:pPr>
      <w:r>
        <w:rPr>
          <w:rFonts w:hint="eastAsia" w:ascii="宋体" w:hAnsi="宋体" w:cs="宋体"/>
          <w:sz w:val="21"/>
          <w:szCs w:val="21"/>
        </w:rPr>
        <w:t xml:space="preserve">    </w:t>
      </w:r>
    </w:p>
    <w:p w14:paraId="47DB93A2">
      <w:pPr>
        <w:spacing w:line="360" w:lineRule="auto"/>
        <w:ind w:firstLine="420" w:firstLineChars="200"/>
        <w:rPr>
          <w:rFonts w:hint="eastAsia" w:ascii="宋体" w:hAnsi="宋体" w:cs="宋体"/>
          <w:sz w:val="21"/>
          <w:szCs w:val="21"/>
        </w:rPr>
      </w:pPr>
      <w:r>
        <w:rPr>
          <w:rFonts w:hint="eastAsia" w:ascii="宋体" w:hAnsi="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cs="宋体"/>
          <w:sz w:val="21"/>
          <w:szCs w:val="21"/>
          <w:u w:val="single"/>
        </w:rPr>
        <w:t xml:space="preserve">           </w:t>
      </w:r>
      <w:r>
        <w:rPr>
          <w:rFonts w:hint="eastAsia" w:ascii="宋体" w:hAnsi="宋体" w:cs="宋体"/>
          <w:sz w:val="21"/>
          <w:szCs w:val="21"/>
        </w:rPr>
        <w:t>。</w:t>
      </w:r>
    </w:p>
    <w:p w14:paraId="4DBB99D3">
      <w:pPr>
        <w:spacing w:line="360" w:lineRule="auto"/>
        <w:ind w:firstLine="420" w:firstLineChars="200"/>
        <w:rPr>
          <w:rFonts w:hint="eastAsia" w:ascii="宋体" w:hAnsi="宋体" w:cs="宋体"/>
          <w:sz w:val="21"/>
          <w:szCs w:val="21"/>
        </w:rPr>
      </w:pPr>
      <w:r>
        <w:rPr>
          <w:rFonts w:hint="eastAsia" w:ascii="宋体" w:hAnsi="宋体" w:cs="宋体"/>
          <w:sz w:val="21"/>
          <w:szCs w:val="21"/>
        </w:rPr>
        <w:t>本单位对上述声明的真实性负责。如有虚假，将承担相应的法律责任。</w:t>
      </w:r>
    </w:p>
    <w:p w14:paraId="310903AD">
      <w:pPr>
        <w:pStyle w:val="7"/>
        <w:spacing w:line="360" w:lineRule="auto"/>
        <w:ind w:left="480"/>
        <w:rPr>
          <w:rFonts w:hint="eastAsia" w:ascii="宋体" w:hAnsi="宋体" w:cs="宋体"/>
          <w:sz w:val="21"/>
          <w:szCs w:val="21"/>
        </w:rPr>
      </w:pPr>
    </w:p>
    <w:p w14:paraId="41DEDD63">
      <w:pPr>
        <w:spacing w:line="360" w:lineRule="auto"/>
        <w:ind w:firstLine="420" w:firstLineChars="200"/>
        <w:rPr>
          <w:rFonts w:hint="eastAsia" w:ascii="宋体" w:hAnsi="宋体" w:cs="宋体"/>
          <w:kern w:val="0"/>
          <w:sz w:val="21"/>
          <w:szCs w:val="21"/>
          <w:lang w:val="zh-CN"/>
        </w:rPr>
      </w:pPr>
      <w:r>
        <w:rPr>
          <w:rFonts w:hint="eastAsia" w:ascii="宋体" w:hAnsi="宋体" w:cs="宋体"/>
          <w:kern w:val="0"/>
          <w:sz w:val="21"/>
          <w:szCs w:val="21"/>
          <w:lang w:val="zh-CN"/>
        </w:rPr>
        <w:t>投标人：</w:t>
      </w:r>
      <w:r>
        <w:rPr>
          <w:rFonts w:hint="eastAsia" w:ascii="宋体" w:hAnsi="宋体" w:cs="宋体"/>
          <w:kern w:val="0"/>
          <w:sz w:val="21"/>
          <w:szCs w:val="21"/>
          <w:u w:val="single"/>
          <w:lang w:val="zh-CN"/>
        </w:rPr>
        <w:t xml:space="preserve">           </w:t>
      </w:r>
      <w:r>
        <w:rPr>
          <w:rFonts w:hint="eastAsia" w:ascii="宋体" w:hAnsi="宋体" w:cs="宋体"/>
          <w:kern w:val="0"/>
          <w:sz w:val="21"/>
          <w:szCs w:val="21"/>
          <w:u w:val="single"/>
        </w:rPr>
        <w:t xml:space="preserve">           </w:t>
      </w:r>
      <w:r>
        <w:rPr>
          <w:rFonts w:hint="eastAsia" w:ascii="宋体" w:hAnsi="宋体" w:cs="宋体"/>
          <w:kern w:val="0"/>
          <w:sz w:val="21"/>
          <w:szCs w:val="21"/>
          <w:u w:val="single"/>
          <w:lang w:val="zh-CN"/>
        </w:rPr>
        <w:t xml:space="preserve">  </w:t>
      </w:r>
      <w:r>
        <w:rPr>
          <w:rFonts w:hint="eastAsia" w:ascii="宋体" w:hAnsi="宋体" w:cs="宋体"/>
          <w:kern w:val="0"/>
          <w:sz w:val="21"/>
          <w:szCs w:val="21"/>
          <w:lang w:val="zh-CN"/>
        </w:rPr>
        <w:t>（全称并加盖公章）</w:t>
      </w:r>
    </w:p>
    <w:p w14:paraId="1DDFFB21">
      <w:pPr>
        <w:pStyle w:val="7"/>
        <w:spacing w:line="360" w:lineRule="auto"/>
        <w:ind w:left="480"/>
        <w:rPr>
          <w:rFonts w:hint="eastAsia" w:ascii="宋体" w:hAnsi="宋体" w:eastAsia="宋体" w:cs="宋体"/>
          <w:sz w:val="21"/>
          <w:szCs w:val="21"/>
        </w:rPr>
      </w:pPr>
      <w:r>
        <w:rPr>
          <w:rFonts w:hint="eastAsia" w:ascii="宋体" w:hAnsi="宋体" w:eastAsia="宋体" w:cs="宋体"/>
          <w:sz w:val="21"/>
          <w:szCs w:val="21"/>
        </w:rPr>
        <w:t>日期：</w:t>
      </w:r>
    </w:p>
    <w:p w14:paraId="34B1E480">
      <w:pPr>
        <w:pStyle w:val="7"/>
        <w:spacing w:line="360" w:lineRule="auto"/>
        <w:ind w:left="480"/>
        <w:rPr>
          <w:rFonts w:hint="eastAsia" w:ascii="宋体" w:hAnsi="宋体" w:eastAsia="宋体" w:cs="宋体"/>
          <w:sz w:val="21"/>
          <w:szCs w:val="21"/>
        </w:rPr>
      </w:pPr>
    </w:p>
    <w:p w14:paraId="2797CF3A">
      <w:pPr>
        <w:spacing w:line="360" w:lineRule="auto"/>
        <w:jc w:val="center"/>
        <w:rPr>
          <w:rFonts w:hint="eastAsia" w:ascii="宋体" w:hAnsi="宋体" w:cs="宋体"/>
          <w:b/>
          <w:bCs/>
          <w:spacing w:val="6"/>
          <w:sz w:val="32"/>
          <w:szCs w:val="32"/>
        </w:rPr>
      </w:pPr>
    </w:p>
    <w:p w14:paraId="05F5BDEA">
      <w:pPr>
        <w:rPr>
          <w:rFonts w:hint="eastAsia" w:ascii="宋体" w:hAnsi="宋体" w:cs="宋体"/>
        </w:rPr>
      </w:pPr>
    </w:p>
    <w:p w14:paraId="3F836551">
      <w:pPr>
        <w:rPr>
          <w:rFonts w:hint="eastAsia" w:ascii="宋体" w:hAnsi="宋体" w:cs="宋体"/>
        </w:rPr>
      </w:pPr>
    </w:p>
    <w:p w14:paraId="2ED2ADD1">
      <w:pPr>
        <w:rPr>
          <w:rFonts w:hint="eastAsia" w:ascii="宋体" w:hAnsi="宋体" w:cs="宋体"/>
        </w:rPr>
      </w:pPr>
    </w:p>
    <w:p w14:paraId="6362F926">
      <w:pPr>
        <w:rPr>
          <w:rFonts w:hint="eastAsia" w:ascii="宋体" w:hAnsi="宋体" w:cs="宋体"/>
        </w:rPr>
      </w:pPr>
    </w:p>
    <w:p w14:paraId="66FD18EB">
      <w:pPr>
        <w:rPr>
          <w:rFonts w:hint="eastAsia" w:ascii="宋体" w:hAnsi="宋体" w:cs="宋体"/>
        </w:rPr>
      </w:pPr>
    </w:p>
    <w:p w14:paraId="16B1E1B7">
      <w:pPr>
        <w:rPr>
          <w:rFonts w:hint="eastAsia" w:ascii="宋体" w:hAnsi="宋体" w:cs="宋体"/>
        </w:rPr>
      </w:pPr>
    </w:p>
    <w:p w14:paraId="412CE400">
      <w:pPr>
        <w:rPr>
          <w:rFonts w:hint="eastAsia" w:ascii="宋体" w:hAnsi="宋体" w:cs="宋体"/>
        </w:rPr>
      </w:pPr>
    </w:p>
    <w:p w14:paraId="7233A884">
      <w:pPr>
        <w:rPr>
          <w:rFonts w:hint="eastAsia" w:ascii="宋体" w:hAnsi="宋体" w:cs="宋体"/>
        </w:rPr>
      </w:pPr>
    </w:p>
    <w:p w14:paraId="42D4CBF6">
      <w:pPr>
        <w:rPr>
          <w:rFonts w:hint="eastAsia" w:ascii="宋体" w:hAnsi="宋体" w:cs="宋体"/>
        </w:rPr>
      </w:pPr>
    </w:p>
    <w:p w14:paraId="78A16784">
      <w:pPr>
        <w:pStyle w:val="85"/>
        <w:ind w:firstLine="0" w:firstLineChars="0"/>
        <w:rPr>
          <w:rFonts w:hint="eastAsia" w:cs="宋体"/>
        </w:rPr>
      </w:pPr>
      <w:bookmarkStart w:id="485" w:name="_Toc12504"/>
      <w:bookmarkStart w:id="486" w:name="_Toc30073_WPSOffice_Level2"/>
      <w:bookmarkStart w:id="487" w:name="_Toc3047"/>
      <w:bookmarkStart w:id="488" w:name="_Toc12758_WPSOffice_Level2"/>
      <w:bookmarkStart w:id="489" w:name="_Toc17815"/>
      <w:bookmarkStart w:id="490" w:name="_Toc26011_WPSOffice_Level2"/>
    </w:p>
    <w:bookmarkEnd w:id="485"/>
    <w:bookmarkEnd w:id="486"/>
    <w:bookmarkEnd w:id="487"/>
    <w:bookmarkEnd w:id="488"/>
    <w:bookmarkEnd w:id="489"/>
    <w:bookmarkEnd w:id="490"/>
    <w:p w14:paraId="630D3A46">
      <w:pPr>
        <w:widowControl/>
        <w:jc w:val="left"/>
        <w:rPr>
          <w:rFonts w:hint="eastAsia" w:ascii="宋体" w:hAnsi="宋体" w:cs="宋体"/>
        </w:rPr>
      </w:pPr>
      <w:r>
        <w:rPr>
          <w:rFonts w:ascii="宋体" w:hAnsi="宋体" w:cs="宋体"/>
        </w:rPr>
        <w:br w:type="page"/>
      </w:r>
    </w:p>
    <w:p w14:paraId="0D816B12">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sz w:val="21"/>
          <w:szCs w:val="21"/>
        </w:rPr>
      </w:pPr>
      <w:bookmarkStart w:id="491" w:name="_Toc8374"/>
      <w:r>
        <w:rPr>
          <w:rFonts w:hint="eastAsia" w:ascii="宋体" w:hAnsi="宋体" w:eastAsia="宋体" w:cs="宋体"/>
          <w:b/>
          <w:sz w:val="21"/>
          <w:szCs w:val="21"/>
        </w:rPr>
        <w:t>附件3：中小企业声明函</w:t>
      </w:r>
      <w:bookmarkEnd w:id="491"/>
    </w:p>
    <w:p w14:paraId="38F54AA3">
      <w:pPr>
        <w:pStyle w:val="81"/>
        <w:spacing w:line="360" w:lineRule="auto"/>
        <w:jc w:val="center"/>
        <w:rPr>
          <w:rFonts w:hint="eastAsia" w:ascii="宋体" w:hAnsi="宋体" w:cs="宋体"/>
          <w:b/>
          <w:sz w:val="32"/>
          <w:szCs w:val="21"/>
        </w:rPr>
      </w:pPr>
      <w:r>
        <w:rPr>
          <w:rFonts w:hint="eastAsia" w:ascii="宋体" w:hAnsi="宋体" w:cs="宋体"/>
          <w:b/>
          <w:sz w:val="32"/>
          <w:szCs w:val="21"/>
        </w:rPr>
        <w:t>中小企业声明函（工程、服务）</w:t>
      </w:r>
    </w:p>
    <w:p w14:paraId="353D126D">
      <w:pPr>
        <w:spacing w:line="360" w:lineRule="auto"/>
        <w:ind w:firstLine="420" w:firstLineChars="200"/>
        <w:jc w:val="center"/>
        <w:rPr>
          <w:rFonts w:hint="eastAsia" w:ascii="宋体" w:hAnsi="宋体"/>
          <w:sz w:val="21"/>
          <w:szCs w:val="21"/>
        </w:rPr>
      </w:pPr>
      <w:r>
        <w:rPr>
          <w:rFonts w:hint="eastAsia" w:ascii="宋体" w:hAnsi="宋体"/>
          <w:sz w:val="21"/>
          <w:szCs w:val="21"/>
        </w:rPr>
        <w:t>（不属于中小微企业的无需提供此项内容）</w:t>
      </w:r>
    </w:p>
    <w:p w14:paraId="02F8B6D1">
      <w:pPr>
        <w:spacing w:line="360" w:lineRule="auto"/>
        <w:ind w:firstLine="420" w:firstLineChars="200"/>
        <w:rPr>
          <w:rFonts w:hint="eastAsia" w:ascii="宋体" w:hAnsi="宋体"/>
          <w:sz w:val="21"/>
          <w:szCs w:val="21"/>
        </w:rPr>
      </w:pPr>
      <w:r>
        <w:rPr>
          <w:rFonts w:hint="eastAsia" w:ascii="宋体" w:hAnsi="宋体"/>
          <w:sz w:val="21"/>
          <w:szCs w:val="21"/>
        </w:rPr>
        <w:t>本公司（联合体）郑重声明，根据《政府采购促进中小企业发展管理办法》（财库﹝2020﹞46 号）的规定，本公司（联合体）参加</w:t>
      </w:r>
      <w:r>
        <w:rPr>
          <w:rFonts w:hint="eastAsia" w:ascii="宋体" w:hAnsi="宋体"/>
          <w:sz w:val="21"/>
          <w:szCs w:val="21"/>
          <w:u w:val="single"/>
        </w:rPr>
        <w:t xml:space="preserve"> （单位名称） </w:t>
      </w:r>
      <w:r>
        <w:rPr>
          <w:rFonts w:hint="eastAsia" w:ascii="宋体" w:hAnsi="宋体"/>
          <w:sz w:val="21"/>
          <w:szCs w:val="21"/>
        </w:rPr>
        <w:t>的</w:t>
      </w:r>
      <w:r>
        <w:rPr>
          <w:rFonts w:hint="eastAsia" w:ascii="宋体" w:hAnsi="宋体"/>
          <w:sz w:val="21"/>
          <w:szCs w:val="21"/>
          <w:u w:val="single"/>
        </w:rPr>
        <w:t xml:space="preserve"> （项目名称） </w:t>
      </w:r>
      <w:r>
        <w:rPr>
          <w:rFonts w:hint="eastAsia" w:ascii="宋体" w:hAnsi="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1A8A33E3">
      <w:pPr>
        <w:spacing w:line="360" w:lineRule="auto"/>
        <w:ind w:firstLine="420" w:firstLineChars="200"/>
        <w:rPr>
          <w:rFonts w:hint="eastAsia" w:ascii="宋体" w:hAnsi="宋体"/>
          <w:sz w:val="21"/>
          <w:szCs w:val="21"/>
        </w:rPr>
      </w:pPr>
      <w:r>
        <w:rPr>
          <w:rFonts w:hint="eastAsia" w:ascii="宋体" w:hAnsi="宋体"/>
          <w:sz w:val="21"/>
          <w:szCs w:val="21"/>
        </w:rPr>
        <w:t>1.</w:t>
      </w:r>
      <w:r>
        <w:rPr>
          <w:rFonts w:hint="eastAsia" w:ascii="宋体" w:hAnsi="宋体"/>
          <w:sz w:val="21"/>
          <w:szCs w:val="21"/>
          <w:u w:val="single"/>
        </w:rPr>
        <w:t xml:space="preserve">（标的名称） </w:t>
      </w:r>
      <w:r>
        <w:rPr>
          <w:rFonts w:hint="eastAsia" w:ascii="宋体" w:hAnsi="宋体"/>
          <w:sz w:val="21"/>
          <w:szCs w:val="21"/>
        </w:rPr>
        <w:t>，属于</w:t>
      </w:r>
      <w:r>
        <w:rPr>
          <w:rFonts w:hint="eastAsia" w:ascii="宋体" w:hAnsi="宋体"/>
          <w:sz w:val="21"/>
          <w:szCs w:val="21"/>
          <w:u w:val="single"/>
        </w:rPr>
        <w:t xml:space="preserve"> （采购文件中明确的所属行业）</w:t>
      </w:r>
      <w:r>
        <w:rPr>
          <w:rFonts w:hint="eastAsia" w:ascii="宋体" w:hAnsi="宋体"/>
          <w:sz w:val="21"/>
          <w:szCs w:val="21"/>
        </w:rPr>
        <w:t xml:space="preserve"> ；承建（承接）企业为</w:t>
      </w:r>
      <w:r>
        <w:rPr>
          <w:rFonts w:hint="eastAsia" w:ascii="宋体" w:hAnsi="宋体"/>
          <w:sz w:val="21"/>
          <w:szCs w:val="21"/>
          <w:u w:val="single"/>
        </w:rPr>
        <w:t xml:space="preserve"> （企业名称） </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 xml:space="preserve"> （中型企业、小型企业、微型企业）</w:t>
      </w:r>
      <w:r>
        <w:rPr>
          <w:rFonts w:hint="eastAsia" w:ascii="宋体" w:hAnsi="宋体"/>
          <w:sz w:val="21"/>
          <w:szCs w:val="21"/>
        </w:rPr>
        <w:t xml:space="preserve"> ；</w:t>
      </w:r>
    </w:p>
    <w:p w14:paraId="42F55BA4">
      <w:pPr>
        <w:spacing w:line="360" w:lineRule="auto"/>
        <w:ind w:firstLine="420" w:firstLineChars="200"/>
        <w:rPr>
          <w:rFonts w:hint="eastAsia" w:ascii="宋体" w:hAnsi="宋体"/>
          <w:sz w:val="21"/>
          <w:szCs w:val="21"/>
        </w:rPr>
      </w:pPr>
      <w:r>
        <w:rPr>
          <w:rFonts w:hint="eastAsia" w:ascii="宋体" w:hAnsi="宋体"/>
          <w:sz w:val="21"/>
          <w:szCs w:val="21"/>
        </w:rPr>
        <w:t>2.</w:t>
      </w:r>
      <w:r>
        <w:rPr>
          <w:rFonts w:hint="eastAsia" w:ascii="宋体" w:hAnsi="宋体"/>
          <w:sz w:val="21"/>
          <w:szCs w:val="21"/>
          <w:u w:val="single"/>
        </w:rPr>
        <w:t xml:space="preserve"> （标的名称） </w:t>
      </w:r>
      <w:r>
        <w:rPr>
          <w:rFonts w:hint="eastAsia" w:ascii="宋体" w:hAnsi="宋体"/>
          <w:sz w:val="21"/>
          <w:szCs w:val="21"/>
        </w:rPr>
        <w:t>，属于</w:t>
      </w:r>
      <w:r>
        <w:rPr>
          <w:rFonts w:hint="eastAsia" w:ascii="宋体" w:hAnsi="宋体"/>
          <w:sz w:val="21"/>
          <w:szCs w:val="21"/>
          <w:u w:val="single"/>
        </w:rPr>
        <w:t xml:space="preserve"> （采购文件中明确的所属行业）</w:t>
      </w:r>
      <w:r>
        <w:rPr>
          <w:rFonts w:hint="eastAsia" w:ascii="宋体" w:hAnsi="宋体"/>
          <w:sz w:val="21"/>
          <w:szCs w:val="21"/>
        </w:rPr>
        <w:t xml:space="preserve"> ；承建（承接）企业为</w:t>
      </w:r>
      <w:r>
        <w:rPr>
          <w:rFonts w:hint="eastAsia" w:ascii="宋体" w:hAnsi="宋体"/>
          <w:sz w:val="21"/>
          <w:szCs w:val="21"/>
          <w:u w:val="single"/>
        </w:rPr>
        <w:t xml:space="preserve"> （企业名称）</w:t>
      </w:r>
      <w:r>
        <w:rPr>
          <w:rFonts w:hint="eastAsia" w:ascii="宋体" w:hAnsi="宋体"/>
          <w:sz w:val="21"/>
          <w:szCs w:val="21"/>
        </w:rPr>
        <w:t xml:space="preserve"> ，从业人员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 xml:space="preserve"> （中型企业、小型企业、微型企业）</w:t>
      </w:r>
      <w:r>
        <w:rPr>
          <w:rFonts w:hint="eastAsia" w:ascii="宋体" w:hAnsi="宋体"/>
          <w:sz w:val="21"/>
          <w:szCs w:val="21"/>
        </w:rPr>
        <w:t xml:space="preserve"> ；</w:t>
      </w:r>
    </w:p>
    <w:p w14:paraId="59C97AB1">
      <w:pPr>
        <w:spacing w:line="360" w:lineRule="auto"/>
        <w:ind w:firstLine="420" w:firstLineChars="200"/>
        <w:rPr>
          <w:rFonts w:hint="eastAsia" w:ascii="宋体" w:hAnsi="宋体"/>
          <w:sz w:val="21"/>
          <w:szCs w:val="21"/>
        </w:rPr>
      </w:pPr>
      <w:r>
        <w:rPr>
          <w:rFonts w:hint="eastAsia" w:ascii="宋体" w:hAnsi="宋体"/>
          <w:sz w:val="21"/>
          <w:szCs w:val="21"/>
        </w:rPr>
        <w:t>……</w:t>
      </w:r>
    </w:p>
    <w:p w14:paraId="2174C985">
      <w:pPr>
        <w:spacing w:line="360" w:lineRule="auto"/>
        <w:ind w:firstLine="420" w:firstLineChars="200"/>
        <w:rPr>
          <w:rFonts w:hint="eastAsia"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1863B867">
      <w:pPr>
        <w:spacing w:line="360" w:lineRule="auto"/>
        <w:ind w:firstLine="420" w:firstLineChars="200"/>
        <w:rPr>
          <w:rFonts w:hint="eastAsia" w:ascii="宋体" w:hAnsi="宋体"/>
          <w:sz w:val="21"/>
          <w:szCs w:val="21"/>
        </w:rPr>
      </w:pPr>
      <w:r>
        <w:rPr>
          <w:rFonts w:hint="eastAsia" w:ascii="宋体" w:hAnsi="宋体"/>
          <w:sz w:val="21"/>
          <w:szCs w:val="21"/>
        </w:rPr>
        <w:t>本企业对上述声明内容的真实性负责。如有虚假，将依法承担相应责任。</w:t>
      </w:r>
    </w:p>
    <w:p w14:paraId="44A60D07">
      <w:pPr>
        <w:pStyle w:val="30"/>
        <w:spacing w:line="360" w:lineRule="auto"/>
        <w:ind w:left="480" w:firstLine="210"/>
        <w:rPr>
          <w:szCs w:val="21"/>
        </w:rPr>
      </w:pPr>
    </w:p>
    <w:p w14:paraId="314E9591">
      <w:pPr>
        <w:pStyle w:val="30"/>
        <w:spacing w:line="360" w:lineRule="auto"/>
        <w:ind w:left="480" w:firstLine="210"/>
        <w:rPr>
          <w:szCs w:val="21"/>
        </w:rPr>
      </w:pPr>
    </w:p>
    <w:p w14:paraId="2ECCB537">
      <w:pPr>
        <w:spacing w:line="360" w:lineRule="auto"/>
        <w:ind w:right="1680" w:firstLine="420" w:firstLineChars="200"/>
        <w:rPr>
          <w:rFonts w:hint="eastAsia" w:ascii="宋体" w:hAnsi="宋体"/>
          <w:sz w:val="21"/>
          <w:szCs w:val="21"/>
        </w:rPr>
      </w:pPr>
      <w:r>
        <w:rPr>
          <w:rFonts w:hint="eastAsia" w:ascii="宋体" w:hAnsi="宋体"/>
          <w:sz w:val="21"/>
          <w:szCs w:val="21"/>
        </w:rPr>
        <w:t>企业名称（盖章）：</w:t>
      </w:r>
    </w:p>
    <w:p w14:paraId="7E50DB24">
      <w:pPr>
        <w:pStyle w:val="30"/>
        <w:spacing w:line="360" w:lineRule="auto"/>
        <w:ind w:left="480" w:firstLine="210"/>
        <w:rPr>
          <w:szCs w:val="21"/>
        </w:rPr>
      </w:pPr>
    </w:p>
    <w:p w14:paraId="7EF3DDF3">
      <w:pPr>
        <w:spacing w:line="360" w:lineRule="auto"/>
        <w:ind w:right="840"/>
        <w:jc w:val="right"/>
        <w:rPr>
          <w:rFonts w:hint="eastAsia" w:ascii="宋体" w:hAnsi="宋体" w:cs="宋体"/>
          <w:b/>
          <w:spacing w:val="6"/>
          <w:sz w:val="21"/>
          <w:szCs w:val="21"/>
        </w:rPr>
      </w:pPr>
      <w:r>
        <w:rPr>
          <w:rFonts w:hint="eastAsia" w:ascii="宋体" w:hAnsi="宋体"/>
          <w:sz w:val="21"/>
          <w:szCs w:val="21"/>
        </w:rPr>
        <w:t>日 期：</w:t>
      </w:r>
    </w:p>
    <w:p w14:paraId="062AEF3F">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cs="宋体"/>
          <w:b/>
          <w:spacing w:val="6"/>
          <w:sz w:val="21"/>
          <w:szCs w:val="21"/>
        </w:rPr>
      </w:pPr>
      <w:r>
        <w:rPr>
          <w:rStyle w:val="80"/>
          <w:rFonts w:hint="eastAsia" w:ascii="宋体" w:hAnsi="宋体" w:cs="宋体"/>
          <w:sz w:val="28"/>
          <w:szCs w:val="28"/>
        </w:rPr>
        <w:br w:type="page"/>
      </w:r>
      <w:bookmarkStart w:id="492" w:name="_Toc7550"/>
      <w:r>
        <w:rPr>
          <w:rFonts w:hint="eastAsia" w:ascii="宋体" w:hAnsi="宋体" w:eastAsia="宋体" w:cs="宋体"/>
          <w:b/>
          <w:sz w:val="21"/>
          <w:szCs w:val="21"/>
        </w:rPr>
        <w:t>附件4：河南省政府采购合同融资政策告知函</w:t>
      </w:r>
      <w:bookmarkEnd w:id="492"/>
    </w:p>
    <w:p w14:paraId="6C96A671">
      <w:pPr>
        <w:pStyle w:val="81"/>
        <w:spacing w:line="432" w:lineRule="auto"/>
        <w:rPr>
          <w:rFonts w:hint="eastAsia" w:ascii="宋体" w:hAnsi="宋体" w:cs="宋体"/>
          <w:b/>
          <w:spacing w:val="6"/>
          <w:sz w:val="21"/>
          <w:szCs w:val="21"/>
        </w:rPr>
      </w:pPr>
      <w:r>
        <w:rPr>
          <w:rFonts w:hint="eastAsia" w:ascii="宋体" w:hAnsi="宋体" w:cs="宋体"/>
          <w:b/>
          <w:spacing w:val="6"/>
          <w:sz w:val="21"/>
          <w:szCs w:val="21"/>
        </w:rPr>
        <w:t>（投标文件/响应文件无需附此项内容）</w:t>
      </w:r>
    </w:p>
    <w:p w14:paraId="6A7C1DEE">
      <w:pPr>
        <w:pStyle w:val="81"/>
        <w:spacing w:line="440" w:lineRule="exact"/>
        <w:ind w:left="480"/>
        <w:jc w:val="center"/>
        <w:rPr>
          <w:rFonts w:hint="eastAsia" w:ascii="宋体" w:hAnsi="宋体" w:cs="宋体"/>
          <w:b/>
          <w:sz w:val="32"/>
          <w:szCs w:val="21"/>
        </w:rPr>
      </w:pPr>
      <w:r>
        <w:rPr>
          <w:rFonts w:hint="eastAsia" w:ascii="宋体" w:hAnsi="宋体" w:cs="宋体"/>
          <w:b/>
          <w:sz w:val="32"/>
          <w:szCs w:val="21"/>
        </w:rPr>
        <w:t>河南省政府采购合同融资政策告知函</w:t>
      </w:r>
    </w:p>
    <w:p w14:paraId="36952E6B">
      <w:pPr>
        <w:pStyle w:val="81"/>
        <w:spacing w:line="480" w:lineRule="auto"/>
        <w:ind w:left="480"/>
        <w:rPr>
          <w:rFonts w:hint="eastAsia" w:ascii="宋体" w:hAnsi="宋体" w:cs="宋体"/>
          <w:b/>
          <w:sz w:val="21"/>
          <w:szCs w:val="21"/>
        </w:rPr>
      </w:pPr>
      <w:r>
        <w:rPr>
          <w:rFonts w:hint="eastAsia" w:ascii="宋体" w:hAnsi="宋体" w:cs="宋体"/>
          <w:b/>
          <w:sz w:val="21"/>
          <w:szCs w:val="21"/>
        </w:rPr>
        <w:t>各供应商：</w:t>
      </w:r>
    </w:p>
    <w:p w14:paraId="14229B7C">
      <w:pPr>
        <w:pStyle w:val="81"/>
        <w:spacing w:line="480" w:lineRule="auto"/>
        <w:ind w:left="480" w:firstLine="420" w:firstLineChars="200"/>
        <w:rPr>
          <w:rFonts w:hint="eastAsia" w:ascii="宋体" w:hAnsi="宋体" w:cs="宋体"/>
          <w:sz w:val="21"/>
          <w:szCs w:val="21"/>
        </w:rPr>
      </w:pPr>
      <w:r>
        <w:rPr>
          <w:rFonts w:hint="eastAsia" w:ascii="宋体" w:hAnsi="宋体" w:cs="宋体"/>
          <w:sz w:val="21"/>
          <w:szCs w:val="21"/>
        </w:rPr>
        <w:t>欢迎贵公司参与河南省政府采购活动！</w:t>
      </w:r>
    </w:p>
    <w:p w14:paraId="0EB3AB02">
      <w:pPr>
        <w:pStyle w:val="81"/>
        <w:spacing w:line="480" w:lineRule="auto"/>
        <w:ind w:left="480" w:firstLine="420" w:firstLineChars="200"/>
        <w:rPr>
          <w:rFonts w:hint="eastAsia" w:ascii="宋体" w:hAnsi="宋体" w:cs="宋体"/>
          <w:sz w:val="21"/>
          <w:szCs w:val="21"/>
        </w:rPr>
      </w:pPr>
      <w:r>
        <w:rPr>
          <w:rFonts w:hint="eastAsia" w:ascii="宋体" w:hAnsi="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1DB41FBB">
      <w:pPr>
        <w:pStyle w:val="81"/>
        <w:spacing w:line="480" w:lineRule="auto"/>
        <w:ind w:left="480" w:firstLine="420" w:firstLineChars="200"/>
        <w:rPr>
          <w:rFonts w:hint="eastAsia" w:ascii="宋体" w:hAnsi="宋体" w:cs="宋体"/>
          <w:sz w:val="21"/>
          <w:szCs w:val="21"/>
        </w:rPr>
      </w:pPr>
      <w:r>
        <w:rPr>
          <w:rFonts w:hint="eastAsia" w:ascii="宋体" w:hAnsi="宋体" w:cs="宋体"/>
          <w:sz w:val="21"/>
          <w:szCs w:val="21"/>
        </w:rPr>
        <w:t>贷款渠道和提供贷款的金融机构，可在河南省政府采购网“河南省政府采购合同融资平台”查询联系。</w:t>
      </w:r>
    </w:p>
    <w:p w14:paraId="2231FEA9">
      <w:pPr>
        <w:widowControl/>
        <w:jc w:val="left"/>
        <w:rPr>
          <w:rFonts w:hint="eastAsia" w:ascii="宋体" w:hAnsi="宋体" w:eastAsia="宋体" w:cs="宋体"/>
          <w:b/>
          <w:spacing w:val="6"/>
          <w:kern w:val="0"/>
          <w:sz w:val="21"/>
          <w:szCs w:val="21"/>
        </w:rPr>
      </w:pPr>
      <w:r>
        <w:rPr>
          <w:rFonts w:ascii="宋体" w:hAnsi="宋体" w:eastAsia="宋体" w:cs="宋体"/>
          <w:b/>
          <w:spacing w:val="6"/>
          <w:kern w:val="0"/>
          <w:sz w:val="21"/>
          <w:szCs w:val="21"/>
        </w:rPr>
        <w:br w:type="page"/>
      </w:r>
    </w:p>
    <w:p w14:paraId="730355EF">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sz w:val="21"/>
          <w:szCs w:val="21"/>
        </w:rPr>
      </w:pPr>
      <w:bookmarkStart w:id="493" w:name="_Toc5550"/>
      <w:r>
        <w:rPr>
          <w:rFonts w:hint="eastAsia" w:ascii="宋体" w:hAnsi="宋体" w:eastAsia="宋体" w:cs="宋体"/>
          <w:b/>
          <w:sz w:val="21"/>
          <w:szCs w:val="21"/>
        </w:rPr>
        <w:t>附件5：中小企业划型标准规定</w:t>
      </w:r>
      <w:bookmarkEnd w:id="493"/>
    </w:p>
    <w:p w14:paraId="7B24162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sz w:val="21"/>
          <w:szCs w:val="21"/>
        </w:rPr>
      </w:pPr>
      <w:r>
        <w:rPr>
          <w:rFonts w:hint="eastAsia" w:ascii="宋体" w:hAnsi="宋体" w:eastAsia="宋体" w:cs="宋体"/>
          <w:b/>
          <w:sz w:val="21"/>
          <w:szCs w:val="21"/>
        </w:rPr>
        <w:t>（投标文件/响应文件无需附此项内容）</w:t>
      </w:r>
    </w:p>
    <w:p w14:paraId="70DB2DD6">
      <w:pPr>
        <w:rPr>
          <w:rFonts w:hint="eastAsia"/>
        </w:rPr>
      </w:pPr>
    </w:p>
    <w:p w14:paraId="6204A909">
      <w:pPr>
        <w:widowControl/>
        <w:spacing w:line="360" w:lineRule="auto"/>
        <w:ind w:firstLine="420" w:firstLineChars="200"/>
        <w:jc w:val="center"/>
        <w:rPr>
          <w:rFonts w:hint="eastAsia" w:ascii="宋体" w:hAnsi="宋体" w:eastAsia="宋体" w:cs="宋体"/>
          <w:kern w:val="0"/>
          <w:sz w:val="21"/>
          <w:szCs w:val="21"/>
        </w:rPr>
      </w:pPr>
      <w:bookmarkStart w:id="494" w:name="_Toc27946"/>
      <w:r>
        <w:rPr>
          <w:rFonts w:hint="eastAsia" w:ascii="宋体" w:hAnsi="宋体" w:eastAsia="宋体" w:cs="宋体"/>
          <w:kern w:val="0"/>
          <w:sz w:val="21"/>
          <w:szCs w:val="21"/>
        </w:rPr>
        <w:t>工信部联企业〔</w:t>
      </w:r>
      <w:bookmarkEnd w:id="494"/>
      <w:r>
        <w:rPr>
          <w:rFonts w:hint="eastAsia" w:ascii="宋体" w:hAnsi="宋体" w:eastAsia="宋体" w:cs="宋体"/>
          <w:kern w:val="0"/>
          <w:sz w:val="21"/>
          <w:szCs w:val="21"/>
        </w:rPr>
        <w:t>2011〕300号</w:t>
      </w:r>
    </w:p>
    <w:p w14:paraId="67D597CF">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082DBC5D">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D9FFF4B">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5E11D356">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6CE56414">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373D4B4D">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457EA283">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lang w:eastAsia="zh-CN"/>
        </w:rPr>
        <w:t>二〇一一</w:t>
      </w:r>
      <w:r>
        <w:rPr>
          <w:rFonts w:hint="eastAsia" w:ascii="宋体" w:hAnsi="宋体" w:eastAsia="宋体" w:cs="宋体"/>
          <w:kern w:val="0"/>
          <w:sz w:val="21"/>
          <w:szCs w:val="21"/>
        </w:rPr>
        <w:t>年六月十八日</w:t>
      </w:r>
      <w:bookmarkStart w:id="495" w:name="_Toc19819"/>
      <w:bookmarkEnd w:id="495"/>
      <w:bookmarkStart w:id="496" w:name="_Toc13328"/>
      <w:bookmarkEnd w:id="496"/>
      <w:bookmarkStart w:id="497" w:name="_Toc4126"/>
      <w:bookmarkEnd w:id="497"/>
      <w:r>
        <w:rPr>
          <w:rFonts w:hint="eastAsia" w:ascii="宋体" w:hAnsi="宋体" w:eastAsia="宋体" w:cs="宋体"/>
          <w:kern w:val="0"/>
          <w:sz w:val="21"/>
          <w:szCs w:val="21"/>
        </w:rPr>
        <w:t> </w:t>
      </w:r>
    </w:p>
    <w:p w14:paraId="262D57C1">
      <w:pPr>
        <w:widowControl/>
        <w:spacing w:line="360" w:lineRule="auto"/>
        <w:ind w:firstLine="420" w:firstLineChars="200"/>
        <w:jc w:val="center"/>
        <w:rPr>
          <w:rFonts w:hint="eastAsia" w:ascii="宋体" w:hAnsi="宋体" w:eastAsia="宋体" w:cs="宋体"/>
          <w:kern w:val="0"/>
          <w:sz w:val="21"/>
          <w:szCs w:val="21"/>
        </w:rPr>
      </w:pPr>
      <w:bookmarkStart w:id="498" w:name="_Toc6557"/>
      <w:r>
        <w:rPr>
          <w:rFonts w:hint="eastAsia" w:ascii="宋体" w:hAnsi="宋体" w:eastAsia="宋体" w:cs="宋体"/>
          <w:kern w:val="0"/>
          <w:sz w:val="21"/>
          <w:szCs w:val="21"/>
        </w:rPr>
        <w:t>中小企业划型标准规定</w:t>
      </w:r>
      <w:bookmarkEnd w:id="498"/>
    </w:p>
    <w:p w14:paraId="348C4AA0">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 </w:t>
      </w:r>
    </w:p>
    <w:p w14:paraId="0517A8DB">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国发〔2009〕36号</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，制定本规定。</w:t>
      </w:r>
    </w:p>
    <w:p w14:paraId="77B58D08">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0AF063F2">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336EE17">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2D58C485">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4177E5D4">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FB8C2BE">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E13CCDC">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8A70BF5">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B828F64">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AC3E3EA">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80B7A2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B58E99A">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D0699D3">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482E8A">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92E136A">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7AB9497">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C7023F2">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51FD281">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DB85AA">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40A3ACB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6224C549">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37B16A32">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2C43D07D">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40A21A76">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4574100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十、本规定自发布之日起执行，原国家经贸委、原国家计委、财政部和国家统计局2003年颁布的《中小企业标准暂行规定》同时废止。</w:t>
      </w:r>
    </w:p>
    <w:p w14:paraId="0D73B827">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sz w:val="21"/>
          <w:szCs w:val="21"/>
        </w:rPr>
      </w:pPr>
      <w:bookmarkStart w:id="499" w:name="_Toc5049"/>
      <w:r>
        <w:rPr>
          <w:rFonts w:hint="eastAsia" w:ascii="宋体" w:hAnsi="宋体" w:eastAsia="宋体" w:cs="宋体"/>
          <w:b/>
          <w:sz w:val="21"/>
          <w:szCs w:val="21"/>
        </w:rPr>
        <w:t>附件</w:t>
      </w:r>
      <w:r>
        <w:rPr>
          <w:rFonts w:hint="eastAsia" w:ascii="宋体" w:hAnsi="宋体" w:eastAsia="宋体" w:cs="宋体"/>
          <w:b/>
          <w:sz w:val="21"/>
          <w:szCs w:val="21"/>
          <w:lang w:val="en-US" w:eastAsia="zh-CN"/>
        </w:rPr>
        <w:t>6</w:t>
      </w:r>
      <w:r>
        <w:rPr>
          <w:rFonts w:hint="eastAsia" w:ascii="宋体" w:hAnsi="宋体" w:eastAsia="宋体" w:cs="宋体"/>
          <w:b/>
          <w:sz w:val="21"/>
          <w:szCs w:val="21"/>
        </w:rPr>
        <w:t>：</w:t>
      </w:r>
      <w:r>
        <w:rPr>
          <w:rFonts w:hint="eastAsia" w:ascii="宋体" w:hAnsi="宋体" w:eastAsia="宋体" w:cs="宋体"/>
          <w:b/>
          <w:sz w:val="21"/>
          <w:szCs w:val="21"/>
          <w:lang w:eastAsia="zh-CN"/>
        </w:rPr>
        <w:t>关于推动解决政府采购异常低价问题的通知</w:t>
      </w:r>
      <w:bookmarkEnd w:id="499"/>
    </w:p>
    <w:p w14:paraId="6111E49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sz w:val="21"/>
          <w:szCs w:val="21"/>
        </w:rPr>
      </w:pPr>
      <w:r>
        <w:rPr>
          <w:rFonts w:hint="eastAsia" w:ascii="宋体" w:hAnsi="宋体" w:eastAsia="宋体" w:cs="宋体"/>
          <w:b/>
          <w:sz w:val="21"/>
          <w:szCs w:val="21"/>
        </w:rPr>
        <w:t>（投标文件/响应文件无需附此项内容）</w:t>
      </w:r>
    </w:p>
    <w:p w14:paraId="45407582">
      <w:pPr>
        <w:spacing w:line="360" w:lineRule="auto"/>
        <w:ind w:firstLine="422" w:firstLineChars="200"/>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关于推动解决政府采购异常低价问题的通知</w:t>
      </w:r>
    </w:p>
    <w:p w14:paraId="5419E4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各中央预算单位，各省、自治区、直辖市、计划单列市财政厅（局），新疆生产建设兵团财政局：</w:t>
      </w:r>
    </w:p>
    <w:p w14:paraId="620926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为整治政府采购领域“内卷式”竞争，形成优质优价、良性竞争的市场秩序，现就推动解决政府采购异常低价问题有关事项通知如下：</w:t>
      </w:r>
    </w:p>
    <w:p w14:paraId="399452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一、加强政府采购需求管理</w:t>
      </w:r>
    </w:p>
    <w:p w14:paraId="347FCC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14:paraId="2DFC2C9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14:paraId="7296549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585C75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二、强化政府采购异常低价审查</w:t>
      </w:r>
    </w:p>
    <w:p w14:paraId="4C10CD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（一）采购人应当在采购文件中明确，政府采购评审中出现下列情形之一的，评审委员会应当启动异常低价投标（响应）审查程序：</w:t>
      </w:r>
    </w:p>
    <w:p w14:paraId="54C60D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投标（响应）报价低于全部通过符合性审查供应商投标（响应）报价平均值50%的，即投标（响应）报价〈全部通过符合性审查供应商投标（响应）报价平均值×50%；</w:t>
      </w:r>
    </w:p>
    <w:p w14:paraId="503306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投标（响应）报价低于通过符合性审查的次低报价供应商投标（响应）报价50%的，即投标（响应）报价〈通过符合性审查的次低报价供应商投标（响应）报价×50%；</w:t>
      </w:r>
    </w:p>
    <w:p w14:paraId="082E4F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投标（响应）报价低于采购项目最高限价45%的，即投标（响应）报价〈采购项目最高限价×45%；</w:t>
      </w:r>
    </w:p>
    <w:p w14:paraId="60ACC2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评审委员会基于专业判断，认为供应商报价过低，有可能影响产品质量或者不能诚信履约的其他情形。</w:t>
      </w:r>
    </w:p>
    <w:p w14:paraId="68B250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采购人可以结合具体项目实际情况，提高上述第1项至第3项中启动异常低价投标（响应）审查的数值标准，但是最高不得超过65%。</w:t>
      </w:r>
    </w:p>
    <w:p w14:paraId="0AF337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相关法律法规对供应商报价有规定的，从其规定。</w:t>
      </w:r>
    </w:p>
    <w:p w14:paraId="16BAD0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D19A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3F305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FEE4F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异常低价投标（响应）审查的启动原因、审查意见和审查结果应当在评审报告中记录，并随供应商提供的相关书面说明及证明材料，以及评审委员会有关互联网浏览、查询历史一并归档。</w:t>
      </w:r>
    </w:p>
    <w:p w14:paraId="4E680B3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068CD6C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三、加强政府采购履约验收管理</w:t>
      </w:r>
    </w:p>
    <w:p w14:paraId="6CC879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6160C3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14:paraId="75364D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本通知自2026年2月1日起施行。</w:t>
      </w:r>
    </w:p>
    <w:p w14:paraId="72FFD1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p w14:paraId="09EAD3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p>
    <w:p w14:paraId="7500A692">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财政部</w:t>
      </w:r>
    </w:p>
    <w:p w14:paraId="50EEEC64">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p>
    <w:p w14:paraId="449A98C0">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rPr>
      </w:pPr>
      <w:r>
        <w:rPr>
          <w:rFonts w:hint="eastAsia" w:ascii="宋体" w:hAnsi="宋体" w:eastAsia="宋体" w:cs="宋体"/>
          <w:sz w:val="21"/>
          <w:szCs w:val="21"/>
          <w:lang w:eastAsia="zh-CN"/>
        </w:rPr>
        <w:t>2026年1月14</w:t>
      </w:r>
      <w:r>
        <w:rPr>
          <w:rFonts w:hint="eastAsia" w:ascii="宋体" w:hAnsi="宋体" w:eastAsia="宋体" w:cs="宋体"/>
          <w:sz w:val="21"/>
          <w:szCs w:val="21"/>
          <w:lang w:val="en-US" w:eastAsia="zh-CN"/>
        </w:rPr>
        <w:t>日</w:t>
      </w:r>
    </w:p>
    <w:p w14:paraId="0ED80AF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p>
    <w:sectPr>
      <w:headerReference r:id="rId6" w:type="default"/>
      <w:pgSz w:w="11906" w:h="16838"/>
      <w:pgMar w:top="1440" w:right="1080" w:bottom="1440" w:left="1080" w:header="851" w:footer="992" w:gutter="0"/>
      <w:pgNumType w:fmt="decimal"/>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9" w:usb3="00000000" w:csb0="000001FF"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6B4B7">
    <w:pPr>
      <w:pStyle w:val="21"/>
    </w:pPr>
    <w:r>
      <w:rPr>
        <w:sz w:val="18"/>
      </w:rPr>
      <w:pict>
        <v:shape id="_x0000_s2056" o:spid="_x0000_s205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4389D265">
                <w:pPr>
                  <w:pStyle w:val="21"/>
                </w:pPr>
                <w:r>
                  <w:fldChar w:fldCharType="begin"/>
                </w:r>
                <w:r>
                  <w:instrText xml:space="preserve"> PAGE  \* MERGEFORMAT </w:instrText>
                </w:r>
                <w:r>
                  <w:fldChar w:fldCharType="separate"/>
                </w:r>
                <w:r>
                  <w:t>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EC78A">
    <w:pPr>
      <w:pStyle w:val="21"/>
    </w:pPr>
    <w:r>
      <w:rPr>
        <w:sz w:val="18"/>
      </w:rPr>
      <w:pict>
        <v:shape id="_x0000_s2057" o:spid="_x0000_s2057"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E803729">
                <w:pPr>
                  <w:pStyle w:val="21"/>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FF369">
    <w:pPr>
      <w:pStyle w:val="21"/>
    </w:pPr>
    <w:r>
      <w:rPr>
        <w:sz w:val="18"/>
      </w:rPr>
      <w:pict>
        <v:shape id="_x0000_s2055" o:spid="_x0000_s205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63DED38">
                <w:pPr>
                  <w:pStyle w:val="21"/>
                </w:pPr>
                <w:r>
                  <w:fldChar w:fldCharType="begin"/>
                </w:r>
                <w:r>
                  <w:instrText xml:space="preserve"> PAGE  \* MERGEFORMAT </w:instrText>
                </w:r>
                <w:r>
                  <w:fldChar w:fldCharType="separate"/>
                </w:r>
                <w:r>
                  <w:t>39</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20A38">
    <w:pPr>
      <w:pStyle w:val="22"/>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2FlMzBlOTk3OGM4ZDg1MGNiYzQ0MGIxMGMwM2UzZTgifQ=="/>
  </w:docVars>
  <w:rsids>
    <w:rsidRoot w:val="00762818"/>
    <w:rsid w:val="00000793"/>
    <w:rsid w:val="00000951"/>
    <w:rsid w:val="00000F64"/>
    <w:rsid w:val="000025C2"/>
    <w:rsid w:val="0000276B"/>
    <w:rsid w:val="00005599"/>
    <w:rsid w:val="00006DEB"/>
    <w:rsid w:val="00010163"/>
    <w:rsid w:val="0001554C"/>
    <w:rsid w:val="00031320"/>
    <w:rsid w:val="00031B09"/>
    <w:rsid w:val="000322B4"/>
    <w:rsid w:val="00036E90"/>
    <w:rsid w:val="0004480D"/>
    <w:rsid w:val="00044DF3"/>
    <w:rsid w:val="00044E2B"/>
    <w:rsid w:val="000454B9"/>
    <w:rsid w:val="00052637"/>
    <w:rsid w:val="00067000"/>
    <w:rsid w:val="000670FD"/>
    <w:rsid w:val="000701F2"/>
    <w:rsid w:val="000715F3"/>
    <w:rsid w:val="000832F0"/>
    <w:rsid w:val="00085448"/>
    <w:rsid w:val="000A3C75"/>
    <w:rsid w:val="000A3E4F"/>
    <w:rsid w:val="000A4B61"/>
    <w:rsid w:val="000B1954"/>
    <w:rsid w:val="000C168E"/>
    <w:rsid w:val="000C22F1"/>
    <w:rsid w:val="000C747A"/>
    <w:rsid w:val="000C7B74"/>
    <w:rsid w:val="000D2BF6"/>
    <w:rsid w:val="000D45BB"/>
    <w:rsid w:val="000D57AB"/>
    <w:rsid w:val="000D7FC9"/>
    <w:rsid w:val="000E1FE0"/>
    <w:rsid w:val="000E35BF"/>
    <w:rsid w:val="000E48B5"/>
    <w:rsid w:val="000E5BD8"/>
    <w:rsid w:val="000E70F3"/>
    <w:rsid w:val="000E7D5A"/>
    <w:rsid w:val="001010E0"/>
    <w:rsid w:val="00103596"/>
    <w:rsid w:val="00107459"/>
    <w:rsid w:val="00112BAE"/>
    <w:rsid w:val="00117BF4"/>
    <w:rsid w:val="0012231C"/>
    <w:rsid w:val="001243AE"/>
    <w:rsid w:val="001265E6"/>
    <w:rsid w:val="00126DF4"/>
    <w:rsid w:val="00131937"/>
    <w:rsid w:val="00131F5C"/>
    <w:rsid w:val="001418D5"/>
    <w:rsid w:val="00142AA3"/>
    <w:rsid w:val="00142DF7"/>
    <w:rsid w:val="001459C7"/>
    <w:rsid w:val="00152861"/>
    <w:rsid w:val="001531D3"/>
    <w:rsid w:val="00155D89"/>
    <w:rsid w:val="00156332"/>
    <w:rsid w:val="00162455"/>
    <w:rsid w:val="00163AFF"/>
    <w:rsid w:val="00166DF8"/>
    <w:rsid w:val="00174D21"/>
    <w:rsid w:val="001765DD"/>
    <w:rsid w:val="001768C4"/>
    <w:rsid w:val="00183858"/>
    <w:rsid w:val="001A0899"/>
    <w:rsid w:val="001B24BC"/>
    <w:rsid w:val="001B342B"/>
    <w:rsid w:val="001B5E18"/>
    <w:rsid w:val="001C291F"/>
    <w:rsid w:val="001C4682"/>
    <w:rsid w:val="001C66B1"/>
    <w:rsid w:val="001C68D1"/>
    <w:rsid w:val="001D67E5"/>
    <w:rsid w:val="001D7720"/>
    <w:rsid w:val="001E25F7"/>
    <w:rsid w:val="001F0376"/>
    <w:rsid w:val="00205351"/>
    <w:rsid w:val="00205E58"/>
    <w:rsid w:val="00207D13"/>
    <w:rsid w:val="0021494C"/>
    <w:rsid w:val="002168BF"/>
    <w:rsid w:val="0022717C"/>
    <w:rsid w:val="0022753C"/>
    <w:rsid w:val="00236A90"/>
    <w:rsid w:val="00241759"/>
    <w:rsid w:val="00241FB1"/>
    <w:rsid w:val="002443A4"/>
    <w:rsid w:val="00247C54"/>
    <w:rsid w:val="00252E03"/>
    <w:rsid w:val="002541B2"/>
    <w:rsid w:val="00254BA0"/>
    <w:rsid w:val="00256093"/>
    <w:rsid w:val="00257229"/>
    <w:rsid w:val="00261FF1"/>
    <w:rsid w:val="00276F04"/>
    <w:rsid w:val="00281967"/>
    <w:rsid w:val="002958C0"/>
    <w:rsid w:val="002B025C"/>
    <w:rsid w:val="002B45D9"/>
    <w:rsid w:val="002D1D1D"/>
    <w:rsid w:val="002D4B1D"/>
    <w:rsid w:val="002D7979"/>
    <w:rsid w:val="002E0DA7"/>
    <w:rsid w:val="002E3892"/>
    <w:rsid w:val="002E4640"/>
    <w:rsid w:val="002E7E33"/>
    <w:rsid w:val="002F1176"/>
    <w:rsid w:val="00300968"/>
    <w:rsid w:val="00300CAD"/>
    <w:rsid w:val="00305594"/>
    <w:rsid w:val="00311B48"/>
    <w:rsid w:val="00315955"/>
    <w:rsid w:val="003175E8"/>
    <w:rsid w:val="00317B09"/>
    <w:rsid w:val="00334C02"/>
    <w:rsid w:val="00347436"/>
    <w:rsid w:val="00351287"/>
    <w:rsid w:val="00354C7C"/>
    <w:rsid w:val="00361D92"/>
    <w:rsid w:val="00364D94"/>
    <w:rsid w:val="00365BBB"/>
    <w:rsid w:val="003674F4"/>
    <w:rsid w:val="00377774"/>
    <w:rsid w:val="0038487D"/>
    <w:rsid w:val="00385EED"/>
    <w:rsid w:val="00390ABD"/>
    <w:rsid w:val="003A0953"/>
    <w:rsid w:val="003A101B"/>
    <w:rsid w:val="003A1098"/>
    <w:rsid w:val="003A670B"/>
    <w:rsid w:val="003B6409"/>
    <w:rsid w:val="003C0090"/>
    <w:rsid w:val="003C0415"/>
    <w:rsid w:val="003D62DE"/>
    <w:rsid w:val="003E2B10"/>
    <w:rsid w:val="003F183F"/>
    <w:rsid w:val="003F4F69"/>
    <w:rsid w:val="003F581C"/>
    <w:rsid w:val="003F7E09"/>
    <w:rsid w:val="004005B6"/>
    <w:rsid w:val="004008E4"/>
    <w:rsid w:val="00414D30"/>
    <w:rsid w:val="004234C7"/>
    <w:rsid w:val="0043515B"/>
    <w:rsid w:val="00443ABB"/>
    <w:rsid w:val="00447E17"/>
    <w:rsid w:val="00452D9A"/>
    <w:rsid w:val="004541F6"/>
    <w:rsid w:val="00456261"/>
    <w:rsid w:val="00457084"/>
    <w:rsid w:val="0046246C"/>
    <w:rsid w:val="004628E8"/>
    <w:rsid w:val="00464866"/>
    <w:rsid w:val="00465B73"/>
    <w:rsid w:val="00472773"/>
    <w:rsid w:val="00474AD9"/>
    <w:rsid w:val="004850FB"/>
    <w:rsid w:val="00485324"/>
    <w:rsid w:val="00486414"/>
    <w:rsid w:val="00497AD7"/>
    <w:rsid w:val="004A1A7C"/>
    <w:rsid w:val="004A4861"/>
    <w:rsid w:val="004B1F60"/>
    <w:rsid w:val="004B4FE4"/>
    <w:rsid w:val="004B70F8"/>
    <w:rsid w:val="004C01EB"/>
    <w:rsid w:val="004C1978"/>
    <w:rsid w:val="004C5CA9"/>
    <w:rsid w:val="004E6712"/>
    <w:rsid w:val="004F0A9C"/>
    <w:rsid w:val="004F0E00"/>
    <w:rsid w:val="004F1FE7"/>
    <w:rsid w:val="004F37AA"/>
    <w:rsid w:val="00500C33"/>
    <w:rsid w:val="00502066"/>
    <w:rsid w:val="00506CB1"/>
    <w:rsid w:val="0051167C"/>
    <w:rsid w:val="005124CB"/>
    <w:rsid w:val="00513FE3"/>
    <w:rsid w:val="00514F6D"/>
    <w:rsid w:val="00520875"/>
    <w:rsid w:val="00522553"/>
    <w:rsid w:val="005305D2"/>
    <w:rsid w:val="005337B6"/>
    <w:rsid w:val="0053478D"/>
    <w:rsid w:val="005353CA"/>
    <w:rsid w:val="0056122B"/>
    <w:rsid w:val="00561857"/>
    <w:rsid w:val="005634F2"/>
    <w:rsid w:val="00567562"/>
    <w:rsid w:val="005701D2"/>
    <w:rsid w:val="00573743"/>
    <w:rsid w:val="00573976"/>
    <w:rsid w:val="00576607"/>
    <w:rsid w:val="005821E9"/>
    <w:rsid w:val="00583827"/>
    <w:rsid w:val="00593D87"/>
    <w:rsid w:val="005944B5"/>
    <w:rsid w:val="005A0DD3"/>
    <w:rsid w:val="005A2939"/>
    <w:rsid w:val="005A620C"/>
    <w:rsid w:val="005B31F4"/>
    <w:rsid w:val="005B772B"/>
    <w:rsid w:val="005C27FF"/>
    <w:rsid w:val="005C395C"/>
    <w:rsid w:val="005C496E"/>
    <w:rsid w:val="005C7949"/>
    <w:rsid w:val="005D0D76"/>
    <w:rsid w:val="005D319D"/>
    <w:rsid w:val="005E3C5B"/>
    <w:rsid w:val="005E4EDE"/>
    <w:rsid w:val="005F2397"/>
    <w:rsid w:val="005F2D24"/>
    <w:rsid w:val="005F68F9"/>
    <w:rsid w:val="005F7E5C"/>
    <w:rsid w:val="006020CF"/>
    <w:rsid w:val="006026C6"/>
    <w:rsid w:val="00611CC3"/>
    <w:rsid w:val="00614EAC"/>
    <w:rsid w:val="00615254"/>
    <w:rsid w:val="00620396"/>
    <w:rsid w:val="0062165C"/>
    <w:rsid w:val="0062414C"/>
    <w:rsid w:val="006243AE"/>
    <w:rsid w:val="0063311D"/>
    <w:rsid w:val="006351EB"/>
    <w:rsid w:val="0063669E"/>
    <w:rsid w:val="00637D13"/>
    <w:rsid w:val="00646F7B"/>
    <w:rsid w:val="00652B79"/>
    <w:rsid w:val="00660396"/>
    <w:rsid w:val="0067125A"/>
    <w:rsid w:val="006713DC"/>
    <w:rsid w:val="00677D76"/>
    <w:rsid w:val="00683175"/>
    <w:rsid w:val="0069234F"/>
    <w:rsid w:val="00693F23"/>
    <w:rsid w:val="0069627A"/>
    <w:rsid w:val="0069718C"/>
    <w:rsid w:val="006A5E55"/>
    <w:rsid w:val="006B0877"/>
    <w:rsid w:val="006B1301"/>
    <w:rsid w:val="006C0766"/>
    <w:rsid w:val="006C3148"/>
    <w:rsid w:val="006C5626"/>
    <w:rsid w:val="006C6808"/>
    <w:rsid w:val="006D44BD"/>
    <w:rsid w:val="006D5FFB"/>
    <w:rsid w:val="006E0C49"/>
    <w:rsid w:val="006E17DF"/>
    <w:rsid w:val="006E3327"/>
    <w:rsid w:val="006E54B4"/>
    <w:rsid w:val="006E7F61"/>
    <w:rsid w:val="006F5D1F"/>
    <w:rsid w:val="006F72E0"/>
    <w:rsid w:val="006F7F04"/>
    <w:rsid w:val="00705784"/>
    <w:rsid w:val="00714BD3"/>
    <w:rsid w:val="00715376"/>
    <w:rsid w:val="00722018"/>
    <w:rsid w:val="00723000"/>
    <w:rsid w:val="00723FFD"/>
    <w:rsid w:val="00732EF4"/>
    <w:rsid w:val="007343DC"/>
    <w:rsid w:val="00736033"/>
    <w:rsid w:val="00736FBE"/>
    <w:rsid w:val="00742804"/>
    <w:rsid w:val="00745DB7"/>
    <w:rsid w:val="007526E0"/>
    <w:rsid w:val="00756965"/>
    <w:rsid w:val="0075707D"/>
    <w:rsid w:val="00757E59"/>
    <w:rsid w:val="00761931"/>
    <w:rsid w:val="00762818"/>
    <w:rsid w:val="0076329F"/>
    <w:rsid w:val="007720F3"/>
    <w:rsid w:val="00772137"/>
    <w:rsid w:val="00772C0D"/>
    <w:rsid w:val="00780C8C"/>
    <w:rsid w:val="00786457"/>
    <w:rsid w:val="007879AF"/>
    <w:rsid w:val="00790C52"/>
    <w:rsid w:val="0079120F"/>
    <w:rsid w:val="0079142C"/>
    <w:rsid w:val="00791C94"/>
    <w:rsid w:val="007A06FB"/>
    <w:rsid w:val="007A29F4"/>
    <w:rsid w:val="007B56F8"/>
    <w:rsid w:val="007B5790"/>
    <w:rsid w:val="007C0AF4"/>
    <w:rsid w:val="007C55FE"/>
    <w:rsid w:val="007C58EE"/>
    <w:rsid w:val="007D1726"/>
    <w:rsid w:val="007D4E73"/>
    <w:rsid w:val="007D5C3A"/>
    <w:rsid w:val="007D6D5A"/>
    <w:rsid w:val="007E4122"/>
    <w:rsid w:val="007E45E0"/>
    <w:rsid w:val="00806676"/>
    <w:rsid w:val="00822AFE"/>
    <w:rsid w:val="00825626"/>
    <w:rsid w:val="00836B0B"/>
    <w:rsid w:val="00844459"/>
    <w:rsid w:val="0084466A"/>
    <w:rsid w:val="008569DB"/>
    <w:rsid w:val="0086295C"/>
    <w:rsid w:val="00872FA0"/>
    <w:rsid w:val="0087445D"/>
    <w:rsid w:val="008830E0"/>
    <w:rsid w:val="00893843"/>
    <w:rsid w:val="00895473"/>
    <w:rsid w:val="008A2836"/>
    <w:rsid w:val="008A2C89"/>
    <w:rsid w:val="008B5AA9"/>
    <w:rsid w:val="008B62C0"/>
    <w:rsid w:val="008C1DE7"/>
    <w:rsid w:val="008C3ACF"/>
    <w:rsid w:val="008C3BBB"/>
    <w:rsid w:val="008C445D"/>
    <w:rsid w:val="008C5AA5"/>
    <w:rsid w:val="008C5BCE"/>
    <w:rsid w:val="008D3D76"/>
    <w:rsid w:val="008E3161"/>
    <w:rsid w:val="008E512E"/>
    <w:rsid w:val="008E551C"/>
    <w:rsid w:val="008E5DA8"/>
    <w:rsid w:val="008E72A4"/>
    <w:rsid w:val="008F0163"/>
    <w:rsid w:val="008F2D0E"/>
    <w:rsid w:val="0090080E"/>
    <w:rsid w:val="00900860"/>
    <w:rsid w:val="0090093E"/>
    <w:rsid w:val="00903215"/>
    <w:rsid w:val="009047D9"/>
    <w:rsid w:val="00904C73"/>
    <w:rsid w:val="0090659B"/>
    <w:rsid w:val="00907D5C"/>
    <w:rsid w:val="00912977"/>
    <w:rsid w:val="00921618"/>
    <w:rsid w:val="00924771"/>
    <w:rsid w:val="00927F35"/>
    <w:rsid w:val="00935BAE"/>
    <w:rsid w:val="00935D6F"/>
    <w:rsid w:val="00944040"/>
    <w:rsid w:val="009444C8"/>
    <w:rsid w:val="00945641"/>
    <w:rsid w:val="0094582B"/>
    <w:rsid w:val="00950AD7"/>
    <w:rsid w:val="00953DB9"/>
    <w:rsid w:val="009615B6"/>
    <w:rsid w:val="009623FA"/>
    <w:rsid w:val="00962FA2"/>
    <w:rsid w:val="00970B80"/>
    <w:rsid w:val="009747EE"/>
    <w:rsid w:val="00984458"/>
    <w:rsid w:val="009852B6"/>
    <w:rsid w:val="0098645C"/>
    <w:rsid w:val="00990F35"/>
    <w:rsid w:val="00991EAB"/>
    <w:rsid w:val="00995B9D"/>
    <w:rsid w:val="00996AC0"/>
    <w:rsid w:val="009B0CE0"/>
    <w:rsid w:val="009B10FE"/>
    <w:rsid w:val="009B1131"/>
    <w:rsid w:val="009B1BF2"/>
    <w:rsid w:val="009C3185"/>
    <w:rsid w:val="009C36AD"/>
    <w:rsid w:val="009C40C3"/>
    <w:rsid w:val="009C414C"/>
    <w:rsid w:val="009C4A14"/>
    <w:rsid w:val="009C4C00"/>
    <w:rsid w:val="009C6BF8"/>
    <w:rsid w:val="009C7007"/>
    <w:rsid w:val="009D17DE"/>
    <w:rsid w:val="009D3189"/>
    <w:rsid w:val="009D57BA"/>
    <w:rsid w:val="009D59D3"/>
    <w:rsid w:val="009E3EC3"/>
    <w:rsid w:val="009E7582"/>
    <w:rsid w:val="009F32EC"/>
    <w:rsid w:val="009F3956"/>
    <w:rsid w:val="009F5104"/>
    <w:rsid w:val="00A007CC"/>
    <w:rsid w:val="00A01BE1"/>
    <w:rsid w:val="00A01D2E"/>
    <w:rsid w:val="00A068E2"/>
    <w:rsid w:val="00A10F11"/>
    <w:rsid w:val="00A13D3D"/>
    <w:rsid w:val="00A17C18"/>
    <w:rsid w:val="00A24203"/>
    <w:rsid w:val="00A24C07"/>
    <w:rsid w:val="00A256A5"/>
    <w:rsid w:val="00A25BC9"/>
    <w:rsid w:val="00A273EB"/>
    <w:rsid w:val="00A3247F"/>
    <w:rsid w:val="00A33D0F"/>
    <w:rsid w:val="00A34EA5"/>
    <w:rsid w:val="00A378C1"/>
    <w:rsid w:val="00A42C52"/>
    <w:rsid w:val="00A44A20"/>
    <w:rsid w:val="00A5469B"/>
    <w:rsid w:val="00A55E7D"/>
    <w:rsid w:val="00A55EE0"/>
    <w:rsid w:val="00A569F4"/>
    <w:rsid w:val="00A600AF"/>
    <w:rsid w:val="00A64709"/>
    <w:rsid w:val="00A677F3"/>
    <w:rsid w:val="00A725C0"/>
    <w:rsid w:val="00A74B64"/>
    <w:rsid w:val="00A81D43"/>
    <w:rsid w:val="00A85354"/>
    <w:rsid w:val="00A87DEB"/>
    <w:rsid w:val="00A91C39"/>
    <w:rsid w:val="00A947B3"/>
    <w:rsid w:val="00A956F8"/>
    <w:rsid w:val="00A97E7A"/>
    <w:rsid w:val="00AA1693"/>
    <w:rsid w:val="00AA2F1E"/>
    <w:rsid w:val="00AB0EE8"/>
    <w:rsid w:val="00AB3537"/>
    <w:rsid w:val="00AB6EC8"/>
    <w:rsid w:val="00AD1367"/>
    <w:rsid w:val="00AD1ADB"/>
    <w:rsid w:val="00AD3BE7"/>
    <w:rsid w:val="00AE01F1"/>
    <w:rsid w:val="00AE0361"/>
    <w:rsid w:val="00AE0D44"/>
    <w:rsid w:val="00AE2795"/>
    <w:rsid w:val="00AE7E34"/>
    <w:rsid w:val="00AF084A"/>
    <w:rsid w:val="00AF232E"/>
    <w:rsid w:val="00AF572F"/>
    <w:rsid w:val="00B002C6"/>
    <w:rsid w:val="00B0386A"/>
    <w:rsid w:val="00B06BFE"/>
    <w:rsid w:val="00B10942"/>
    <w:rsid w:val="00B11190"/>
    <w:rsid w:val="00B1313B"/>
    <w:rsid w:val="00B14A90"/>
    <w:rsid w:val="00B34D8C"/>
    <w:rsid w:val="00B41039"/>
    <w:rsid w:val="00B51011"/>
    <w:rsid w:val="00B553F9"/>
    <w:rsid w:val="00B60B11"/>
    <w:rsid w:val="00B61A0C"/>
    <w:rsid w:val="00B73452"/>
    <w:rsid w:val="00B74F49"/>
    <w:rsid w:val="00B75EB0"/>
    <w:rsid w:val="00B85765"/>
    <w:rsid w:val="00B902D4"/>
    <w:rsid w:val="00B91EDD"/>
    <w:rsid w:val="00B956AF"/>
    <w:rsid w:val="00BA6147"/>
    <w:rsid w:val="00BA717A"/>
    <w:rsid w:val="00BA78AA"/>
    <w:rsid w:val="00BB1975"/>
    <w:rsid w:val="00BB753A"/>
    <w:rsid w:val="00BC135D"/>
    <w:rsid w:val="00BC6236"/>
    <w:rsid w:val="00BD35DA"/>
    <w:rsid w:val="00BD78CC"/>
    <w:rsid w:val="00BF7C00"/>
    <w:rsid w:val="00C121DC"/>
    <w:rsid w:val="00C14623"/>
    <w:rsid w:val="00C163BD"/>
    <w:rsid w:val="00C170FC"/>
    <w:rsid w:val="00C20755"/>
    <w:rsid w:val="00C21281"/>
    <w:rsid w:val="00C219A9"/>
    <w:rsid w:val="00C32C3F"/>
    <w:rsid w:val="00C4357E"/>
    <w:rsid w:val="00C469CF"/>
    <w:rsid w:val="00C47104"/>
    <w:rsid w:val="00C5257F"/>
    <w:rsid w:val="00C5491A"/>
    <w:rsid w:val="00C54E07"/>
    <w:rsid w:val="00C56802"/>
    <w:rsid w:val="00C57C90"/>
    <w:rsid w:val="00C61819"/>
    <w:rsid w:val="00C70DF6"/>
    <w:rsid w:val="00C77713"/>
    <w:rsid w:val="00C77969"/>
    <w:rsid w:val="00C8147F"/>
    <w:rsid w:val="00C814A9"/>
    <w:rsid w:val="00C82A95"/>
    <w:rsid w:val="00C8358E"/>
    <w:rsid w:val="00C85972"/>
    <w:rsid w:val="00C86C8E"/>
    <w:rsid w:val="00C95688"/>
    <w:rsid w:val="00C95CC6"/>
    <w:rsid w:val="00C960C9"/>
    <w:rsid w:val="00CA1A7E"/>
    <w:rsid w:val="00CA3AF4"/>
    <w:rsid w:val="00CA6A60"/>
    <w:rsid w:val="00CB47D2"/>
    <w:rsid w:val="00CB6638"/>
    <w:rsid w:val="00CB7752"/>
    <w:rsid w:val="00CC00E9"/>
    <w:rsid w:val="00CC2A13"/>
    <w:rsid w:val="00CC3265"/>
    <w:rsid w:val="00CC4481"/>
    <w:rsid w:val="00CD1178"/>
    <w:rsid w:val="00CD33D1"/>
    <w:rsid w:val="00CD6B72"/>
    <w:rsid w:val="00CD79E4"/>
    <w:rsid w:val="00CE2363"/>
    <w:rsid w:val="00CE328B"/>
    <w:rsid w:val="00CE3955"/>
    <w:rsid w:val="00CE3FAC"/>
    <w:rsid w:val="00CF22FD"/>
    <w:rsid w:val="00CF6D77"/>
    <w:rsid w:val="00D141C0"/>
    <w:rsid w:val="00D25895"/>
    <w:rsid w:val="00D32873"/>
    <w:rsid w:val="00D41F98"/>
    <w:rsid w:val="00D5729E"/>
    <w:rsid w:val="00D576CC"/>
    <w:rsid w:val="00D61695"/>
    <w:rsid w:val="00D71BDA"/>
    <w:rsid w:val="00D84BE2"/>
    <w:rsid w:val="00D90256"/>
    <w:rsid w:val="00D90837"/>
    <w:rsid w:val="00D92A32"/>
    <w:rsid w:val="00D95038"/>
    <w:rsid w:val="00DA0943"/>
    <w:rsid w:val="00DA0FD8"/>
    <w:rsid w:val="00DA25A3"/>
    <w:rsid w:val="00DC22F2"/>
    <w:rsid w:val="00DC2B4F"/>
    <w:rsid w:val="00DD1F90"/>
    <w:rsid w:val="00DD7CD6"/>
    <w:rsid w:val="00DE3097"/>
    <w:rsid w:val="00DE32BD"/>
    <w:rsid w:val="00DE6285"/>
    <w:rsid w:val="00DF0F15"/>
    <w:rsid w:val="00E00004"/>
    <w:rsid w:val="00E00F18"/>
    <w:rsid w:val="00E07C1A"/>
    <w:rsid w:val="00E108CA"/>
    <w:rsid w:val="00E110F9"/>
    <w:rsid w:val="00E114FA"/>
    <w:rsid w:val="00E20BAA"/>
    <w:rsid w:val="00E2119F"/>
    <w:rsid w:val="00E2170C"/>
    <w:rsid w:val="00E22756"/>
    <w:rsid w:val="00E23B62"/>
    <w:rsid w:val="00E26FA7"/>
    <w:rsid w:val="00E2741B"/>
    <w:rsid w:val="00E31E23"/>
    <w:rsid w:val="00E33C45"/>
    <w:rsid w:val="00E3466B"/>
    <w:rsid w:val="00E37C6E"/>
    <w:rsid w:val="00E458B8"/>
    <w:rsid w:val="00E50A92"/>
    <w:rsid w:val="00E5179D"/>
    <w:rsid w:val="00E5205A"/>
    <w:rsid w:val="00E5219B"/>
    <w:rsid w:val="00E61F73"/>
    <w:rsid w:val="00E6448E"/>
    <w:rsid w:val="00E66032"/>
    <w:rsid w:val="00E67810"/>
    <w:rsid w:val="00E7274A"/>
    <w:rsid w:val="00E806AF"/>
    <w:rsid w:val="00E81B13"/>
    <w:rsid w:val="00E8552C"/>
    <w:rsid w:val="00E8799D"/>
    <w:rsid w:val="00E901EB"/>
    <w:rsid w:val="00E9184C"/>
    <w:rsid w:val="00E9296C"/>
    <w:rsid w:val="00E92A94"/>
    <w:rsid w:val="00E956A2"/>
    <w:rsid w:val="00E9758D"/>
    <w:rsid w:val="00EA34AF"/>
    <w:rsid w:val="00EA6583"/>
    <w:rsid w:val="00EA78CA"/>
    <w:rsid w:val="00EB0D24"/>
    <w:rsid w:val="00EB17D7"/>
    <w:rsid w:val="00EB2411"/>
    <w:rsid w:val="00EC51E9"/>
    <w:rsid w:val="00EC786C"/>
    <w:rsid w:val="00ED06DF"/>
    <w:rsid w:val="00EE17A5"/>
    <w:rsid w:val="00EE2A6D"/>
    <w:rsid w:val="00EF0A27"/>
    <w:rsid w:val="00EF2E7F"/>
    <w:rsid w:val="00F04CF0"/>
    <w:rsid w:val="00F1282F"/>
    <w:rsid w:val="00F13651"/>
    <w:rsid w:val="00F15A4A"/>
    <w:rsid w:val="00F20BAC"/>
    <w:rsid w:val="00F22B45"/>
    <w:rsid w:val="00F359EB"/>
    <w:rsid w:val="00F44273"/>
    <w:rsid w:val="00F4429C"/>
    <w:rsid w:val="00F501E9"/>
    <w:rsid w:val="00F50C18"/>
    <w:rsid w:val="00F50FB9"/>
    <w:rsid w:val="00F539F8"/>
    <w:rsid w:val="00F56CD1"/>
    <w:rsid w:val="00F56D7A"/>
    <w:rsid w:val="00F612D5"/>
    <w:rsid w:val="00F6256E"/>
    <w:rsid w:val="00F730FD"/>
    <w:rsid w:val="00F73111"/>
    <w:rsid w:val="00F7720B"/>
    <w:rsid w:val="00F77CC5"/>
    <w:rsid w:val="00F8474A"/>
    <w:rsid w:val="00F85BA7"/>
    <w:rsid w:val="00F8634F"/>
    <w:rsid w:val="00F9231F"/>
    <w:rsid w:val="00F92DAF"/>
    <w:rsid w:val="00F966CE"/>
    <w:rsid w:val="00FA12B5"/>
    <w:rsid w:val="00FA4EAC"/>
    <w:rsid w:val="00FC3651"/>
    <w:rsid w:val="00FD2761"/>
    <w:rsid w:val="00FD3F7E"/>
    <w:rsid w:val="00FD5AB3"/>
    <w:rsid w:val="00FE02CB"/>
    <w:rsid w:val="00FE7D7F"/>
    <w:rsid w:val="00FF0C72"/>
    <w:rsid w:val="00FF1445"/>
    <w:rsid w:val="00FF231C"/>
    <w:rsid w:val="00FF361C"/>
    <w:rsid w:val="00FF6F5C"/>
    <w:rsid w:val="018362EB"/>
    <w:rsid w:val="018E1CDD"/>
    <w:rsid w:val="01913B53"/>
    <w:rsid w:val="01A34C52"/>
    <w:rsid w:val="01A967CF"/>
    <w:rsid w:val="022655F4"/>
    <w:rsid w:val="024543DE"/>
    <w:rsid w:val="02707E6D"/>
    <w:rsid w:val="02B01361"/>
    <w:rsid w:val="02B91200"/>
    <w:rsid w:val="03E17915"/>
    <w:rsid w:val="04131BA8"/>
    <w:rsid w:val="047A39D5"/>
    <w:rsid w:val="04CE3D21"/>
    <w:rsid w:val="04E470A0"/>
    <w:rsid w:val="04FA2D68"/>
    <w:rsid w:val="05085408"/>
    <w:rsid w:val="05A0746B"/>
    <w:rsid w:val="06B3161C"/>
    <w:rsid w:val="07091040"/>
    <w:rsid w:val="073065CD"/>
    <w:rsid w:val="07457030"/>
    <w:rsid w:val="080A27FD"/>
    <w:rsid w:val="08500BB1"/>
    <w:rsid w:val="085C5340"/>
    <w:rsid w:val="088A61B1"/>
    <w:rsid w:val="08F94AE6"/>
    <w:rsid w:val="09CD27F9"/>
    <w:rsid w:val="09E33DCA"/>
    <w:rsid w:val="09EA260E"/>
    <w:rsid w:val="09F26A26"/>
    <w:rsid w:val="0A73514E"/>
    <w:rsid w:val="0A8C6210"/>
    <w:rsid w:val="0B8B2A81"/>
    <w:rsid w:val="0BAA5C9D"/>
    <w:rsid w:val="0C1A784C"/>
    <w:rsid w:val="0C6805B7"/>
    <w:rsid w:val="0C757885"/>
    <w:rsid w:val="0CB8153E"/>
    <w:rsid w:val="0D114EDB"/>
    <w:rsid w:val="0D134BAC"/>
    <w:rsid w:val="0D9773A6"/>
    <w:rsid w:val="0DBC505E"/>
    <w:rsid w:val="0E0D1416"/>
    <w:rsid w:val="0E721BC1"/>
    <w:rsid w:val="0E8C2C83"/>
    <w:rsid w:val="0FCC70AF"/>
    <w:rsid w:val="10523A58"/>
    <w:rsid w:val="106A35BB"/>
    <w:rsid w:val="10C2298C"/>
    <w:rsid w:val="10DB3009"/>
    <w:rsid w:val="11531836"/>
    <w:rsid w:val="11A9487A"/>
    <w:rsid w:val="11C24C0D"/>
    <w:rsid w:val="125A4E46"/>
    <w:rsid w:val="127E0B34"/>
    <w:rsid w:val="128373FA"/>
    <w:rsid w:val="12CD386A"/>
    <w:rsid w:val="12E346EA"/>
    <w:rsid w:val="13044405"/>
    <w:rsid w:val="13165211"/>
    <w:rsid w:val="13313E49"/>
    <w:rsid w:val="13763FDC"/>
    <w:rsid w:val="139647B3"/>
    <w:rsid w:val="13AC3173"/>
    <w:rsid w:val="13AC5D4D"/>
    <w:rsid w:val="14434A99"/>
    <w:rsid w:val="14506500"/>
    <w:rsid w:val="14CA74F1"/>
    <w:rsid w:val="14DB226E"/>
    <w:rsid w:val="15023C9F"/>
    <w:rsid w:val="1534372C"/>
    <w:rsid w:val="15997B26"/>
    <w:rsid w:val="15B36D47"/>
    <w:rsid w:val="15B64A89"/>
    <w:rsid w:val="15B900D5"/>
    <w:rsid w:val="15EC4007"/>
    <w:rsid w:val="16322361"/>
    <w:rsid w:val="16BA4105"/>
    <w:rsid w:val="16CD467C"/>
    <w:rsid w:val="170F4F7C"/>
    <w:rsid w:val="17377504"/>
    <w:rsid w:val="17996410"/>
    <w:rsid w:val="17AC1CA0"/>
    <w:rsid w:val="17D77ED8"/>
    <w:rsid w:val="17F61A17"/>
    <w:rsid w:val="18CB3CDA"/>
    <w:rsid w:val="190478B9"/>
    <w:rsid w:val="19172FD4"/>
    <w:rsid w:val="19856C4C"/>
    <w:rsid w:val="19C73298"/>
    <w:rsid w:val="19C86B39"/>
    <w:rsid w:val="19F50A9E"/>
    <w:rsid w:val="1A516B2E"/>
    <w:rsid w:val="1A533956"/>
    <w:rsid w:val="1AB71087"/>
    <w:rsid w:val="1ACC4407"/>
    <w:rsid w:val="1B4346C9"/>
    <w:rsid w:val="1B79633D"/>
    <w:rsid w:val="1B9009C5"/>
    <w:rsid w:val="1BA15EFF"/>
    <w:rsid w:val="1C370010"/>
    <w:rsid w:val="1C816B2F"/>
    <w:rsid w:val="1C837981"/>
    <w:rsid w:val="1C9B0535"/>
    <w:rsid w:val="1CEB2B1B"/>
    <w:rsid w:val="1D4B0418"/>
    <w:rsid w:val="1DB624A5"/>
    <w:rsid w:val="1DCB6BF8"/>
    <w:rsid w:val="1DE2466D"/>
    <w:rsid w:val="1DF148B0"/>
    <w:rsid w:val="1E5B61CE"/>
    <w:rsid w:val="1EDA7BB3"/>
    <w:rsid w:val="1F7774AB"/>
    <w:rsid w:val="1F874453"/>
    <w:rsid w:val="20745325"/>
    <w:rsid w:val="20DC0077"/>
    <w:rsid w:val="2116462E"/>
    <w:rsid w:val="211C515D"/>
    <w:rsid w:val="21E41F66"/>
    <w:rsid w:val="220D77DF"/>
    <w:rsid w:val="226715E5"/>
    <w:rsid w:val="226E4EC0"/>
    <w:rsid w:val="22D30A28"/>
    <w:rsid w:val="22D327D6"/>
    <w:rsid w:val="22D40EB5"/>
    <w:rsid w:val="22F025CC"/>
    <w:rsid w:val="230C3E99"/>
    <w:rsid w:val="237B0BDF"/>
    <w:rsid w:val="23A14683"/>
    <w:rsid w:val="23B056B8"/>
    <w:rsid w:val="23B75C54"/>
    <w:rsid w:val="2425759E"/>
    <w:rsid w:val="244B0A92"/>
    <w:rsid w:val="2459703E"/>
    <w:rsid w:val="24A3267C"/>
    <w:rsid w:val="24D568E7"/>
    <w:rsid w:val="25095BC1"/>
    <w:rsid w:val="25415D8E"/>
    <w:rsid w:val="257C53A7"/>
    <w:rsid w:val="25E66CC5"/>
    <w:rsid w:val="26345C82"/>
    <w:rsid w:val="263712CE"/>
    <w:rsid w:val="26380BF9"/>
    <w:rsid w:val="2765234A"/>
    <w:rsid w:val="27C91581"/>
    <w:rsid w:val="281D62A2"/>
    <w:rsid w:val="284B2E0F"/>
    <w:rsid w:val="28704451"/>
    <w:rsid w:val="28C677CB"/>
    <w:rsid w:val="28D728F5"/>
    <w:rsid w:val="29673C78"/>
    <w:rsid w:val="299B1B74"/>
    <w:rsid w:val="29A11347"/>
    <w:rsid w:val="2A047719"/>
    <w:rsid w:val="2AC15C90"/>
    <w:rsid w:val="2B02634F"/>
    <w:rsid w:val="2B8E2201"/>
    <w:rsid w:val="2C1E3C6A"/>
    <w:rsid w:val="2C2A6795"/>
    <w:rsid w:val="2C2C11A9"/>
    <w:rsid w:val="2C4464F3"/>
    <w:rsid w:val="2C8608B9"/>
    <w:rsid w:val="2C985E5C"/>
    <w:rsid w:val="2CB73169"/>
    <w:rsid w:val="2CDB3FD1"/>
    <w:rsid w:val="2CEB6FAF"/>
    <w:rsid w:val="2D006DB4"/>
    <w:rsid w:val="2D32459D"/>
    <w:rsid w:val="2D356274"/>
    <w:rsid w:val="2D564730"/>
    <w:rsid w:val="2E1B3283"/>
    <w:rsid w:val="2E383E35"/>
    <w:rsid w:val="2E5629C0"/>
    <w:rsid w:val="2E8575DA"/>
    <w:rsid w:val="2EF273A9"/>
    <w:rsid w:val="30150C77"/>
    <w:rsid w:val="302327E8"/>
    <w:rsid w:val="30A21A3A"/>
    <w:rsid w:val="314B14A9"/>
    <w:rsid w:val="314F1BC2"/>
    <w:rsid w:val="315E1E05"/>
    <w:rsid w:val="31723B02"/>
    <w:rsid w:val="31A35A6A"/>
    <w:rsid w:val="31BC0BCA"/>
    <w:rsid w:val="31D71BB7"/>
    <w:rsid w:val="31D9592F"/>
    <w:rsid w:val="320C1861"/>
    <w:rsid w:val="321338D5"/>
    <w:rsid w:val="321C63B7"/>
    <w:rsid w:val="32524156"/>
    <w:rsid w:val="326C2300"/>
    <w:rsid w:val="327F0285"/>
    <w:rsid w:val="32C33A24"/>
    <w:rsid w:val="32CD6692"/>
    <w:rsid w:val="330B226D"/>
    <w:rsid w:val="33325417"/>
    <w:rsid w:val="3350792B"/>
    <w:rsid w:val="33694A91"/>
    <w:rsid w:val="33925D96"/>
    <w:rsid w:val="33F46A50"/>
    <w:rsid w:val="343F7F1E"/>
    <w:rsid w:val="34C24459"/>
    <w:rsid w:val="34D94D83"/>
    <w:rsid w:val="34EF0FC6"/>
    <w:rsid w:val="35481339"/>
    <w:rsid w:val="35527ED3"/>
    <w:rsid w:val="357A2F85"/>
    <w:rsid w:val="35C0308E"/>
    <w:rsid w:val="360A255B"/>
    <w:rsid w:val="36107446"/>
    <w:rsid w:val="362B7978"/>
    <w:rsid w:val="363E0457"/>
    <w:rsid w:val="36453D49"/>
    <w:rsid w:val="364A2958"/>
    <w:rsid w:val="366C6D72"/>
    <w:rsid w:val="366D3E8C"/>
    <w:rsid w:val="36934FDA"/>
    <w:rsid w:val="37F96EAD"/>
    <w:rsid w:val="382471D8"/>
    <w:rsid w:val="38317186"/>
    <w:rsid w:val="389F4363"/>
    <w:rsid w:val="38B35171"/>
    <w:rsid w:val="38BB5D8F"/>
    <w:rsid w:val="3925145A"/>
    <w:rsid w:val="39A14F85"/>
    <w:rsid w:val="39AD1B7B"/>
    <w:rsid w:val="39BF6117"/>
    <w:rsid w:val="3A0E0140"/>
    <w:rsid w:val="3A286049"/>
    <w:rsid w:val="3ABD4B87"/>
    <w:rsid w:val="3AEA75BB"/>
    <w:rsid w:val="3B354A6F"/>
    <w:rsid w:val="3B3E317F"/>
    <w:rsid w:val="3B516536"/>
    <w:rsid w:val="3B7F4E52"/>
    <w:rsid w:val="3BE67FAB"/>
    <w:rsid w:val="3C3925E4"/>
    <w:rsid w:val="3C797AF3"/>
    <w:rsid w:val="3C97441D"/>
    <w:rsid w:val="3CD4741F"/>
    <w:rsid w:val="3D046299"/>
    <w:rsid w:val="3D7A2536"/>
    <w:rsid w:val="3DD82F3F"/>
    <w:rsid w:val="3DDC2A2F"/>
    <w:rsid w:val="3E0930F8"/>
    <w:rsid w:val="3E774E75"/>
    <w:rsid w:val="3E880CCF"/>
    <w:rsid w:val="3EC07B32"/>
    <w:rsid w:val="3F1D2F3F"/>
    <w:rsid w:val="3F367F1D"/>
    <w:rsid w:val="3F397A0D"/>
    <w:rsid w:val="3F4168C2"/>
    <w:rsid w:val="3F930BFD"/>
    <w:rsid w:val="3FA533C4"/>
    <w:rsid w:val="3FC4377B"/>
    <w:rsid w:val="40267F92"/>
    <w:rsid w:val="40AB493B"/>
    <w:rsid w:val="40B21825"/>
    <w:rsid w:val="40BE6018"/>
    <w:rsid w:val="40F77B80"/>
    <w:rsid w:val="4105404B"/>
    <w:rsid w:val="414C53C4"/>
    <w:rsid w:val="416936AA"/>
    <w:rsid w:val="416F7716"/>
    <w:rsid w:val="4171348E"/>
    <w:rsid w:val="42204EB5"/>
    <w:rsid w:val="429D53C2"/>
    <w:rsid w:val="42DF1CE0"/>
    <w:rsid w:val="43100A85"/>
    <w:rsid w:val="431F4B72"/>
    <w:rsid w:val="4320765B"/>
    <w:rsid w:val="43655D21"/>
    <w:rsid w:val="43672D9B"/>
    <w:rsid w:val="43AC2EA4"/>
    <w:rsid w:val="441600CD"/>
    <w:rsid w:val="443F1622"/>
    <w:rsid w:val="44561F95"/>
    <w:rsid w:val="449818C5"/>
    <w:rsid w:val="449F6565"/>
    <w:rsid w:val="44F87A23"/>
    <w:rsid w:val="4537679D"/>
    <w:rsid w:val="455A248C"/>
    <w:rsid w:val="45941DB8"/>
    <w:rsid w:val="469814BD"/>
    <w:rsid w:val="46F54B62"/>
    <w:rsid w:val="47083738"/>
    <w:rsid w:val="4723522B"/>
    <w:rsid w:val="478F28C0"/>
    <w:rsid w:val="479E26CA"/>
    <w:rsid w:val="47B7176C"/>
    <w:rsid w:val="47C3256A"/>
    <w:rsid w:val="47D66741"/>
    <w:rsid w:val="4820176A"/>
    <w:rsid w:val="487F0B87"/>
    <w:rsid w:val="49613E85"/>
    <w:rsid w:val="49951CE4"/>
    <w:rsid w:val="49C11E36"/>
    <w:rsid w:val="4A6A3171"/>
    <w:rsid w:val="4A8237C1"/>
    <w:rsid w:val="4BE807F1"/>
    <w:rsid w:val="4C017B05"/>
    <w:rsid w:val="4C072295"/>
    <w:rsid w:val="4C3E7B00"/>
    <w:rsid w:val="4C5453B5"/>
    <w:rsid w:val="4C793B3F"/>
    <w:rsid w:val="4CAC7A71"/>
    <w:rsid w:val="4CEA0599"/>
    <w:rsid w:val="4D662315"/>
    <w:rsid w:val="4D8502C3"/>
    <w:rsid w:val="4E1E04DF"/>
    <w:rsid w:val="4E4837C9"/>
    <w:rsid w:val="4E8F764A"/>
    <w:rsid w:val="4F204746"/>
    <w:rsid w:val="4F2159BA"/>
    <w:rsid w:val="4F247F06"/>
    <w:rsid w:val="4F2F6373"/>
    <w:rsid w:val="4F4C132A"/>
    <w:rsid w:val="4FA964E9"/>
    <w:rsid w:val="50A53155"/>
    <w:rsid w:val="50AD025B"/>
    <w:rsid w:val="50DE21C3"/>
    <w:rsid w:val="51345186"/>
    <w:rsid w:val="5153670D"/>
    <w:rsid w:val="51581F75"/>
    <w:rsid w:val="51A9620A"/>
    <w:rsid w:val="51AD1539"/>
    <w:rsid w:val="51C40673"/>
    <w:rsid w:val="51F85506"/>
    <w:rsid w:val="5257222D"/>
    <w:rsid w:val="52644AB9"/>
    <w:rsid w:val="526C0B50"/>
    <w:rsid w:val="52DE64AA"/>
    <w:rsid w:val="532D11DF"/>
    <w:rsid w:val="53373D93"/>
    <w:rsid w:val="53487DC7"/>
    <w:rsid w:val="544607AB"/>
    <w:rsid w:val="54596730"/>
    <w:rsid w:val="56577E92"/>
    <w:rsid w:val="569670CA"/>
    <w:rsid w:val="56B55774"/>
    <w:rsid w:val="5753390A"/>
    <w:rsid w:val="57D32355"/>
    <w:rsid w:val="57D86446"/>
    <w:rsid w:val="5818245E"/>
    <w:rsid w:val="58A571F6"/>
    <w:rsid w:val="58B959EF"/>
    <w:rsid w:val="58C148A4"/>
    <w:rsid w:val="591B5E09"/>
    <w:rsid w:val="59477ACD"/>
    <w:rsid w:val="596040BD"/>
    <w:rsid w:val="59A55F2E"/>
    <w:rsid w:val="59B73B42"/>
    <w:rsid w:val="59E051FD"/>
    <w:rsid w:val="59E12E76"/>
    <w:rsid w:val="59ED6DFB"/>
    <w:rsid w:val="5A1D0200"/>
    <w:rsid w:val="5A315A59"/>
    <w:rsid w:val="5A4400FC"/>
    <w:rsid w:val="5A5534F6"/>
    <w:rsid w:val="5A662026"/>
    <w:rsid w:val="5ABA77FD"/>
    <w:rsid w:val="5ABD109B"/>
    <w:rsid w:val="5AF2343A"/>
    <w:rsid w:val="5BBC1352"/>
    <w:rsid w:val="5BC90F78"/>
    <w:rsid w:val="5C4557EC"/>
    <w:rsid w:val="5C4C0AAF"/>
    <w:rsid w:val="5C805DFE"/>
    <w:rsid w:val="5D9D6927"/>
    <w:rsid w:val="5DC82230"/>
    <w:rsid w:val="5DEA21A7"/>
    <w:rsid w:val="5E021B2B"/>
    <w:rsid w:val="5F28765A"/>
    <w:rsid w:val="5F5C357A"/>
    <w:rsid w:val="5FF76DFD"/>
    <w:rsid w:val="6031230F"/>
    <w:rsid w:val="609C5BF9"/>
    <w:rsid w:val="613B1E71"/>
    <w:rsid w:val="61483DB4"/>
    <w:rsid w:val="61C40F61"/>
    <w:rsid w:val="61DE0274"/>
    <w:rsid w:val="62035F2D"/>
    <w:rsid w:val="626111FF"/>
    <w:rsid w:val="627110E9"/>
    <w:rsid w:val="627B3D98"/>
    <w:rsid w:val="63185A08"/>
    <w:rsid w:val="634E31D8"/>
    <w:rsid w:val="63C82F8A"/>
    <w:rsid w:val="645962D8"/>
    <w:rsid w:val="649C72F3"/>
    <w:rsid w:val="64C952CF"/>
    <w:rsid w:val="64D616D7"/>
    <w:rsid w:val="64E32D33"/>
    <w:rsid w:val="65512720"/>
    <w:rsid w:val="656E190F"/>
    <w:rsid w:val="65B01F28"/>
    <w:rsid w:val="65BC3965"/>
    <w:rsid w:val="667E3DD4"/>
    <w:rsid w:val="66E31E89"/>
    <w:rsid w:val="670A0612"/>
    <w:rsid w:val="6784366C"/>
    <w:rsid w:val="679F6B73"/>
    <w:rsid w:val="67C5088E"/>
    <w:rsid w:val="684474B4"/>
    <w:rsid w:val="686F7E78"/>
    <w:rsid w:val="687E662D"/>
    <w:rsid w:val="68CF4DBB"/>
    <w:rsid w:val="68DE4FFE"/>
    <w:rsid w:val="691722BE"/>
    <w:rsid w:val="692C32C0"/>
    <w:rsid w:val="69810726"/>
    <w:rsid w:val="69B77069"/>
    <w:rsid w:val="69C12F13"/>
    <w:rsid w:val="6A0D5208"/>
    <w:rsid w:val="6AA61B4B"/>
    <w:rsid w:val="6AE306AA"/>
    <w:rsid w:val="6B631226"/>
    <w:rsid w:val="6BD61FBC"/>
    <w:rsid w:val="6C496C32"/>
    <w:rsid w:val="6CC91B21"/>
    <w:rsid w:val="6D4B2536"/>
    <w:rsid w:val="6E057489"/>
    <w:rsid w:val="6E867143"/>
    <w:rsid w:val="6EA43493"/>
    <w:rsid w:val="6EDC5B3C"/>
    <w:rsid w:val="6F427072"/>
    <w:rsid w:val="6FB940CF"/>
    <w:rsid w:val="704A7BD0"/>
    <w:rsid w:val="705861FF"/>
    <w:rsid w:val="709F1517"/>
    <w:rsid w:val="7104244E"/>
    <w:rsid w:val="714D6009"/>
    <w:rsid w:val="71593474"/>
    <w:rsid w:val="71613036"/>
    <w:rsid w:val="71804EA4"/>
    <w:rsid w:val="71D329D8"/>
    <w:rsid w:val="71D64AC4"/>
    <w:rsid w:val="71F46C1E"/>
    <w:rsid w:val="72253C9E"/>
    <w:rsid w:val="72275320"/>
    <w:rsid w:val="7372081D"/>
    <w:rsid w:val="73EA0CFB"/>
    <w:rsid w:val="7416569D"/>
    <w:rsid w:val="759E3B4B"/>
    <w:rsid w:val="75A652FF"/>
    <w:rsid w:val="75A90742"/>
    <w:rsid w:val="765E70D6"/>
    <w:rsid w:val="769413F2"/>
    <w:rsid w:val="77500A95"/>
    <w:rsid w:val="77737259"/>
    <w:rsid w:val="77DC1354"/>
    <w:rsid w:val="780162ED"/>
    <w:rsid w:val="78C13E4C"/>
    <w:rsid w:val="79C8388C"/>
    <w:rsid w:val="79CE69C9"/>
    <w:rsid w:val="79D0629D"/>
    <w:rsid w:val="7A3E3457"/>
    <w:rsid w:val="7A676694"/>
    <w:rsid w:val="7A837612"/>
    <w:rsid w:val="7A8719DC"/>
    <w:rsid w:val="7AA634A2"/>
    <w:rsid w:val="7ADB6043"/>
    <w:rsid w:val="7B6A5D5B"/>
    <w:rsid w:val="7B6B5883"/>
    <w:rsid w:val="7B7E5661"/>
    <w:rsid w:val="7B9B0B2D"/>
    <w:rsid w:val="7BA14395"/>
    <w:rsid w:val="7BAD46E5"/>
    <w:rsid w:val="7BC462D5"/>
    <w:rsid w:val="7C224DAA"/>
    <w:rsid w:val="7C3E0AA1"/>
    <w:rsid w:val="7D077CE1"/>
    <w:rsid w:val="7D0C1CE2"/>
    <w:rsid w:val="7D423493"/>
    <w:rsid w:val="7D4E3613"/>
    <w:rsid w:val="7D9121E7"/>
    <w:rsid w:val="7D933471"/>
    <w:rsid w:val="7DDA465A"/>
    <w:rsid w:val="7DDF51DB"/>
    <w:rsid w:val="7DF76897"/>
    <w:rsid w:val="7E662062"/>
    <w:rsid w:val="7E8458A8"/>
    <w:rsid w:val="7EBB39C0"/>
    <w:rsid w:val="7F954211"/>
    <w:rsid w:val="7F9C3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2"/>
      <w:lang w:val="en-US" w:eastAsia="zh-CN" w:bidi="ar-SA"/>
    </w:rPr>
  </w:style>
  <w:style w:type="paragraph" w:styleId="2">
    <w:name w:val="heading 1"/>
    <w:basedOn w:val="1"/>
    <w:next w:val="1"/>
    <w:link w:val="46"/>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1"/>
    <w:link w:val="42"/>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1"/>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54"/>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2520" w:leftChars="1200"/>
    </w:pPr>
    <w:rPr>
      <w:rFonts w:ascii="Calibri" w:hAnsi="Calibri" w:eastAsia="宋体" w:cs="Times New Roman"/>
      <w:sz w:val="21"/>
    </w:rPr>
  </w:style>
  <w:style w:type="paragraph" w:styleId="7">
    <w:name w:val="Normal Indent"/>
    <w:basedOn w:val="1"/>
    <w:link w:val="78"/>
    <w:unhideWhenUsed/>
    <w:qFormat/>
    <w:uiPriority w:val="0"/>
    <w:pPr>
      <w:ind w:firstLine="420" w:firstLineChars="200"/>
    </w:pPr>
  </w:style>
  <w:style w:type="paragraph" w:styleId="8">
    <w:name w:val="Document Map"/>
    <w:basedOn w:val="1"/>
    <w:link w:val="62"/>
    <w:semiHidden/>
    <w:qFormat/>
    <w:uiPriority w:val="0"/>
    <w:pPr>
      <w:shd w:val="clear" w:color="auto" w:fill="000080"/>
    </w:pPr>
    <w:rPr>
      <w:rFonts w:ascii="Times New Roman" w:hAnsi="Times New Roman" w:eastAsia="宋体" w:cs="Times New Roman"/>
      <w:sz w:val="21"/>
      <w:szCs w:val="24"/>
    </w:rPr>
  </w:style>
  <w:style w:type="paragraph" w:styleId="9">
    <w:name w:val="annotation text"/>
    <w:basedOn w:val="1"/>
    <w:link w:val="56"/>
    <w:qFormat/>
    <w:uiPriority w:val="0"/>
    <w:pPr>
      <w:jc w:val="left"/>
    </w:pPr>
    <w:rPr>
      <w:sz w:val="21"/>
      <w:szCs w:val="24"/>
    </w:rPr>
  </w:style>
  <w:style w:type="paragraph" w:styleId="10">
    <w:name w:val="Body Text"/>
    <w:basedOn w:val="1"/>
    <w:link w:val="49"/>
    <w:unhideWhenUsed/>
    <w:qFormat/>
    <w:uiPriority w:val="0"/>
    <w:pPr>
      <w:spacing w:after="120"/>
    </w:pPr>
  </w:style>
  <w:style w:type="paragraph" w:styleId="11">
    <w:name w:val="Body Text Indent"/>
    <w:basedOn w:val="1"/>
    <w:next w:val="12"/>
    <w:qFormat/>
    <w:uiPriority w:val="0"/>
    <w:pPr>
      <w:spacing w:after="120"/>
      <w:ind w:left="420" w:leftChars="200"/>
    </w:pPr>
  </w:style>
  <w:style w:type="paragraph" w:styleId="12">
    <w:name w:val="envelope return"/>
    <w:basedOn w:val="1"/>
    <w:qFormat/>
    <w:uiPriority w:val="0"/>
    <w:pPr>
      <w:snapToGrid w:val="0"/>
    </w:pPr>
    <w:rPr>
      <w:rFonts w:ascii="Arial" w:hAnsi="Arial"/>
    </w:rPr>
  </w:style>
  <w:style w:type="paragraph" w:styleId="13">
    <w:name w:val="List 2"/>
    <w:basedOn w:val="1"/>
    <w:qFormat/>
    <w:uiPriority w:val="0"/>
    <w:pPr>
      <w:spacing w:before="120" w:after="120"/>
      <w:ind w:left="100" w:leftChars="200" w:hanging="200" w:hangingChars="200"/>
    </w:pPr>
    <w:rPr>
      <w:rFonts w:ascii="Times New Roman" w:hAnsi="Times New Roman" w:eastAsia="宋体" w:cs="Times New Roman"/>
      <w:sz w:val="28"/>
      <w:szCs w:val="20"/>
      <w:vertAlign w:val="subscript"/>
    </w:rPr>
  </w:style>
  <w:style w:type="paragraph" w:styleId="14">
    <w:name w:val="toc 5"/>
    <w:basedOn w:val="1"/>
    <w:next w:val="1"/>
    <w:unhideWhenUsed/>
    <w:qFormat/>
    <w:uiPriority w:val="39"/>
    <w:pPr>
      <w:ind w:left="1680" w:leftChars="800"/>
    </w:pPr>
    <w:rPr>
      <w:rFonts w:ascii="Calibri" w:hAnsi="Calibri" w:eastAsia="宋体" w:cs="Times New Roman"/>
      <w:sz w:val="21"/>
    </w:rPr>
  </w:style>
  <w:style w:type="paragraph" w:styleId="15">
    <w:name w:val="toc 3"/>
    <w:basedOn w:val="1"/>
    <w:next w:val="1"/>
    <w:qFormat/>
    <w:uiPriority w:val="39"/>
    <w:pPr>
      <w:ind w:left="840" w:leftChars="400"/>
    </w:pPr>
    <w:rPr>
      <w:rFonts w:ascii="Times New Roman" w:hAnsi="Times New Roman" w:eastAsia="宋体" w:cs="Times New Roman"/>
      <w:sz w:val="21"/>
      <w:szCs w:val="24"/>
    </w:rPr>
  </w:style>
  <w:style w:type="paragraph" w:styleId="16">
    <w:name w:val="Plain Text"/>
    <w:basedOn w:val="1"/>
    <w:link w:val="68"/>
    <w:qFormat/>
    <w:uiPriority w:val="0"/>
    <w:rPr>
      <w:rFonts w:ascii="宋体" w:hAnsi="Courier New" w:eastAsia="宋体" w:cs="宋体"/>
      <w:sz w:val="21"/>
      <w:szCs w:val="21"/>
    </w:rPr>
  </w:style>
  <w:style w:type="paragraph" w:styleId="17">
    <w:name w:val="toc 8"/>
    <w:basedOn w:val="1"/>
    <w:next w:val="1"/>
    <w:unhideWhenUsed/>
    <w:qFormat/>
    <w:uiPriority w:val="39"/>
    <w:pPr>
      <w:ind w:left="2940" w:leftChars="1400"/>
    </w:pPr>
    <w:rPr>
      <w:rFonts w:ascii="Calibri" w:hAnsi="Calibri" w:eastAsia="宋体" w:cs="Times New Roman"/>
      <w:sz w:val="21"/>
    </w:rPr>
  </w:style>
  <w:style w:type="paragraph" w:styleId="18">
    <w:name w:val="Date"/>
    <w:basedOn w:val="1"/>
    <w:next w:val="1"/>
    <w:link w:val="55"/>
    <w:qFormat/>
    <w:uiPriority w:val="0"/>
    <w:pPr>
      <w:ind w:left="100" w:leftChars="2500"/>
    </w:pPr>
    <w:rPr>
      <w:sz w:val="21"/>
      <w:szCs w:val="24"/>
    </w:rPr>
  </w:style>
  <w:style w:type="paragraph" w:styleId="19">
    <w:name w:val="Body Text Indent 2"/>
    <w:basedOn w:val="1"/>
    <w:link w:val="51"/>
    <w:unhideWhenUsed/>
    <w:qFormat/>
    <w:uiPriority w:val="99"/>
    <w:pPr>
      <w:spacing w:after="120" w:line="480" w:lineRule="auto"/>
      <w:ind w:left="420" w:leftChars="200"/>
    </w:pPr>
  </w:style>
  <w:style w:type="paragraph" w:styleId="20">
    <w:name w:val="Balloon Text"/>
    <w:basedOn w:val="1"/>
    <w:link w:val="59"/>
    <w:qFormat/>
    <w:uiPriority w:val="0"/>
    <w:rPr>
      <w:sz w:val="18"/>
      <w:szCs w:val="18"/>
    </w:rPr>
  </w:style>
  <w:style w:type="paragraph" w:styleId="21">
    <w:name w:val="footer"/>
    <w:basedOn w:val="1"/>
    <w:link w:val="44"/>
    <w:unhideWhenUsed/>
    <w:qFormat/>
    <w:uiPriority w:val="99"/>
    <w:pPr>
      <w:tabs>
        <w:tab w:val="center" w:pos="4153"/>
        <w:tab w:val="right" w:pos="8306"/>
      </w:tabs>
      <w:snapToGrid w:val="0"/>
      <w:jc w:val="left"/>
    </w:pPr>
    <w:rPr>
      <w:sz w:val="18"/>
      <w:szCs w:val="18"/>
    </w:rPr>
  </w:style>
  <w:style w:type="paragraph" w:styleId="22">
    <w:name w:val="header"/>
    <w:basedOn w:val="1"/>
    <w:link w:val="43"/>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rPr>
      <w:rFonts w:ascii="Times New Roman" w:hAnsi="Times New Roman" w:eastAsia="宋体" w:cs="Times New Roman"/>
      <w:sz w:val="21"/>
      <w:szCs w:val="24"/>
    </w:rPr>
  </w:style>
  <w:style w:type="paragraph" w:styleId="24">
    <w:name w:val="toc 4"/>
    <w:basedOn w:val="1"/>
    <w:next w:val="1"/>
    <w:unhideWhenUsed/>
    <w:qFormat/>
    <w:uiPriority w:val="39"/>
    <w:pPr>
      <w:ind w:left="1260" w:leftChars="600"/>
    </w:pPr>
    <w:rPr>
      <w:rFonts w:ascii="Calibri" w:hAnsi="Calibri" w:eastAsia="宋体" w:cs="Times New Roman"/>
      <w:sz w:val="21"/>
    </w:rPr>
  </w:style>
  <w:style w:type="paragraph" w:styleId="25">
    <w:name w:val="toc 6"/>
    <w:basedOn w:val="1"/>
    <w:next w:val="1"/>
    <w:unhideWhenUsed/>
    <w:qFormat/>
    <w:uiPriority w:val="39"/>
    <w:pPr>
      <w:ind w:left="2100" w:leftChars="1000"/>
    </w:pPr>
    <w:rPr>
      <w:rFonts w:ascii="Calibri" w:hAnsi="Calibri" w:eastAsia="宋体" w:cs="Times New Roman"/>
      <w:sz w:val="21"/>
    </w:rPr>
  </w:style>
  <w:style w:type="paragraph" w:styleId="26">
    <w:name w:val="toc 2"/>
    <w:basedOn w:val="1"/>
    <w:next w:val="1"/>
    <w:qFormat/>
    <w:uiPriority w:val="39"/>
    <w:pPr>
      <w:ind w:left="420" w:leftChars="200"/>
    </w:pPr>
    <w:rPr>
      <w:rFonts w:ascii="Times New Roman" w:hAnsi="Times New Roman" w:eastAsia="宋体" w:cs="Times New Roman"/>
      <w:sz w:val="21"/>
      <w:szCs w:val="24"/>
    </w:rPr>
  </w:style>
  <w:style w:type="paragraph" w:styleId="27">
    <w:name w:val="toc 9"/>
    <w:basedOn w:val="1"/>
    <w:next w:val="1"/>
    <w:unhideWhenUsed/>
    <w:qFormat/>
    <w:uiPriority w:val="39"/>
    <w:pPr>
      <w:ind w:left="3360" w:leftChars="1600"/>
    </w:pPr>
    <w:rPr>
      <w:rFonts w:ascii="Calibri" w:hAnsi="Calibri" w:eastAsia="宋体" w:cs="Times New Roman"/>
      <w:sz w:val="21"/>
    </w:rPr>
  </w:style>
  <w:style w:type="paragraph" w:styleId="28">
    <w:name w:val="Normal (Web)"/>
    <w:basedOn w:val="1"/>
    <w:qFormat/>
    <w:uiPriority w:val="99"/>
    <w:pPr>
      <w:widowControl/>
      <w:spacing w:before="100" w:beforeAutospacing="1" w:after="100" w:afterAutospacing="1"/>
      <w:jc w:val="left"/>
    </w:pPr>
    <w:rPr>
      <w:rFonts w:ascii="宋体" w:hAnsi="宋体" w:eastAsia="宋体" w:cs="宋体"/>
      <w:kern w:val="0"/>
      <w:szCs w:val="24"/>
    </w:rPr>
  </w:style>
  <w:style w:type="paragraph" w:styleId="29">
    <w:name w:val="annotation subject"/>
    <w:basedOn w:val="9"/>
    <w:next w:val="9"/>
    <w:link w:val="57"/>
    <w:qFormat/>
    <w:uiPriority w:val="0"/>
    <w:rPr>
      <w:b/>
      <w:bCs/>
    </w:rPr>
  </w:style>
  <w:style w:type="paragraph" w:styleId="30">
    <w:name w:val="Body Text First Indent"/>
    <w:basedOn w:val="10"/>
    <w:link w:val="48"/>
    <w:qFormat/>
    <w:uiPriority w:val="0"/>
    <w:pPr>
      <w:ind w:firstLine="420" w:firstLineChars="100"/>
    </w:pPr>
    <w:rPr>
      <w:sz w:val="21"/>
      <w:szCs w:val="24"/>
    </w:rPr>
  </w:style>
  <w:style w:type="paragraph" w:styleId="31">
    <w:name w:val="Body Text First Indent 2"/>
    <w:basedOn w:val="11"/>
    <w:link w:val="82"/>
    <w:qFormat/>
    <w:uiPriority w:val="0"/>
    <w:pPr>
      <w:ind w:firstLine="420" w:firstLineChars="200"/>
    </w:pPr>
    <w:rPr>
      <w:rFonts w:ascii="Times New Roman" w:eastAsia="宋体"/>
      <w:sz w:val="21"/>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basedOn w:val="34"/>
    <w:qFormat/>
    <w:uiPriority w:val="0"/>
  </w:style>
  <w:style w:type="character" w:styleId="36">
    <w:name w:val="FollowedHyperlink"/>
    <w:basedOn w:val="34"/>
    <w:semiHidden/>
    <w:unhideWhenUsed/>
    <w:qFormat/>
    <w:uiPriority w:val="99"/>
    <w:rPr>
      <w:color w:val="800080"/>
      <w:u w:val="none"/>
    </w:rPr>
  </w:style>
  <w:style w:type="character" w:styleId="37">
    <w:name w:val="Hyperlink"/>
    <w:basedOn w:val="34"/>
    <w:qFormat/>
    <w:uiPriority w:val="99"/>
    <w:rPr>
      <w:color w:val="0000FF"/>
      <w:u w:val="none"/>
    </w:rPr>
  </w:style>
  <w:style w:type="character" w:styleId="38">
    <w:name w:val="annotation reference"/>
    <w:qFormat/>
    <w:uiPriority w:val="0"/>
    <w:rPr>
      <w:sz w:val="21"/>
      <w:szCs w:val="21"/>
    </w:rPr>
  </w:style>
  <w:style w:type="paragraph" w:customStyle="1" w:styleId="39">
    <w:name w:val="正文2"/>
    <w:basedOn w:val="1"/>
    <w:qFormat/>
    <w:uiPriority w:val="0"/>
    <w:pPr>
      <w:spacing w:line="480" w:lineRule="exact"/>
      <w:ind w:firstLine="480" w:firstLineChars="200"/>
    </w:pPr>
    <w:rPr>
      <w:rFonts w:cs="宋体"/>
    </w:rPr>
  </w:style>
  <w:style w:type="paragraph" w:customStyle="1" w:styleId="40">
    <w:name w:val="_Style 23"/>
    <w:basedOn w:val="1"/>
    <w:qFormat/>
    <w:uiPriority w:val="0"/>
    <w:pPr>
      <w:adjustRightInd w:val="0"/>
      <w:spacing w:line="360" w:lineRule="atLeast"/>
      <w:jc w:val="left"/>
    </w:pPr>
    <w:rPr>
      <w:rFonts w:ascii="Times New Roman" w:hAnsi="Times New Roman" w:eastAsia="宋体" w:cs="Times New Roman"/>
      <w:szCs w:val="24"/>
    </w:rPr>
  </w:style>
  <w:style w:type="character" w:customStyle="1" w:styleId="41">
    <w:name w:val="标题 3 字符"/>
    <w:basedOn w:val="34"/>
    <w:link w:val="4"/>
    <w:semiHidden/>
    <w:qFormat/>
    <w:uiPriority w:val="9"/>
    <w:rPr>
      <w:b/>
      <w:bCs/>
      <w:sz w:val="32"/>
      <w:szCs w:val="32"/>
    </w:rPr>
  </w:style>
  <w:style w:type="character" w:customStyle="1" w:styleId="42">
    <w:name w:val="标题 2 字符"/>
    <w:basedOn w:val="34"/>
    <w:link w:val="3"/>
    <w:semiHidden/>
    <w:qFormat/>
    <w:uiPriority w:val="9"/>
    <w:rPr>
      <w:rFonts w:asciiTheme="majorHAnsi" w:hAnsiTheme="majorHAnsi" w:eastAsiaTheme="majorEastAsia" w:cstheme="majorBidi"/>
      <w:b/>
      <w:bCs/>
      <w:sz w:val="32"/>
      <w:szCs w:val="32"/>
    </w:rPr>
  </w:style>
  <w:style w:type="character" w:customStyle="1" w:styleId="43">
    <w:name w:val="页眉 字符"/>
    <w:basedOn w:val="34"/>
    <w:link w:val="22"/>
    <w:qFormat/>
    <w:uiPriority w:val="99"/>
    <w:rPr>
      <w:sz w:val="18"/>
      <w:szCs w:val="18"/>
    </w:rPr>
  </w:style>
  <w:style w:type="character" w:customStyle="1" w:styleId="44">
    <w:name w:val="页脚 字符"/>
    <w:basedOn w:val="34"/>
    <w:link w:val="21"/>
    <w:qFormat/>
    <w:uiPriority w:val="99"/>
    <w:rPr>
      <w:sz w:val="18"/>
      <w:szCs w:val="18"/>
    </w:rPr>
  </w:style>
  <w:style w:type="paragraph" w:styleId="45">
    <w:name w:val="List Paragraph"/>
    <w:basedOn w:val="1"/>
    <w:qFormat/>
    <w:uiPriority w:val="34"/>
    <w:pPr>
      <w:widowControl/>
      <w:ind w:firstLine="420" w:firstLineChars="200"/>
      <w:jc w:val="left"/>
    </w:pPr>
    <w:rPr>
      <w:rFonts w:ascii="Calibri" w:hAnsi="Calibri" w:eastAsia="宋体" w:cs="Times New Roman"/>
    </w:rPr>
  </w:style>
  <w:style w:type="character" w:customStyle="1" w:styleId="46">
    <w:name w:val="标题 1 字符"/>
    <w:basedOn w:val="34"/>
    <w:link w:val="2"/>
    <w:qFormat/>
    <w:uiPriority w:val="0"/>
    <w:rPr>
      <w:b/>
      <w:bCs/>
      <w:kern w:val="44"/>
      <w:sz w:val="32"/>
      <w:szCs w:val="44"/>
    </w:rPr>
  </w:style>
  <w:style w:type="paragraph" w:customStyle="1" w:styleId="47">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Cs w:val="32"/>
    </w:rPr>
  </w:style>
  <w:style w:type="character" w:customStyle="1" w:styleId="48">
    <w:name w:val="正文文本首行缩进 字符"/>
    <w:link w:val="30"/>
    <w:qFormat/>
    <w:uiPriority w:val="0"/>
    <w:rPr>
      <w:szCs w:val="24"/>
    </w:rPr>
  </w:style>
  <w:style w:type="character" w:customStyle="1" w:styleId="49">
    <w:name w:val="正文文本 字符"/>
    <w:basedOn w:val="34"/>
    <w:link w:val="10"/>
    <w:semiHidden/>
    <w:qFormat/>
    <w:uiPriority w:val="99"/>
    <w:rPr>
      <w:sz w:val="24"/>
    </w:rPr>
  </w:style>
  <w:style w:type="character" w:customStyle="1" w:styleId="50">
    <w:name w:val="正文首行缩进 Char1"/>
    <w:basedOn w:val="49"/>
    <w:semiHidden/>
    <w:qFormat/>
    <w:uiPriority w:val="99"/>
    <w:rPr>
      <w:sz w:val="24"/>
    </w:rPr>
  </w:style>
  <w:style w:type="character" w:customStyle="1" w:styleId="51">
    <w:name w:val="正文文本缩进 2 字符"/>
    <w:basedOn w:val="34"/>
    <w:link w:val="19"/>
    <w:qFormat/>
    <w:uiPriority w:val="99"/>
    <w:rPr>
      <w:sz w:val="24"/>
    </w:rPr>
  </w:style>
  <w:style w:type="paragraph" w:customStyle="1" w:styleId="52">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paragraph" w:customStyle="1" w:styleId="53">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b w:val="0"/>
      <w:bCs w:val="0"/>
      <w:sz w:val="24"/>
      <w:szCs w:val="20"/>
    </w:rPr>
  </w:style>
  <w:style w:type="character" w:customStyle="1" w:styleId="54">
    <w:name w:val="标题 4 字符"/>
    <w:basedOn w:val="34"/>
    <w:link w:val="5"/>
    <w:qFormat/>
    <w:uiPriority w:val="0"/>
    <w:rPr>
      <w:rFonts w:ascii="Cambria" w:hAnsi="Cambria" w:eastAsia="宋体" w:cs="Times New Roman"/>
      <w:b/>
      <w:bCs/>
      <w:sz w:val="28"/>
      <w:szCs w:val="28"/>
    </w:rPr>
  </w:style>
  <w:style w:type="character" w:customStyle="1" w:styleId="55">
    <w:name w:val="日期 字符"/>
    <w:link w:val="18"/>
    <w:qFormat/>
    <w:uiPriority w:val="0"/>
    <w:rPr>
      <w:szCs w:val="24"/>
    </w:rPr>
  </w:style>
  <w:style w:type="character" w:customStyle="1" w:styleId="56">
    <w:name w:val="批注文字 字符"/>
    <w:link w:val="9"/>
    <w:qFormat/>
    <w:uiPriority w:val="0"/>
    <w:rPr>
      <w:szCs w:val="24"/>
    </w:rPr>
  </w:style>
  <w:style w:type="character" w:customStyle="1" w:styleId="57">
    <w:name w:val="批注主题 字符"/>
    <w:link w:val="29"/>
    <w:qFormat/>
    <w:uiPriority w:val="0"/>
    <w:rPr>
      <w:b/>
      <w:bCs/>
      <w:szCs w:val="24"/>
    </w:rPr>
  </w:style>
  <w:style w:type="character" w:customStyle="1" w:styleId="58">
    <w:name w:val="apple-style-span"/>
    <w:basedOn w:val="34"/>
    <w:qFormat/>
    <w:uiPriority w:val="0"/>
  </w:style>
  <w:style w:type="character" w:customStyle="1" w:styleId="59">
    <w:name w:val="批注框文本 字符"/>
    <w:link w:val="20"/>
    <w:qFormat/>
    <w:uiPriority w:val="0"/>
    <w:rPr>
      <w:sz w:val="18"/>
      <w:szCs w:val="18"/>
    </w:rPr>
  </w:style>
  <w:style w:type="character" w:customStyle="1" w:styleId="60">
    <w:name w:val="批注文字 Char1"/>
    <w:basedOn w:val="34"/>
    <w:semiHidden/>
    <w:qFormat/>
    <w:uiPriority w:val="99"/>
    <w:rPr>
      <w:sz w:val="24"/>
    </w:rPr>
  </w:style>
  <w:style w:type="character" w:customStyle="1" w:styleId="61">
    <w:name w:val="日期 Char1"/>
    <w:basedOn w:val="34"/>
    <w:semiHidden/>
    <w:qFormat/>
    <w:uiPriority w:val="99"/>
    <w:rPr>
      <w:sz w:val="24"/>
    </w:rPr>
  </w:style>
  <w:style w:type="character" w:customStyle="1" w:styleId="62">
    <w:name w:val="文档结构图 字符"/>
    <w:basedOn w:val="34"/>
    <w:link w:val="8"/>
    <w:semiHidden/>
    <w:qFormat/>
    <w:uiPriority w:val="0"/>
    <w:rPr>
      <w:rFonts w:ascii="Times New Roman" w:hAnsi="Times New Roman" w:eastAsia="宋体" w:cs="Times New Roman"/>
      <w:szCs w:val="24"/>
      <w:shd w:val="clear" w:color="auto" w:fill="000080"/>
    </w:rPr>
  </w:style>
  <w:style w:type="character" w:customStyle="1" w:styleId="63">
    <w:name w:val="批注主题 Char1"/>
    <w:basedOn w:val="60"/>
    <w:semiHidden/>
    <w:qFormat/>
    <w:uiPriority w:val="99"/>
    <w:rPr>
      <w:b/>
      <w:bCs/>
      <w:sz w:val="24"/>
    </w:rPr>
  </w:style>
  <w:style w:type="character" w:customStyle="1" w:styleId="64">
    <w:name w:val="批注框文本 Char1"/>
    <w:basedOn w:val="34"/>
    <w:semiHidden/>
    <w:qFormat/>
    <w:uiPriority w:val="99"/>
    <w:rPr>
      <w:sz w:val="18"/>
      <w:szCs w:val="18"/>
    </w:rPr>
  </w:style>
  <w:style w:type="paragraph" w:customStyle="1" w:styleId="65">
    <w:name w:val="p0"/>
    <w:basedOn w:val="1"/>
    <w:qFormat/>
    <w:uiPriority w:val="0"/>
    <w:pPr>
      <w:widowControl/>
    </w:pPr>
    <w:rPr>
      <w:rFonts w:ascii="Times New Roman" w:hAnsi="Times New Roman" w:eastAsia="宋体" w:cs="Times New Roman"/>
      <w:kern w:val="0"/>
      <w:sz w:val="21"/>
      <w:szCs w:val="21"/>
    </w:rPr>
  </w:style>
  <w:style w:type="paragraph" w:customStyle="1" w:styleId="66">
    <w:name w:val="无间隔1"/>
    <w:basedOn w:val="1"/>
    <w:qFormat/>
    <w:uiPriority w:val="0"/>
    <w:pPr>
      <w:spacing w:line="400" w:lineRule="exact"/>
    </w:pPr>
    <w:rPr>
      <w:rFonts w:ascii="Times New Roman" w:hAnsi="Times New Roman" w:eastAsia="宋体" w:cs="Times New Roman"/>
      <w:szCs w:val="24"/>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8">
    <w:name w:val="纯文本 字符"/>
    <w:basedOn w:val="34"/>
    <w:link w:val="16"/>
    <w:qFormat/>
    <w:uiPriority w:val="0"/>
    <w:rPr>
      <w:rFonts w:ascii="宋体" w:hAnsi="Courier New" w:eastAsia="宋体" w:cs="宋体"/>
      <w:szCs w:val="21"/>
    </w:rPr>
  </w:style>
  <w:style w:type="character" w:customStyle="1" w:styleId="69">
    <w:name w:val="hover"/>
    <w:basedOn w:val="34"/>
    <w:qFormat/>
    <w:uiPriority w:val="0"/>
  </w:style>
  <w:style w:type="paragraph" w:customStyle="1" w:styleId="70">
    <w:name w:val="文档正文5"/>
    <w:basedOn w:val="7"/>
    <w:qFormat/>
    <w:uiPriority w:val="0"/>
    <w:pPr>
      <w:autoSpaceDE w:val="0"/>
      <w:autoSpaceDN w:val="0"/>
      <w:snapToGrid w:val="0"/>
      <w:spacing w:line="440" w:lineRule="exact"/>
      <w:ind w:firstLine="505" w:firstLineChars="0"/>
    </w:pPr>
    <w:rPr>
      <w:rFonts w:ascii="Times New Roman" w:hAnsi="Times New Roman" w:eastAsia="仿宋_GB2312" w:cs="Times New Roman"/>
      <w:spacing w:val="4"/>
      <w:szCs w:val="20"/>
    </w:rPr>
  </w:style>
  <w:style w:type="character" w:customStyle="1" w:styleId="71">
    <w:name w:val="MSG_EN_FONT_STYLE_NAME_TEMPLATE_ROLE_NUMBER MSG_EN_FONT_STYLE_NAME_BY_ROLE_TEXT 9_"/>
    <w:basedOn w:val="34"/>
    <w:link w:val="72"/>
    <w:unhideWhenUsed/>
    <w:qFormat/>
    <w:locked/>
    <w:uiPriority w:val="99"/>
    <w:rPr>
      <w:rFonts w:ascii="宋体" w:cs="宋体"/>
      <w:b/>
      <w:bCs/>
      <w:sz w:val="30"/>
      <w:szCs w:val="30"/>
      <w:shd w:val="clear" w:color="auto" w:fill="FFFFFF"/>
    </w:rPr>
  </w:style>
  <w:style w:type="paragraph" w:customStyle="1" w:styleId="72">
    <w:name w:val="MSG_EN_FONT_STYLE_NAME_TEMPLATE_ROLE_NUMBER MSG_EN_FONT_STYLE_NAME_BY_ROLE_TEXT 9"/>
    <w:basedOn w:val="1"/>
    <w:link w:val="71"/>
    <w:unhideWhenUsed/>
    <w:qFormat/>
    <w:uiPriority w:val="99"/>
    <w:pPr>
      <w:shd w:val="clear" w:color="auto" w:fill="FFFFFF"/>
      <w:spacing w:line="557" w:lineRule="exact"/>
      <w:jc w:val="center"/>
    </w:pPr>
    <w:rPr>
      <w:rFonts w:ascii="宋体" w:hAnsi="Calibri" w:eastAsia="宋体" w:cs="宋体"/>
      <w:b/>
      <w:bCs/>
      <w:kern w:val="0"/>
      <w:sz w:val="30"/>
      <w:szCs w:val="30"/>
    </w:rPr>
  </w:style>
  <w:style w:type="character" w:customStyle="1" w:styleId="73">
    <w:name w:val="MSG_EN_FONT_STYLE_NAME_TEMPLATE_ROLE_NUMBER MSG_EN_FONT_STYLE_NAME_BY_ROLE_TEXT 10 + MSG_EN_FONT_STYLE_MODIFER_SIZE 12"/>
    <w:basedOn w:val="74"/>
    <w:unhideWhenUsed/>
    <w:qFormat/>
    <w:uiPriority w:val="99"/>
    <w:rPr>
      <w:rFonts w:ascii="宋体" w:cs="宋体"/>
      <w:b/>
      <w:bCs/>
      <w:sz w:val="22"/>
      <w:szCs w:val="22"/>
      <w:shd w:val="clear" w:color="auto" w:fill="FFFFFF"/>
    </w:rPr>
  </w:style>
  <w:style w:type="character" w:customStyle="1" w:styleId="74">
    <w:name w:val="MSG_EN_FONT_STYLE_NAME_TEMPLATE_ROLE_NUMBER MSG_EN_FONT_STYLE_NAME_BY_ROLE_TEXT 10_"/>
    <w:basedOn w:val="34"/>
    <w:link w:val="75"/>
    <w:unhideWhenUsed/>
    <w:qFormat/>
    <w:locked/>
    <w:uiPriority w:val="99"/>
    <w:rPr>
      <w:rFonts w:ascii="宋体" w:cs="宋体"/>
      <w:sz w:val="22"/>
      <w:szCs w:val="22"/>
      <w:shd w:val="clear" w:color="auto" w:fill="FFFFFF"/>
    </w:rPr>
  </w:style>
  <w:style w:type="paragraph" w:customStyle="1" w:styleId="75">
    <w:name w:val="MSG_EN_FONT_STYLE_NAME_TEMPLATE_ROLE_NUMBER MSG_EN_FONT_STYLE_NAME_BY_ROLE_TEXT 10"/>
    <w:basedOn w:val="1"/>
    <w:link w:val="74"/>
    <w:unhideWhenUsed/>
    <w:qFormat/>
    <w:uiPriority w:val="99"/>
    <w:pPr>
      <w:shd w:val="clear" w:color="auto" w:fill="FFFFFF"/>
      <w:spacing w:line="470" w:lineRule="exact"/>
      <w:jc w:val="left"/>
    </w:pPr>
    <w:rPr>
      <w:rFonts w:ascii="宋体" w:hAnsi="Calibri" w:eastAsia="宋体" w:cs="宋体"/>
      <w:kern w:val="0"/>
      <w:sz w:val="22"/>
    </w:rPr>
  </w:style>
  <w:style w:type="character" w:customStyle="1" w:styleId="76">
    <w:name w:val="MSG_EN_FONT_STYLE_NAME_TEMPLATE_ROLE_LEVEL MSG_EN_FONT_STYLE_NAME_BY_ROLE_HEADING 5_"/>
    <w:basedOn w:val="34"/>
    <w:link w:val="77"/>
    <w:unhideWhenUsed/>
    <w:qFormat/>
    <w:locked/>
    <w:uiPriority w:val="99"/>
    <w:rPr>
      <w:rFonts w:ascii="宋体" w:cs="宋体"/>
      <w:b/>
      <w:bCs/>
      <w:shd w:val="clear" w:color="auto" w:fill="FFFFFF"/>
    </w:rPr>
  </w:style>
  <w:style w:type="paragraph" w:customStyle="1" w:styleId="77">
    <w:name w:val="MSG_EN_FONT_STYLE_NAME_TEMPLATE_ROLE_LEVEL MSG_EN_FONT_STYLE_NAME_BY_ROLE_HEADING 5"/>
    <w:basedOn w:val="1"/>
    <w:link w:val="76"/>
    <w:unhideWhenUsed/>
    <w:qFormat/>
    <w:uiPriority w:val="99"/>
    <w:pPr>
      <w:shd w:val="clear" w:color="auto" w:fill="FFFFFF"/>
      <w:spacing w:before="340" w:after="160" w:line="240" w:lineRule="exact"/>
      <w:jc w:val="center"/>
      <w:outlineLvl w:val="4"/>
    </w:pPr>
    <w:rPr>
      <w:rFonts w:ascii="宋体" w:hAnsi="Calibri" w:eastAsia="宋体" w:cs="宋体"/>
      <w:b/>
      <w:bCs/>
      <w:kern w:val="0"/>
      <w:sz w:val="20"/>
      <w:szCs w:val="20"/>
    </w:rPr>
  </w:style>
  <w:style w:type="character" w:customStyle="1" w:styleId="78">
    <w:name w:val="正文缩进 字符"/>
    <w:link w:val="7"/>
    <w:qFormat/>
    <w:uiPriority w:val="0"/>
    <w:rPr>
      <w:rFonts w:asciiTheme="minorHAnsi" w:hAnsiTheme="minorHAnsi" w:eastAsiaTheme="minorEastAsia" w:cstheme="minorBidi"/>
      <w:kern w:val="2"/>
      <w:sz w:val="24"/>
      <w:szCs w:val="22"/>
    </w:rPr>
  </w:style>
  <w:style w:type="paragraph" w:customStyle="1" w:styleId="79">
    <w:name w:val="_Style 4"/>
    <w:basedOn w:val="2"/>
    <w:next w:val="1"/>
    <w:qFormat/>
    <w:uiPriority w:val="0"/>
    <w:pPr>
      <w:outlineLvl w:val="9"/>
    </w:pPr>
  </w:style>
  <w:style w:type="character" w:customStyle="1" w:styleId="80">
    <w:name w:val="15"/>
    <w:qFormat/>
    <w:uiPriority w:val="0"/>
    <w:rPr>
      <w:rFonts w:ascii="Times New Roman" w:hAnsi="Times New Roman" w:cs="Times New Roman"/>
      <w:b/>
      <w:bCs/>
    </w:rPr>
  </w:style>
  <w:style w:type="paragraph" w:customStyle="1" w:styleId="81">
    <w:name w:val="普通(网站)1"/>
    <w:basedOn w:val="1"/>
    <w:qFormat/>
    <w:uiPriority w:val="0"/>
    <w:pPr>
      <w:widowControl/>
      <w:jc w:val="left"/>
    </w:pPr>
    <w:rPr>
      <w:rFonts w:ascii="Helvetica" w:hAnsi="Helvetica" w:eastAsia="宋体" w:cs="Helvetica"/>
      <w:kern w:val="0"/>
      <w:szCs w:val="24"/>
    </w:rPr>
  </w:style>
  <w:style w:type="character" w:customStyle="1" w:styleId="82">
    <w:name w:val="正文文本首行缩进 2 字符"/>
    <w:basedOn w:val="34"/>
    <w:link w:val="31"/>
    <w:qFormat/>
    <w:uiPriority w:val="0"/>
    <w:rPr>
      <w:rFonts w:ascii="Times New Roman" w:eastAsia="宋体" w:hAnsiTheme="minorHAnsi" w:cstheme="minorBidi"/>
      <w:kern w:val="2"/>
      <w:sz w:val="21"/>
      <w:szCs w:val="22"/>
    </w:rPr>
  </w:style>
  <w:style w:type="paragraph" w:customStyle="1" w:styleId="83">
    <w:name w:val="cjk"/>
    <w:basedOn w:val="1"/>
    <w:qFormat/>
    <w:uiPriority w:val="0"/>
    <w:pPr>
      <w:widowControl/>
      <w:spacing w:before="100" w:beforeAutospacing="1" w:after="100" w:afterAutospacing="1"/>
      <w:jc w:val="left"/>
    </w:pPr>
    <w:rPr>
      <w:rFonts w:ascii="宋体" w:hAnsi="宋体" w:eastAsia="宋体" w:cs="宋体"/>
      <w:kern w:val="0"/>
      <w:szCs w:val="24"/>
    </w:rPr>
  </w:style>
  <w:style w:type="paragraph" w:customStyle="1" w:styleId="84">
    <w:name w:val="No Spacing1"/>
    <w:basedOn w:val="1"/>
    <w:qFormat/>
    <w:uiPriority w:val="0"/>
    <w:pPr>
      <w:spacing w:line="400" w:lineRule="exact"/>
      <w:jc w:val="left"/>
    </w:pPr>
    <w:rPr>
      <w:rFonts w:ascii="Times New Roman" w:hAnsi="Times New Roman" w:eastAsia="宋体" w:cs="宋体"/>
      <w:color w:val="000000"/>
      <w:kern w:val="0"/>
      <w:szCs w:val="24"/>
      <w:lang w:val="zh-CN"/>
    </w:rPr>
  </w:style>
  <w:style w:type="paragraph" w:customStyle="1" w:styleId="85">
    <w:name w:val="*正文"/>
    <w:basedOn w:val="1"/>
    <w:qFormat/>
    <w:uiPriority w:val="0"/>
    <w:pPr>
      <w:keepNext/>
      <w:keepLines/>
      <w:spacing w:line="360" w:lineRule="auto"/>
      <w:ind w:firstLine="200" w:firstLineChars="200"/>
    </w:pPr>
    <w:rPr>
      <w:rFonts w:ascii="宋体" w:hAnsi="宋体" w:eastAsia="宋体" w:cs="Times New Roman"/>
      <w:szCs w:val="24"/>
    </w:rPr>
  </w:style>
  <w:style w:type="table" w:customStyle="1" w:styleId="86">
    <w:name w:val="网格型1"/>
    <w:basedOn w:val="3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7">
    <w:name w:val="ul_li_a_1"/>
    <w:basedOn w:val="34"/>
    <w:qFormat/>
    <w:uiPriority w:val="0"/>
    <w:rPr>
      <w:b/>
      <w:bCs/>
      <w:color w:val="FFFFFF"/>
    </w:rPr>
  </w:style>
  <w:style w:type="character" w:customStyle="1" w:styleId="88">
    <w:name w:val="a_p_2"/>
    <w:basedOn w:val="34"/>
    <w:qFormat/>
    <w:uiPriority w:val="0"/>
  </w:style>
  <w:style w:type="character" w:customStyle="1" w:styleId="89">
    <w:name w:val="a_p_21"/>
    <w:basedOn w:val="34"/>
    <w:qFormat/>
    <w:uiPriority w:val="0"/>
    <w:rPr>
      <w:sz w:val="27"/>
      <w:szCs w:val="27"/>
    </w:rPr>
  </w:style>
  <w:style w:type="character" w:customStyle="1" w:styleId="90">
    <w:name w:val="exap"/>
    <w:basedOn w:val="34"/>
    <w:qFormat/>
    <w:uiPriority w:val="0"/>
    <w:rPr>
      <w:sz w:val="27"/>
      <w:szCs w:val="27"/>
    </w:rPr>
  </w:style>
  <w:style w:type="character" w:customStyle="1" w:styleId="91">
    <w:name w:val="gb-jt"/>
    <w:basedOn w:val="34"/>
    <w:qFormat/>
    <w:uiPriority w:val="0"/>
  </w:style>
  <w:style w:type="character" w:customStyle="1" w:styleId="92">
    <w:name w:val="a_p_1"/>
    <w:basedOn w:val="34"/>
    <w:qFormat/>
    <w:uiPriority w:val="0"/>
    <w:rPr>
      <w:sz w:val="27"/>
      <w:szCs w:val="27"/>
    </w:rPr>
  </w:style>
  <w:style w:type="character" w:customStyle="1" w:styleId="93">
    <w:name w:val="a_p_3"/>
    <w:basedOn w:val="34"/>
    <w:qFormat/>
    <w:uiPriority w:val="0"/>
    <w:rPr>
      <w:sz w:val="27"/>
      <w:szCs w:val="27"/>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6" textRotate="1"/>
    <customShpInfo spid="_x0000_s2057" textRotate="1"/>
    <customShpInfo spid="_x0000_s2055" textRotate="1"/>
    <customShpInfo spid="_x0000_s1027"/>
    <customShpInfo spid="_x0000_s1028"/>
  </customShpExts>
</s:customData>
</file>

<file path=customXml/item2.xml><?xml version="1.0" encoding="utf-8"?>
<contractReview xmlns="http://schemas.wps.cn/vas-ai-hub/contract-review">
  <reviewItems>
    <reviewItem>
      <errorID>009007da-13f0-472d-a738-bf563530d341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51A3683</paraID>
      <start>0</start>
      <end>2</end>
      <status>unmodified</status>
      <modifiedWord/>
      <trackRevisions>false</trackRevisions>
    </reviewItem>
    <reviewItem>
      <errorID>1f510d8b-545a-492a-9c98-af7bf6ed50ea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7C46BC4D</paraID>
      <start>0</start>
      <end>2</end>
      <status>unmodified</status>
      <modifiedWord/>
      <trackRevisions>false</trackRevisions>
    </reviewItem>
    <reviewItem>
      <errorID>d588140f-c60c-49a5-bf3d-81f44ea5ede6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6432B13E</paraID>
      <start>0</start>
      <end>2</end>
      <status>unmodified</status>
      <modifiedWord/>
      <trackRevisions>false</trackRevisions>
    </reviewItem>
    <reviewItem>
      <errorID>57823160-4836-4da5-b812-e3d79ab04596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7A461037</paraID>
      <start>0</start>
      <end>2</end>
      <status>unmodified</status>
      <modifiedWord/>
      <trackRevisions>false</trackRevisions>
    </reviewItem>
    <reviewItem>
      <errorID>814cb044-ae92-4e59-bbf7-b8891daaa1d2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6771FB09</paraID>
      <start>0</start>
      <end>2</end>
      <status>unmodified</status>
      <modifiedWord/>
      <trackRevisions>false</trackRevisions>
    </reviewItem>
    <reviewItem>
      <errorID>c3d4553b-f857-40b0-b17f-8d1990fc0435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15B97156</paraID>
      <start>0</start>
      <end>2</end>
      <status>unmodified</status>
      <modifiedWord/>
      <trackRevisions>false</trackRevisions>
    </reviewItem>
    <reviewItem>
      <errorID>6dae757b-2439-4283-a0b7-25d0b48eda1f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747167BA</paraID>
      <start>0</start>
      <end>2</end>
      <status>unmodified</status>
      <modifiedWord/>
      <trackRevisions>false</trackRevisions>
    </reviewItem>
    <reviewItem>
      <errorID>203f8552-50c1-4f04-bb1a-c319bf5152c8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2244B82E</paraID>
      <start>0</start>
      <end>2</end>
      <status>unmodified</status>
      <modifiedWord/>
      <trackRevisions>false</trackRevisions>
    </reviewItem>
    <reviewItem>
      <errorID>8b664640-e407-45e9-baca-9808c3fb4d44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76DBEDBA</paraID>
      <start>0</start>
      <end>2</end>
      <status>unmodified</status>
      <modifiedWord/>
      <trackRevisions>false</trackRevisions>
    </reviewItem>
    <reviewItem>
      <errorID>31aa265f-4bc1-41a6-82e0-d067a5a31b83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46A8EA2A</paraID>
      <start>0</start>
      <end>2</end>
      <status>unmodified</status>
      <modifiedWord/>
      <trackRevisions>false</trackRevisions>
    </reviewItem>
    <reviewItem>
      <errorID>0d4fe94c-95d4-4a81-9a80-de3816891574</errorID>
      <errorWord>〔2020】42号</errorWord>
      <group>L1_Knowledge</group>
      <groupName>知识性问题</groupName>
      <ability>L2_Knowledge</ability>
      <abilityName>其他知识</abilityName>
      <candidateList>
        <item>〔2020〕42号</item>
      </candidateList>
      <explain>发文字号格式错误。</explain>
      <paraID>5FC4E8CF</paraID>
      <start>80</start>
      <end>89</end>
      <status>modified</status>
      <modifiedWord>〔2020〕42号</modifiedWord>
      <trackRevisions>false</trackRevisions>
    </reviewItem>
    <reviewItem>
      <errorID>a7bb9aeb-997b-4e9e-b130-44eba459e49f</errorID>
      <errorWord>[2022]35号</errorWord>
      <group>L1_Knowledge</group>
      <groupName>知识性问题</groupName>
      <ability>L2_Knowledge</ability>
      <abilityName>其他知识</abilityName>
      <candidateList>
        <item>〔2022〕35号</item>
      </candidateList>
      <explain>发文字号格式错误。</explain>
      <paraID>5FC4E8CF</paraID>
      <start>155</start>
      <end>164</end>
      <status>modified</status>
      <modifiedWord>〔2022〕35号</modifiedWord>
      <trackRevisions>false</trackRevisions>
    </reviewItem>
    <reviewItem>
      <errorID>93db1dc1-4609-48f0-b9b8-18569861e42e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18DA18F8</paraID>
      <start>42</start>
      <end>44</end>
      <status>modified</status>
      <modifiedWord>”“</modifiedWord>
      <trackRevisions>false</trackRevisions>
    </reviewItem>
    <reviewItem>
      <errorID>c11c060b-9056-44b9-b58f-5c5a00312ef2</errorID>
      <errorWord>上午00:00</errorWord>
      <group>L1_Knowledge</group>
      <groupName>知识性问题</groupName>
      <ability>L2_Time</ability>
      <abilityName>日期时间</abilityName>
      <candidateList/>
      <explain>时间与前缀不匹配，可能的时间前缀有“下午、晚上、凌晨、午夜”。</explain>
      <paraID>297667F5</paraID>
      <start>32</start>
      <end>39</end>
      <status>unmodified</status>
      <modifiedWord/>
      <trackRevisions>false</trackRevisions>
    </reviewItem>
    <reviewItem>
      <errorID>ab2bcfdf-bcb7-46b9-83de-4f7454022e3c</errorID>
      <errorWord>登陆</errorWord>
      <group>L1_Word</group>
      <groupName>字词问题</groupName>
      <ability>L2_Typo</ability>
      <abilityName>字词错误</abilityName>
      <candidateList>
        <item>登录</item>
      </candidateList>
      <explain/>
      <paraID>79988B79</paraID>
      <start>63</start>
      <end>65</end>
      <status>modified</status>
      <modifiedWord>登录</modifiedWord>
      <trackRevisions>false</trackRevisions>
    </reviewItem>
    <reviewItem>
      <errorID>b285c1db-d368-40b4-81b4-bd3183bf0a0f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70EA5A00</paraID>
      <start>0</start>
      <end>2</end>
      <status>unmodified</status>
      <modifiedWord/>
      <trackRevisions>false</trackRevisions>
    </reviewItem>
    <reviewItem>
      <errorID>ffe0cbe5-b9a9-4910-8abb-4113b4e014e7</errorID>
      <errorWord>截至</errorWord>
      <group>L1_Word</group>
      <groupName>字词问题</groupName>
      <ability>L2_Typo</ability>
      <abilityName>字词错误</abilityName>
      <candidateList>
        <item>截止</item>
      </candidateList>
      <explain/>
      <paraID>70EA5A00</paraID>
      <start>2</start>
      <end>4</end>
      <status>unmodified</status>
      <modifiedWord/>
      <trackRevisions>false</trackRevisions>
    </reviewItem>
    <reviewItem>
      <errorID>236e0ef2-1100-473e-b61c-53bc0ca1c044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4FE52C3A</paraID>
      <start>0</start>
      <end>2</end>
      <status>unmodified</status>
      <modifiedWord/>
      <trackRevisions>false</trackRevisions>
    </reviewItem>
    <reviewItem>
      <errorID>80b05885-0e51-48d6-9cb2-a324a3289242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7B46FBDF</paraID>
      <start>0</start>
      <end>2</end>
      <status>unmodified</status>
      <modifiedWord/>
      <trackRevisions>false</trackRevisions>
    </reviewItem>
    <reviewItem>
      <errorID>cc425bd9-6e78-44ef-bd50-b2ac697ed7f7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7EAEDB40</paraID>
      <start>0</start>
      <end>2</end>
      <status>unmodified</status>
      <modifiedWord/>
      <trackRevisions>false</trackRevisions>
    </reviewItem>
    <reviewItem>
      <errorID>367ffc3f-b9d4-4e55-811b-ec905b6ee7f5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108FAD50</paraID>
      <start>0</start>
      <end>2</end>
      <status>unmodified</status>
      <modifiedWord/>
      <trackRevisions>false</trackRevisions>
    </reviewItem>
    <reviewItem>
      <errorID>8023dbc2-b745-4cfc-9f9a-9db7d9f22c3c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DCA5B5D</paraID>
      <start>0</start>
      <end>2</end>
      <status>unmodified</status>
      <modifiedWord/>
      <trackRevisions>false</trackRevisions>
    </reviewItem>
    <reviewItem>
      <errorID>4f87b7d8-a553-4ffe-8aba-d094a9e44de9</errorID>
      <errorWord>)</errorWord>
      <group>L1_Format</group>
      <groupName>格式问题</groupName>
      <ability>L2_HalfPunc_CN</ability>
      <abilityName>全半角问题</abilityName>
      <candidateList>
        <item>）</item>
      </candidateList>
      <explain>文本全半角错误。</explain>
      <paraID>4A8486D4</paraID>
      <start>142</start>
      <end>143</end>
      <status>unmodified</status>
      <modifiedWord/>
      <trackRevisions>false</trackRevisions>
    </reviewItem>
    <reviewItem>
      <errorID>0f34c408-98d4-42ca-9a19-220c7ec8144b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608F01A5</paraID>
      <start>0</start>
      <end>2</end>
      <status>unmodified</status>
      <modifiedWord/>
      <trackRevisions>false</trackRevisions>
    </reviewItem>
    <reviewItem>
      <errorID>9d16cfc1-3a95-4bd6-b6a3-f83b71401622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2B07BADE</paraID>
      <start>0</start>
      <end>2</end>
      <status>unmodified</status>
      <modifiedWord/>
      <trackRevisions>false</trackRevisions>
    </reviewItem>
    <reviewItem>
      <errorID>36a1a719-1f1d-4208-bea5-a7826d0ed479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349F0AE9</paraID>
      <start>0</start>
      <end>2</end>
      <status>unmodified</status>
      <modifiedWord/>
      <trackRevisions>false</trackRevisions>
    </reviewItem>
    <reviewItem>
      <errorID>8c1db969-2bd7-48ee-9793-f5a812b99f41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41927885</paraID>
      <start>0</start>
      <end>2</end>
      <status>unmodified</status>
      <modifiedWord/>
      <trackRevisions>false</trackRevisions>
    </reviewItem>
    <reviewItem>
      <errorID>b3fd8feb-5824-4dea-8fd3-a7e59234618d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81319F1</paraID>
      <start>0</start>
      <end>2</end>
      <status>unmodified</status>
      <modifiedWord/>
      <trackRevisions>false</trackRevisions>
    </reviewItem>
    <reviewItem>
      <errorID>dc026afb-9a8d-4847-9cb0-3d34ead7c279</errorID>
      <errorWord>/）</errorWord>
      <group>L1_Punc</group>
      <groupName>标点问题</groupName>
      <ability>L2_Punc_CN</ability>
      <abilityName>标点符号问题</abilityName>
      <candidateList>
        <item>）</item>
      </candidateList>
      <explain/>
      <paraID>3152949B</paraID>
      <start>71</start>
      <end>72</end>
      <status>modified</status>
      <modifiedWord>）</modifiedWord>
      <trackRevisions>false</trackRevisions>
    </reviewItem>
    <reviewItem>
      <errorID>d40513a7-f07b-4050-97f6-975069fd1717</errorID>
      <errorWord>(</errorWord>
      <group>L1_Format</group>
      <groupName>格式问题</groupName>
      <ability>L2_HalfPunc_CN</ability>
      <abilityName>全半角问题</abilityName>
      <candidateList>
        <item>（</item>
      </candidateList>
      <explain>文本全半角错误。</explain>
      <paraID>481BC843</paraID>
      <start>23</start>
      <end>24</end>
      <status>modified</status>
      <modifiedWord>（</modifiedWord>
      <trackRevisions>false</trackRevisions>
    </reviewItem>
    <reviewItem>
      <errorID>07c642f7-1d54-461f-870e-993faf96c4b5</errorID>
      <errorWord>)</errorWord>
      <group>L1_Format</group>
      <groupName>格式问题</groupName>
      <ability>L2_HalfPunc_CN</ability>
      <abilityName>全半角问题</abilityName>
      <candidateList>
        <item>）</item>
      </candidateList>
      <explain>文本全半角错误。</explain>
      <paraID>481BC843</paraID>
      <start>32</start>
      <end>33</end>
      <status>modified</status>
      <modifiedWord>）</modifiedWord>
      <trackRevisions>false</trackRevisions>
    </reviewItem>
    <reviewItem>
      <errorID>a6e0820e-54ec-4634-9c78-1ac7d2770e53</errorID>
      <errorWord>,</errorWord>
      <group>L1_Format</group>
      <groupName>格式问题</groupName>
      <ability>L2_HalfPunc_CN</ability>
      <abilityName>全半角问题</abilityName>
      <candidateList>
        <item>，</item>
      </candidateList>
      <explain>文本全半角错误。</explain>
      <paraID>33B5B96F</paraID>
      <start>25</start>
      <end>26</end>
      <status>modified</status>
      <modifiedWord>，</modifiedWord>
      <trackRevisions>false</trackRevisions>
    </reviewItem>
    <reviewItem>
      <errorID>f06936cc-7f37-4da2-b92f-13a0f3be4de0</errorID>
      <errorWord>(</errorWord>
      <group>L1_Format</group>
      <groupName>格式问题</groupName>
      <ability>L2_HalfPunc_CN</ability>
      <abilityName>全半角问题</abilityName>
      <candidateList>
        <item>（</item>
      </candidateList>
      <explain>文本全半角错误。</explain>
      <paraID>1B49F9EA</paraID>
      <start>50</start>
      <end>51</end>
      <status>modified</status>
      <modifiedWord>（</modifiedWord>
      <trackRevisions>false</trackRevisions>
    </reviewItem>
    <reviewItem>
      <errorID>3406a908-45ad-4881-9641-eb85704f2ff6</errorID>
      <errorWord>)</errorWord>
      <group>L1_Format</group>
      <groupName>格式问题</groupName>
      <ability>L2_HalfPunc_CN</ability>
      <abilityName>全半角问题</abilityName>
      <candidateList>
        <item>）</item>
      </candidateList>
      <explain>文本全半角错误。</explain>
      <paraID>1B49F9EA</paraID>
      <start>59</start>
      <end>60</end>
      <status>modified</status>
      <modifiedWord>）</modifiedWord>
      <trackRevisions>false</trackRevisions>
    </reviewItem>
    <reviewItem>
      <errorID>d96fbbe1-86f6-4a69-b468-bdfca5938345</errorID>
      <errorWord>/）</errorWord>
      <group>L1_Punc</group>
      <groupName>标点问题</groupName>
      <ability>L2_Punc_CN</ability>
      <abilityName>标点符号问题</abilityName>
      <candidateList>
        <item>）</item>
      </candidateList>
      <explain/>
      <paraID>1B49F9EA</paraID>
      <start>102</start>
      <end>104</end>
      <status>ignored</status>
      <modifiedWord/>
      <trackRevisions>false</trackRevisions>
    </reviewItem>
    <reviewItem>
      <errorID>c3d5c3f2-7618-46a4-bd17-2a51d7de698a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23F191EA</paraID>
      <start>0</start>
      <end>2</end>
      <status>modified</status>
      <modifiedWord>1.</modifiedWord>
      <trackRevisions>false</trackRevisions>
    </reviewItem>
    <reviewItem>
      <errorID>224ce20e-2b80-472e-b0ee-df76a75174f7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57773A9</paraID>
      <start>0</start>
      <end>2</end>
      <status>modified</status>
      <modifiedWord>2.</modifiedWord>
      <trackRevisions>false</trackRevisions>
    </reviewItem>
    <reviewItem>
      <errorID>fc37bd4c-a960-45a7-a7eb-d6d16216da87</errorID>
      <errorWord>〔2020】42号</errorWord>
      <group>L1_Knowledge</group>
      <groupName>知识性问题</groupName>
      <ability>L2_Knowledge</ability>
      <abilityName>其他知识</abilityName>
      <candidateList>
        <item>〔2020〕42号</item>
      </candidateList>
      <explain>发文字号格式错误。</explain>
      <paraID>1B51F41A</paraID>
      <start>80</start>
      <end>89</end>
      <status>modified</status>
      <modifiedWord>〔2020〕42号</modifiedWord>
      <trackRevisions>false</trackRevisions>
    </reviewItem>
    <reviewItem>
      <errorID>66620fe3-c252-4e55-864c-de257fa0320d</errorID>
      <errorWord>[2022]35号</errorWord>
      <group>L1_Knowledge</group>
      <groupName>知识性问题</groupName>
      <ability>L2_Knowledge</ability>
      <abilityName>其他知识</abilityName>
      <candidateList>
        <item>〔2022〕35号</item>
      </candidateList>
      <explain>发文字号格式错误。</explain>
      <paraID>1B51F41A</paraID>
      <start>155</start>
      <end>164</end>
      <status>modified</status>
      <modifiedWord>〔2022〕35号</modifiedWord>
      <trackRevisions>false</trackRevisions>
    </reviewItem>
    <reviewItem>
      <errorID>5d4569f4-2afd-4aff-b4c3-b382d1602142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6FB1BF15</paraID>
      <start>42</start>
      <end>44</end>
      <status>modified</status>
      <modifiedWord>”“</modifiedWord>
      <trackRevisions>false</trackRevisions>
    </reviewItem>
    <reviewItem>
      <errorID>d59faeb8-308e-4442-b798-3f05eed621d4</errorID>
      <errorWord>(</errorWord>
      <group>L1_Format</group>
      <groupName>格式问题</groupName>
      <ability>L2_HalfPunc_CN</ability>
      <abilityName>全半角问题</abilityName>
      <candidateList>
        <item>（</item>
      </candidateList>
      <explain>文本全半角错误。</explain>
      <paraID>3B9F315F</paraID>
      <start>58</start>
      <end>59</end>
      <status>modified</status>
      <modifiedWord>（</modifiedWord>
      <trackRevisions>false</trackRevisions>
    </reviewItem>
    <reviewItem>
      <errorID>ce9660de-f383-4708-954a-901fe8472b8a</errorID>
      <errorWord>)</errorWord>
      <group>L1_Format</group>
      <groupName>格式问题</groupName>
      <ability>L2_HalfPunc_CN</ability>
      <abilityName>全半角问题</abilityName>
      <candidateList>
        <item>）</item>
      </candidateList>
      <explain>文本全半角错误。</explain>
      <paraID>3B9F315F</paraID>
      <start>68</start>
      <end>69</end>
      <status>modified</status>
      <modifiedWord>）</modifiedWord>
      <trackRevisions>false</trackRevisions>
    </reviewItem>
    <reviewItem>
      <errorID>4546dbb1-7309-4134-a368-152ded74243c</errorID>
      <errorWord>：/</errorWord>
      <group>L1_Punc</group>
      <groupName>标点问题</groupName>
      <ability>L2_Punc_CN</ability>
      <abilityName>标点符号问题</abilityName>
      <candidateList>
        <item>：</item>
      </candidateList>
      <explain/>
      <paraID>3F95C293</paraID>
      <start>7</start>
      <end>9</end>
      <status>ignored</status>
      <modifiedWord/>
      <trackRevisions>false</trackRevisions>
    </reviewItem>
    <reviewItem>
      <errorID>6e8d6501-37a9-46b4-ae00-18cecf4b3ada</errorID>
      <errorWord>：/</errorWord>
      <group>L1_Punc</group>
      <groupName>标点问题</groupName>
      <ability>L2_Punc_CN</ability>
      <abilityName>标点符号问题</abilityName>
      <candidateList>
        <item>：</item>
      </candidateList>
      <explain/>
      <paraID>6F5656BE</paraID>
      <start>7</start>
      <end>9</end>
      <status>ignored</status>
      <modifiedWord/>
      <trackRevisions>false</trackRevisions>
    </reviewItem>
    <reviewItem>
      <errorID>f6761f36-7281-407c-ad9b-ce612e18742a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2E6DA5E3</paraID>
      <start>18</start>
      <end>20</end>
      <status>modified</status>
      <modifiedWord>”“</modifiedWord>
      <trackRevisions>false</trackRevisions>
    </reviewItem>
    <reviewItem>
      <errorID>4655a915-867f-4ef9-9a0f-08de02b492c6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2E6DA5E3</paraID>
      <start>26</start>
      <end>28</end>
      <status>modified</status>
      <modifiedWord>”“</modifiedWord>
      <trackRevisions>false</trackRevisions>
    </reviewItem>
    <reviewItem>
      <errorID>6c4b4c1b-6195-48e3-8379-deb3f6295a15</errorID>
      <errorWord>【2023】002号</errorWord>
      <group>L1_Knowledge</group>
      <groupName>知识性问题</groupName>
      <ability>L2_Knowledge</ability>
      <abilityName>其他知识</abilityName>
      <candidateList>
        <item>〔2023〕2号</item>
      </candidateList>
      <explain>发文字号格式错误。</explain>
      <paraID>6EDBE077</paraID>
      <start>10</start>
      <end>20</end>
      <status>ignored</status>
      <modifiedWord/>
      <trackRevisions>false</trackRevisions>
    </reviewItem>
    <reviewItem>
      <errorID>d2c60761-4f5c-4f00-a53c-f45d1028a637</errorID>
      <errorWord>,</errorWord>
      <group>L1_Format</group>
      <groupName>格式问题</groupName>
      <ability>L2_HalfPunc_CN</ability>
      <abilityName>全半角问题</abilityName>
      <candidateList>
        <item>，</item>
      </candidateList>
      <explain>文本全半角错误。</explain>
      <paraID>78AAF8D7</paraID>
      <start>36</start>
      <end>37</end>
      <status>modified</status>
      <modifiedWord>，</modifiedWord>
      <trackRevisions>false</trackRevisions>
    </reviewItem>
    <reviewItem>
      <errorID>d7a37268-2d57-480f-882c-02f47c4538cb</errorID>
      <errorWord>(</errorWord>
      <group>L1_Format</group>
      <groupName>格式问题</groupName>
      <ability>L2_HalfPunc_CN</ability>
      <abilityName>全半角问题</abilityName>
      <candidateList>
        <item>（</item>
      </candidateList>
      <explain>文本全半角错误。</explain>
      <paraID>78AAF8D7</paraID>
      <start>121</start>
      <end>122</end>
      <status>modified</status>
      <modifiedWord>（</modifiedWord>
      <trackRevisions>false</trackRevisions>
    </reviewItem>
    <reviewItem>
      <errorID>6291838e-2b56-4ae2-991f-f3bd84129c90</errorID>
      <errorWord>)</errorWord>
      <group>L1_Format</group>
      <groupName>格式问题</groupName>
      <ability>L2_HalfPunc_CN</ability>
      <abilityName>全半角问题</abilityName>
      <candidateList>
        <item>）</item>
      </candidateList>
      <explain>文本全半角错误。</explain>
      <paraID>78AAF8D7</paraID>
      <start>136</start>
      <end>137</end>
      <status>modified</status>
      <modifiedWord>）</modifiedWord>
      <trackRevisions>false</trackRevisions>
    </reviewItem>
    <reviewItem>
      <errorID>ab4de57f-ea45-4ff2-87e6-5824146fc83a</errorID>
      <errorWord>(</errorWord>
      <group>L1_Format</group>
      <groupName>格式问题</groupName>
      <ability>L2_HalfPunc_CN</ability>
      <abilityName>全半角问题</abilityName>
      <candidateList>
        <item>（</item>
      </candidateList>
      <explain>文本全半角错误。</explain>
      <paraID>78AAF8D7</paraID>
      <start>160</start>
      <end>161</end>
      <status>modified</status>
      <modifiedWord>（</modifiedWord>
      <trackRevisions>false</trackRevisions>
    </reviewItem>
    <reviewItem>
      <errorID>b08f5c57-cf10-4e7d-88b3-f60085a39b5f</errorID>
      <errorWord>)</errorWord>
      <group>L1_Format</group>
      <groupName>格式问题</groupName>
      <ability>L2_HalfPunc_CN</ability>
      <abilityName>全半角问题</abilityName>
      <candidateList>
        <item>）</item>
      </candidateList>
      <explain>文本全半角错误。</explain>
      <paraID>78AAF8D7</paraID>
      <start>171</start>
      <end>172</end>
      <status>modified</status>
      <modifiedWord>）</modifiedWord>
      <trackRevisions>false</trackRevisions>
    </reviewItem>
    <reviewItem>
      <errorID>66059eec-428d-41c5-becb-5890ee160b8a</errorID>
      <errorWord>应</errorWord>
      <group>L1_Word</group>
      <groupName>字词问题</groupName>
      <ability>L2_Typo</ability>
      <abilityName>字词错误</abilityName>
      <candidateList>
        <item>应当</item>
      </candidateList>
      <explain/>
      <paraID>43C8B44A</paraID>
      <start>53</start>
      <end>55</end>
      <status>modified</status>
      <modifiedWord>应当</modifiedWord>
      <trackRevisions>false</trackRevisions>
    </reviewItem>
    <reviewItem>
      <errorID>c80f0104-3fda-4c48-b3b1-fb2ffc676650</errorID>
      <errorWord>,</errorWord>
      <group>L1_Format</group>
      <groupName>格式问题</groupName>
      <ability>L2_HalfPunc_CN</ability>
      <abilityName>全半角问题</abilityName>
      <candidateList>
        <item>，</item>
      </candidateList>
      <explain>文本全半角错误。</explain>
      <paraID> 4E02290</paraID>
      <start>81</start>
      <end>82</end>
      <status>modified</status>
      <modifiedWord>，</modifiedWord>
      <trackRevisions>false</trackRevisions>
    </reviewItem>
    <reviewItem>
      <errorID>ef085aa2-8511-4fdf-904d-054f04db1b65</errorID>
      <errorWord>(</errorWord>
      <group>L1_Format</group>
      <groupName>格式问题</groupName>
      <ability>L2_HalfPunc_CN</ability>
      <abilityName>全半角问题</abilityName>
      <candidateList>
        <item>（</item>
      </candidateList>
      <explain>文本全半角错误。</explain>
      <paraID> 4E02290</paraID>
      <start>101</start>
      <end>102</end>
      <status>modified</status>
      <modifiedWord>（</modifiedWord>
      <trackRevisions>false</trackRevisions>
    </reviewItem>
    <reviewItem>
      <errorID>8226a994-bc12-466e-a423-4d4d947548b7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54BD1C30</paraID>
      <start>0</start>
      <end>3</end>
      <status>modified</status>
      <modifiedWord>（1）</modifiedWord>
      <trackRevisions>false</trackRevisions>
    </reviewItem>
    <reviewItem>
      <errorID>04797bf1-0ae6-44e5-bac8-b525db291be1</errorID>
      <errorWord>(</errorWord>
      <group>L1_Format</group>
      <groupName>格式问题</groupName>
      <ability>L2_HalfPunc_CN</ability>
      <abilityName>全半角问题</abilityName>
      <candidateList>
        <item>（</item>
      </candidateList>
      <explain>文本全半角错误。</explain>
      <paraID>54BD1C30</paraID>
      <start>29</start>
      <end>30</end>
      <status>modified</status>
      <modifiedWord>（</modifiedWord>
      <trackRevisions>false</trackRevisions>
    </reviewItem>
    <reviewItem>
      <errorID>141baa1e-cc14-40de-b6aa-158993d33ccb</errorID>
      <errorWord>)</errorWord>
      <group>L1_Format</group>
      <groupName>格式问题</groupName>
      <ability>L2_HalfPunc_CN</ability>
      <abilityName>全半角问题</abilityName>
      <candidateList>
        <item>）</item>
      </candidateList>
      <explain>文本全半角错误。</explain>
      <paraID>54BD1C30</paraID>
      <start>31</start>
      <end>32</end>
      <status>modified</status>
      <modifiedWord>）</modifiedWord>
      <trackRevisions>false</trackRevisions>
    </reviewItem>
    <reviewItem>
      <errorID>3fd43456-505a-409f-810e-06c4b6d68a1b</errorID>
      <errorWord>(</errorWord>
      <group>L1_Format</group>
      <groupName>格式问题</groupName>
      <ability>L2_HalfPunc_CN</ability>
      <abilityName>全半角问题</abilityName>
      <candidateList>
        <item>（</item>
      </candidateList>
      <explain>文本全半角错误。</explain>
      <paraID>54BD1C30</paraID>
      <start>61</start>
      <end>62</end>
      <status>modified</status>
      <modifiedWord>（</modifiedWord>
      <trackRevisions>false</trackRevisions>
    </reviewItem>
    <reviewItem>
      <errorID>23539379-75b1-4664-9bcb-2feea496309f</errorID>
      <errorWord>)</errorWord>
      <group>L1_Format</group>
      <groupName>格式问题</groupName>
      <ability>L2_HalfPunc_CN</ability>
      <abilityName>全半角问题</abilityName>
      <candidateList>
        <item>）</item>
      </candidateList>
      <explain>文本全半角错误。</explain>
      <paraID>54BD1C30</paraID>
      <start>63</start>
      <end>64</end>
      <status>modified</status>
      <modifiedWord>）</modifiedWord>
      <trackRevisions>false</trackRevisions>
    </reviewItem>
    <reviewItem>
      <errorID>6b8cc8ad-1627-4a41-9b51-a89ad627e89e</errorID>
      <errorWord>一</errorWord>
      <group>L1_Word</group>
      <groupName>字词问题</groupName>
      <ability>L2_Typo</ability>
      <abilityName>字词错误</abilityName>
      <candidateList>
        <item>一个</item>
      </candidateList>
      <explain/>
      <paraID>54BD1C30</paraID>
      <start>267</start>
      <end>269</end>
      <status>modified</status>
      <modifiedWord>一个</modifiedWord>
      <trackRevisions>false</trackRevisions>
    </reviewItem>
    <reviewItem>
      <errorID>b3959e07-65f3-4e04-9026-ce06a51784c7</errorID>
      <errorWord>[2005]</errorWord>
      <group>L1_Punc</group>
      <groupName>标点问题</groupName>
      <ability>L2_Punc_CN</ability>
      <abilityName>标点符号问题</abilityName>
      <candidateList>
        <item>〔2005〕</item>
      </candidateList>
      <explain/>
      <paraID>41FF5538</paraID>
      <start>6</start>
      <end>12</end>
      <status>modified</status>
      <modifiedWord>〔2005〕</modifiedWord>
      <trackRevisions>false</trackRevisions>
    </reviewItem>
    <reviewItem>
      <errorID>1d6d684b-065f-4a97-986e-32cceca1f374</errorID>
      <errorWord>[2005]</errorWord>
      <group>L1_Punc</group>
      <groupName>标点问题</groupName>
      <ability>L2_Punc_CN</ability>
      <abilityName>标点符号问题</abilityName>
      <candidateList>
        <item>〔2005〕</item>
      </candidateList>
      <explain/>
      <paraID>41FF5538</paraID>
      <start>21</start>
      <end>27</end>
      <status>modified</status>
      <modifiedWord>〔2005〕</modifiedWord>
      <trackRevisions>false</trackRevisions>
    </reviewItem>
    <reviewItem>
      <errorID>814eda6a-2045-4299-bddd-665fbf28ee54</errorID>
      <errorWord>【2019】4号</errorWord>
      <group>L1_Knowledge</group>
      <groupName>知识性问题</groupName>
      <ability>L2_Knowledge</ability>
      <abilityName>其他知识</abilityName>
      <candidateList>
        <item>〔2019〕4号</item>
      </candidateList>
      <explain>发文字号格式错误。</explain>
      <paraID>38D188C1</paraID>
      <start>31</start>
      <end>39</end>
      <status>modified</status>
      <modifiedWord>〔2019〕4号</modifiedWord>
      <trackRevisions>false</trackRevisions>
    </reviewItem>
    <reviewItem>
      <errorID>c2846afb-b079-4d45-a623-aeed1f529ba5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1280908B</paraID>
      <start>84</start>
      <end>86</end>
      <status>modified</status>
      <modifiedWord>”“</modifiedWord>
      <trackRevisions>false</trackRevisions>
    </reviewItem>
    <reviewItem>
      <errorID>829cf8a4-6969-4d38-97d2-a66367fc5b86</errorID>
      <errorWord>-</errorWord>
      <group>L1_Format</group>
      <groupName>格式问题</groupName>
      <ability>L2_HalfPunc_CN</ability>
      <abilityName>全半角问题</abilityName>
      <candidateList>
        <item>－</item>
      </candidateList>
      <explain>文本全半角错误。</explain>
      <paraID>1280908B</paraID>
      <start>108</start>
      <end>109</end>
      <status>modified</status>
      <modifiedWord>－</modifiedWord>
      <trackRevisions>false</trackRevisions>
    </reviewItem>
    <reviewItem>
      <errorID>ec723712-2d55-464c-8b0e-4a61f84cede6</errorID>
      <errorWord>法律、法规</errorWord>
      <group>L1_Word</group>
      <groupName>字词问题</groupName>
      <ability>L2_Typo</ability>
      <abilityName>字词错误</abilityName>
      <candidateList>
        <item>法律法规</item>
      </candidateList>
      <explain/>
      <paraID>12440815</paraID>
      <start>9</start>
      <end>14</end>
      <status>ignored</status>
      <modifiedWord/>
      <trackRevisions>false</trackRevisions>
    </reviewItem>
    <reviewItem>
      <errorID>03bec295-377e-4b50-8731-7d2d770d03a9</errorID>
      <errorWord>:</errorWord>
      <group>L1_Format</group>
      <groupName>格式问题</groupName>
      <ability>L2_HalfPunc_CN</ability>
      <abilityName>全半角问题</abilityName>
      <candidateList>
        <item>：</item>
      </candidateList>
      <explain>文本全半角错误。</explain>
      <paraID> CA8EC1B</paraID>
      <start>29</start>
      <end>30</end>
      <status>modified</status>
      <modifiedWord>：</modifiedWord>
      <trackRevisions>false</trackRevisions>
    </reviewItem>
    <reviewItem>
      <errorID>3723bb1f-6e28-46ba-896b-0e544d2d6388</errorID>
      <errorWord>(</errorWord>
      <group>L1_Format</group>
      <groupName>格式问题</groupName>
      <ability>L2_HalfPunc_CN</ability>
      <abilityName>全半角问题</abilityName>
      <candidateList>
        <item>（</item>
      </candidateList>
      <explain>文本全半角错误。</explain>
      <paraID>20E07CAC</paraID>
      <start>10</start>
      <end>11</end>
      <status>modified</status>
      <modifiedWord>（</modifiedWord>
      <trackRevisions>false</trackRevisions>
    </reviewItem>
    <reviewItem>
      <errorID>ea4ad8b0-1234-48aa-93df-ed1f258e0ae5</errorID>
      <errorWord>)</errorWord>
      <group>L1_Format</group>
      <groupName>格式问题</groupName>
      <ability>L2_HalfPunc_CN</ability>
      <abilityName>全半角问题</abilityName>
      <candidateList>
        <item>）</item>
      </candidateList>
      <explain>文本全半角错误。</explain>
      <paraID>20E07CAC</paraID>
      <start>17</start>
      <end>18</end>
      <status>modified</status>
      <modifiedWord>）</modifiedWord>
      <trackRevisions>false</trackRevisions>
    </reviewItem>
    <reviewItem>
      <errorID>5e0a7373-50be-4656-aef0-3fc65cb8277e</errorID>
      <errorWord>的</errorWord>
      <group>L1_Word</group>
      <groupName>字词问题</groupName>
      <ability>L2_DDD</ability>
      <abilityName>的地得用法</abilityName>
      <candidateList>
        <item>地</item>
      </candidateList>
      <explain/>
      <paraID>1F3EFB20</paraID>
      <start>46</start>
      <end>47</end>
      <status>modified</status>
      <modifiedWord>地</modifiedWord>
      <trackRevisions>false</trackRevisions>
    </reviewItem>
    <reviewItem>
      <errorID>0a50513e-0612-4792-b566-b84a8c32028b</errorID>
      <errorWord>;</errorWord>
      <group>L1_Format</group>
      <groupName>格式问题</groupName>
      <ability>L2_HalfPunc_CN</ability>
      <abilityName>全半角问题</abilityName>
      <candidateList>
        <item>；</item>
      </candidateList>
      <explain>文本全半角错误。</explain>
      <paraID>514B1466</paraID>
      <start>79</start>
      <end>80</end>
      <status>modified</status>
      <modifiedWord>；</modifiedWord>
      <trackRevisions>false</trackRevisions>
    </reviewItem>
    <reviewItem>
      <errorID>57dc9465-75b2-4f23-b3ea-c668ef5adc65</errorID>
      <errorWord>透漏</errorWord>
      <group>L1_Word</group>
      <groupName>字词问题</groupName>
      <ability>L2_Typo</ability>
      <abilityName>字词错误</abilityName>
      <candidateList>
        <item>透露</item>
      </candidateList>
      <explain>存在发音相同字词的误用。</explain>
      <paraID>57891952</paraID>
      <start>27</start>
      <end>29</end>
      <status>modified</status>
      <modifiedWord>透露</modifiedWord>
      <trackRevisions>false</trackRevisions>
    </reviewItem>
    <reviewItem>
      <errorID>8066d9d6-7d75-4668-99a3-959ecbe91bf0</errorID>
      <errorWord>透漏</errorWord>
      <group>L1_Word</group>
      <groupName>字词问题</groupName>
      <ability>L2_Typo</ability>
      <abilityName>字词错误</abilityName>
      <candidateList>
        <item>透露</item>
      </candidateList>
      <explain>存在发音相同字词的误用。</explain>
      <paraID>498673A8</paraID>
      <start>33</start>
      <end>35</end>
      <status>modified</status>
      <modifiedWord>透露</modifiedWord>
      <trackRevisions>false</trackRevisions>
    </reviewItem>
    <reviewItem>
      <errorID>d6b2f978-33cb-460b-bf68-f01cb05a2ed5</errorID>
      <errorWord>法律、法规</errorWord>
      <group>L1_Word</group>
      <groupName>字词问题</groupName>
      <ability>L2_Typo</ability>
      <abilityName>字词错误</abilityName>
      <candidateList>
        <item>法律法规</item>
      </candidateList>
      <explain/>
      <paraID>690EA206</paraID>
      <start>21</start>
      <end>26</end>
      <status>ignored</status>
      <modifiedWord/>
      <trackRevisions>false</trackRevisions>
    </reviewItem>
    <reviewItem>
      <errorID>699a3dc7-51b0-41eb-94fd-15d552eb0d8e</errorID>
      <errorWord>（</errorWord>
      <group>L1_Format</group>
      <groupName>格式问题</groupName>
      <ability>L2_HalfPunc_CN</ability>
      <abilityName>全半角问题</abilityName>
      <candidateList>
        <item>(</item>
      </candidateList>
      <explain>文本全半角错误。</explain>
      <paraID> AC84EF9</paraID>
      <start>5</start>
      <end>6</end>
      <status>modified</status>
      <modifiedWord>(</modifiedWord>
      <trackRevisions>false</trackRevisions>
    </reviewItem>
    <reviewItem>
      <errorID>e9b99c10-f56c-476b-ac16-1662612c1759</errorID>
      <errorWord>）</errorWord>
      <group>L1_Format</group>
      <groupName>格式问题</groupName>
      <ability>L2_HalfPunc_CN</ability>
      <abilityName>全半角问题</abilityName>
      <candidateList>
        <item>)</item>
      </candidateList>
      <explain>文本全半角错误。</explain>
      <paraID> AC84EF9</paraID>
      <start>7</start>
      <end>8</end>
      <status>modified</status>
      <modifiedWord>)</modifiedWord>
      <trackRevisions>false</trackRevisions>
    </reviewItem>
    <reviewItem>
      <errorID>a51dd2aa-ff12-4e81-9211-fd86b6d8613d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D7E55D4</paraID>
      <start>0</start>
      <end>2</end>
      <status>modified</status>
      <modifiedWord>2.</modifiedWord>
      <trackRevisions>false</trackRevisions>
    </reviewItem>
    <reviewItem>
      <errorID>895df1bb-864f-4952-a54f-9e60df2f627b</errorID>
      <errorWord>，</errorWord>
      <group>L1_Word</group>
      <groupName>字词问题</groupName>
      <ability>L2_Typo</ability>
      <abilityName>字词错误</abilityName>
      <candidateList>
        <item>，具</item>
      </candidateList>
      <explain/>
      <paraID>4B388343</paraID>
      <start>8</start>
      <end>9</end>
      <status>ignored</status>
      <modifiedWord/>
      <trackRevisions>false</trackRevisions>
    </reviewItem>
    <reviewItem>
      <errorID>70e960af-c1d3-42ee-9c80-b908ea5ac9e2</errorID>
      <errorWord>全员安全责任制</errorWord>
      <group>L1_Political</group>
      <groupName>政治性问题</groupName>
      <ability>L2_Keyword</ability>
      <abilityName>固定表述</abilityName>
      <candidateList>
        <item>全员安全生产责任制</item>
      </candidateList>
      <explain>词汇“全员安全生产责任制”在特定场景下为固定表述形式，请确认此处的“全员安全责任制”是否存在不当。</explain>
      <paraID>6509B7ED</paraID>
      <start>31</start>
      <end>38</end>
      <status>ignored</status>
      <modifiedWord/>
      <trackRevisions>false</trackRevisions>
    </reviewItem>
    <reviewItem>
      <errorID>940ad760-3172-4108-97c4-007f60b4b66d</errorID>
      <errorWord>创</errorWord>
      <group>L1_Word</group>
      <groupName>字词问题</groupName>
      <ability>L2_Typo</ability>
      <abilityName>字词错误</abilityName>
      <candidateList>
        <item>创建</item>
      </candidateList>
      <explain/>
      <paraID>2A51E802</paraID>
      <start>0</start>
      <end>1</end>
      <status>ignored</status>
      <modifiedWord/>
      <trackRevisions>false</trackRevisions>
    </reviewItem>
    <reviewItem>
      <errorID>70d4e912-b472-4bb5-a312-b4a01fce63ef</errorID>
      <errorWord>，有</errorWord>
      <group>L1_Word</group>
      <groupName>字词问题</groupName>
      <ability>L2_Typo</ability>
      <abilityName>字词错误</abilityName>
      <candidateList>
        <item>，</item>
      </candidateList>
      <explain/>
      <paraID>2A51E802</paraID>
      <start>14</start>
      <end>16</end>
      <status>ignored</status>
      <modifiedWord/>
      <trackRevisions>false</trackRevisions>
    </reviewItem>
    <reviewItem>
      <errorID>3d7dfe88-f0c2-4ae2-b62f-3d96902d1752</errorID>
      <errorWord>安全文明标准化</errorWord>
      <group>L1_Political</group>
      <groupName>政治性问题</groupName>
      <ability>L2_Keyword</ability>
      <abilityName>固定表述</abilityName>
      <candidateList>
        <item>安全生产标准化</item>
      </candidateList>
      <explain>词汇“安全生产标准化”在特定场景下为固定表述形式，请确认此处的“安全文明标准化”是否存在不当。</explain>
      <paraID>11B3E1DB</paraID>
      <start>1</start>
      <end>8</end>
      <status>ignored</status>
      <modifiedWord/>
      <trackRevisions>false</trackRevisions>
    </reviewItem>
    <reviewItem>
      <errorID>dff6458b-cb11-493f-943f-5aff90f27d25</errorID>
      <errorWord>好</errorWord>
      <group>L1_Word</group>
      <groupName>字词问题</groupName>
      <ability>L2_Typo</ability>
      <abilityName>字词错误</abilityName>
      <candidateList>
        <item>好地</item>
      </candidateList>
      <explain/>
      <paraID>5EFBB2B3</paraID>
      <start>38</start>
      <end>39</end>
      <status>ignored</status>
      <modifiedWord/>
      <trackRevisions>false</trackRevisions>
    </reviewItem>
    <reviewItem>
      <errorID>bf4a95f4-2e49-45cd-89b8-4b62432ed9ed</errorID>
      <errorWord>好</errorWord>
      <group>L1_Word</group>
      <groupName>字词问题</groupName>
      <ability>L2_Typo</ability>
      <abilityName>字词错误</abilityName>
      <candidateList>
        <item>好地</item>
      </candidateList>
      <explain/>
      <paraID>6558B068</paraID>
      <start>14</start>
      <end>15</end>
      <status>ignored</status>
      <modifiedWord/>
      <trackRevisions>false</trackRevisions>
    </reviewItem>
    <reviewItem>
      <errorID>6ce7fa84-642b-4302-b399-1c69fd1643bd</errorID>
      <errorWord>等的</errorWord>
      <group>L1_Word</group>
      <groupName>字词问题</groupName>
      <ability>L2_Typo</ability>
      <abilityName>字词错误</abilityName>
      <candidateList>
        <item>等</item>
      </candidateList>
      <explain/>
      <paraID>1BB0220C</paraID>
      <start>21</start>
      <end>23</end>
      <status>ignored</status>
      <modifiedWord/>
      <trackRevisions>false</trackRevisions>
    </reviewItem>
    <reviewItem>
      <errorID>d1868859-88b6-41b7-ba56-4e00efa28a32</errorID>
      <errorWord>经济适用</errorWord>
      <group>L1_Word</group>
      <groupName>字词问题</groupName>
      <ability>L2_Typo</ability>
      <abilityName>字词错误</abilityName>
      <candidateList>
        <item>经济实用</item>
      </candidateList>
      <explain>存在发音相同字词的误用。</explain>
      <paraID>1BB0220C</paraID>
      <start>49</start>
      <end>53</end>
      <status>ignored</status>
      <modifiedWord/>
      <trackRevisions>false</trackRevisions>
    </reviewItem>
    <reviewItem>
      <errorID>d4d0bfa8-7ed2-4c5d-9b52-0bd9c62106e2</errorID>
      <errorWord>详实</errorWord>
      <group>L1_Word</group>
      <groupName>字词问题</groupName>
      <ability>L2_Typo</ability>
      <abilityName>字词错误</abilityName>
      <candidateList>
        <item>翔实</item>
      </candidateList>
      <explain/>
      <paraID> 41A2C69</paraID>
      <start>30</start>
      <end>32</end>
      <status>ignored</status>
      <modifiedWord/>
      <trackRevisions>false</trackRevisions>
    </reviewItem>
    <reviewItem>
      <errorID>1ad82207-e06d-4482-ad1d-3dd31bc7746b</errorID>
      <errorWord>详实</errorWord>
      <group>L1_Word</group>
      <groupName>字词问题</groupName>
      <ability>L2_Typo</ability>
      <abilityName>字词错误</abilityName>
      <candidateList>
        <item>翔实</item>
      </candidateList>
      <explain/>
      <paraID>1981201B</paraID>
      <start>29</start>
      <end>31</end>
      <status>ignored</status>
      <modifiedWord/>
      <trackRevisions>false</trackRevisions>
    </reviewItem>
    <reviewItem>
      <errorID>70ca936f-9ada-4f96-8c29-fda7f22da7d6</errorID>
      <errorWord>详实</errorWord>
      <group>L1_Word</group>
      <groupName>字词问题</groupName>
      <ability>L2_Typo</ability>
      <abilityName>字词错误</abilityName>
      <candidateList>
        <item>翔实</item>
      </candidateList>
      <explain>存在发音相同字词的误用。</explain>
      <paraID>2B506A52</paraID>
      <start>5</start>
      <end>7</end>
      <status>ignored</status>
      <modifiedWord/>
      <trackRevisions>false</trackRevisions>
    </reviewItem>
    <reviewItem>
      <errorID>6d5cda05-625d-4430-9e33-d4e3ad77d09b</errorID>
      <errorWord>算数</errorWord>
      <group>L1_Word</group>
      <groupName>字词问题</groupName>
      <ability>L2_Typo</ability>
      <abilityName>字词错误</abilityName>
      <candidateList>
        <item>算术</item>
      </candidateList>
      <explain/>
      <paraID>18342804</paraID>
      <start>18</start>
      <end>20</end>
      <status>modified</status>
      <modifiedWord>算术</modifiedWord>
      <trackRevisions>false</trackRevisions>
    </reviewItem>
    <reviewItem>
      <errorID>02c534e2-c50a-4781-aace-a3086ea555df</errorID>
      <errorWord>（</errorWord>
      <group>L1_Format</group>
      <groupName>格式问题</groupName>
      <ability>L2_HalfPunc_CN</ability>
      <abilityName>全半角问题</abilityName>
      <candidateList>
        <item>(</item>
      </candidateList>
      <explain>文本全半角错误。</explain>
      <paraID>5ACA1E85</paraID>
      <start>0</start>
      <end>1</end>
      <status>modified</status>
      <modifiedWord>(</modifiedWord>
      <trackRevisions>false</trackRevisions>
    </reviewItem>
    <reviewItem>
      <errorID>2d25dd42-ae66-455e-903e-d891f87e322a</errorID>
      <errorWord>）</errorWord>
      <group>L1_Format</group>
      <groupName>格式问题</groupName>
      <ability>L2_HalfPunc_CN</ability>
      <abilityName>全半角问题</abilityName>
      <candidateList>
        <item>)</item>
      </candidateList>
      <explain>文本全半角错误。</explain>
      <paraID>5ACA1E85</paraID>
      <start>13</start>
      <end>14</end>
      <status>modified</status>
      <modifiedWord>)</modifiedWord>
      <trackRevisions>false</trackRevisions>
    </reviewItem>
    <reviewItem>
      <errorID>1cd53d2c-8c10-422d-94d6-2d0a9535d80a</errorID>
      <errorWord>房</errorWord>
      <group>L1_Word</group>
      <groupName>字词问题</groupName>
      <ability>L2_Typo</ability>
      <abilityName>字词错误</abilityName>
      <candidateList>
        <item>房和</item>
      </candidateList>
      <explain/>
      <paraID>449233B4</paraID>
      <start>2</start>
      <end>3</end>
      <status>ignored</status>
      <modifiedWord/>
      <trackRevisions>false</trackRevisions>
    </reviewItem>
    <reviewItem>
      <errorID>e1febe22-84f8-4a0a-915b-2b1a1e133385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1365F819</paraID>
      <start>13</start>
      <end>15</end>
      <status>modified</status>
      <modifiedWord>》《</modifiedWord>
      <trackRevisions>false</trackRevisions>
    </reviewItem>
    <reviewItem>
      <errorID>0e59901b-1c85-489f-a626-8aab733727b7</errorID>
      <errorWord>)</errorWord>
      <group>L1_Format</group>
      <groupName>格式问题</groupName>
      <ability>L2_HalfPunc_CN</ability>
      <abilityName>全半角问题</abilityName>
      <candidateList>
        <item>）</item>
      </candidateList>
      <explain>文本全半角错误。</explain>
      <paraID>3DA5446A</paraID>
      <start>39</start>
      <end>40</end>
      <status>modified</status>
      <modifiedWord>）</modifiedWord>
      <trackRevisions>false</trackRevisions>
    </reviewItem>
    <reviewItem>
      <errorID>ea2f5e0a-7e99-406e-9e59-7465b8dd35ae</errorID>
      <errorWord>(</errorWord>
      <group>L1_Format</group>
      <groupName>格式问题</groupName>
      <ability>L2_HalfPunc_CN</ability>
      <abilityName>全半角问题</abilityName>
      <candidateList>
        <item>（</item>
      </candidateList>
      <explain>文本全半角错误。</explain>
      <paraID>59607823</paraID>
      <start>6</start>
      <end>7</end>
      <status>modified</status>
      <modifiedWord>（</modifiedWord>
      <trackRevisions>false</trackRevisions>
    </reviewItem>
    <reviewItem>
      <errorID>006337d3-e091-4a80-b120-a430aadd5c5e</errorID>
      <errorWord>)</errorWord>
      <group>L1_Format</group>
      <groupName>格式问题</groupName>
      <ability>L2_HalfPunc_CN</ability>
      <abilityName>全半角问题</abilityName>
      <candidateList>
        <item>）</item>
      </candidateList>
      <explain>文本全半角错误。</explain>
      <paraID>59607823</paraID>
      <start>9</start>
      <end>10</end>
      <status>modified</status>
      <modifiedWord>）</modifiedWord>
      <trackRevisions>false</trackRevisions>
    </reviewItem>
    <reviewItem>
      <errorID>7c313bbc-a341-4999-ae57-d9d9df903de5</errorID>
      <errorWord>(</errorWord>
      <group>L1_Format</group>
      <groupName>格式问题</groupName>
      <ability>L2_HalfPunc_CN</ability>
      <abilityName>全半角问题</abilityName>
      <candidateList>
        <item>（</item>
      </candidateList>
      <explain>文本全半角错误。</explain>
      <paraID>59607823</paraID>
      <start>37</start>
      <end>38</end>
      <status>modified</status>
      <modifiedWord>（</modifiedWord>
      <trackRevisions>false</trackRevisions>
    </reviewItem>
    <reviewItem>
      <errorID>ec6c9333-eb69-4152-9c24-c5d43928675f</errorID>
      <errorWord>)</errorWord>
      <group>L1_Format</group>
      <groupName>格式问题</groupName>
      <ability>L2_HalfPunc_CN</ability>
      <abilityName>全半角问题</abilityName>
      <candidateList>
        <item>）</item>
      </candidateList>
      <explain>文本全半角错误。</explain>
      <paraID>59607823</paraID>
      <start>40</start>
      <end>41</end>
      <status>modified</status>
      <modifiedWord>）</modifiedWord>
      <trackRevisions>false</trackRevisions>
    </reviewItem>
    <reviewItem>
      <errorID>99a4ce33-69ad-4df4-8639-ba2182bb93d3</errorID>
      <errorWord>程</errorWord>
      <group>L1_Word</group>
      <groupName>字词问题</groupName>
      <ability>L2_Typo</ability>
      <abilityName>字词错误</abilityName>
      <candidateList>
        <item>程和</item>
      </candidateList>
      <explain/>
      <paraID>14D2EC95</paraID>
      <start>36</start>
      <end>37</end>
      <status>ignored</status>
      <modifiedWord/>
      <trackRevisions>false</trackRevisions>
    </reviewItem>
    <reviewItem>
      <errorID>5f4d3fdc-d3a4-42e8-8611-7aecef5e9c99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14D2EC95</paraID>
      <start>48</start>
      <end>50</end>
      <status>modified</status>
      <modifiedWord>》《</modifiedWord>
      <trackRevisions>false</trackRevisions>
    </reviewItem>
    <reviewItem>
      <errorID>bb39b350-a9c7-49dc-a375-f6056759fca4</errorID>
      <errorWord>其它</errorWord>
      <group>L1_Word</group>
      <groupName>字词问题</groupName>
      <ability>L2_Alias</ability>
      <abilityName>也作/曾用词</abilityName>
      <candidateList>
        <item>其他</item>
      </candidateList>
      <explain>词汇[其它]为不规范表述或旧称，其规范书面表述为[其他]。</explain>
      <paraID>1812325C</paraID>
      <start>0</start>
      <end>2</end>
      <status>modified</status>
      <modifiedWord>其他</modifiedWord>
      <trackRevisions>false</trackRevisions>
    </reviewItem>
    <reviewItem>
      <errorID>2ce2a082-a1bf-48b5-bace-0a8773c194c2</errorID>
      <errorWord>范</errorWord>
      <group>L1_Word</group>
      <groupName>字词问题</groupName>
      <ability>L2_Typo</ability>
      <abilityName>字词错误</abilityName>
      <candidateList>
        <item>范和</item>
      </candidateList>
      <explain/>
      <paraID>1812325C</paraID>
      <start>15</start>
      <end>17</end>
      <status>modified</status>
      <modifiedWord>范和</modifiedWord>
      <trackRevisions>false</trackRevisions>
    </reviewItem>
    <reviewItem>
      <errorID>5e141890-6e0c-4df0-9943-604d4d0dbfa7</errorID>
      <errorWord>:</errorWord>
      <group>L1_Format</group>
      <groupName>格式问题</groupName>
      <ability>L2_HalfPunc_CN</ability>
      <abilityName>全半角问题</abilityName>
      <candidateList>
        <item>：</item>
      </candidateList>
      <explain>文本全半角错误。</explain>
      <paraID>7DC6932C</paraID>
      <start>6</start>
      <end>7</end>
      <status>modified</status>
      <modifiedWord>：</modifiedWord>
      <trackRevisions>false</trackRevisions>
    </reviewItem>
    <reviewItem>
      <errorID>e5375609-05f5-4b2a-9a3f-5ec2d07e99fa</errorID>
      <errorWord>(</errorWord>
      <group>L1_Format</group>
      <groupName>格式问题</groupName>
      <ability>L2_HalfPunc_CN</ability>
      <abilityName>全半角问题</abilityName>
      <candidateList>
        <item>（</item>
      </candidateList>
      <explain>文本全半角错误。</explain>
      <paraID>7DC6932C</paraID>
      <start>20</start>
      <end>21</end>
      <status>modified</status>
      <modifiedWord>（</modifiedWord>
      <trackRevisions>false</trackRevisions>
    </reviewItem>
    <reviewItem>
      <errorID>dc10c1a9-5a04-40d1-a4d5-b9bcbc0169fe</errorID>
      <errorWord>)</errorWord>
      <group>L1_Format</group>
      <groupName>格式问题</groupName>
      <ability>L2_HalfPunc_CN</ability>
      <abilityName>全半角问题</abilityName>
      <candidateList>
        <item>）</item>
      </candidateList>
      <explain>文本全半角错误。</explain>
      <paraID>7DC6932C</paraID>
      <start>33</start>
      <end>34</end>
      <status>modified</status>
      <modifiedWord>）</modifiedWord>
      <trackRevisions>false</trackRevisions>
    </reviewItem>
    <reviewItem>
      <errorID>677d75af-da2c-4059-b01a-e0f46ba47952</errorID>
      <errorWord>《房屋建筑与装饰工程工程量计算规范(GB50584-2013)》</errorWord>
      <group>L1_Knowledge</group>
      <groupName>知识性问题</groupName>
      <ability>L2_Knowledge</ability>
      <abilityName>其他知识</abilityName>
      <candidateList>
        <item>《房屋建筑与装饰工程工程量计算规范》(GB50584-2013)</item>
      </candidateList>
      <explain>疑似政策文件、法律法规名称等书写不规范，请注意检查。</explain>
      <paraID>7DC6932C</paraID>
      <start>35</start>
      <end>67</end>
      <status>ignored</status>
      <modifiedWord/>
      <trackRevisions>false</trackRevisions>
    </reviewItem>
    <reviewItem>
      <errorID>cddb6e5d-c0c2-413f-887e-11ab4d7a927e</errorID>
      <errorWord>《通用安装工程工程量清单计价规范(GB50586-2013)》</errorWord>
      <group>L1_Knowledge</group>
      <groupName>知识性问题</groupName>
      <ability>L2_Knowledge</ability>
      <abilityName>其他知识</abilityName>
      <candidateList>
        <item>《通用安装工程工程量清单计价规范》(GB50586-2013)</item>
      </candidateList>
      <explain>疑似政策文件、法律法规名称等书写不规范，请注意检查。</explain>
      <paraID>7DC6932C</paraID>
      <start>68</start>
      <end>99</end>
      <status>ignored</status>
      <modifiedWord/>
      <trackRevisions>false</trackRevisions>
    </reviewItem>
    <reviewItem>
      <errorID>dc22d0f7-751c-40d8-97fa-ccd61c4b366e</errorID>
      <errorWord>(</errorWord>
      <group>L1_Format</group>
      <groupName>格式问题</groupName>
      <ability>L2_HalfPunc_CN</ability>
      <abilityName>全半角问题</abilityName>
      <candidateList>
        <item>（</item>
      </candidateList>
      <explain>文本全半角错误。</explain>
      <paraID>7DC6932C</paraID>
      <start>118</start>
      <end>119</end>
      <status>modified</status>
      <modifiedWord>（</modifiedWord>
      <trackRevisions>false</trackRevisions>
    </reviewItem>
    <reviewItem>
      <errorID>48b7ec62-f35a-47d3-8eaf-e6796508dece</errorID>
      <errorWord>)</errorWord>
      <group>L1_Format</group>
      <groupName>格式问题</groupName>
      <ability>L2_HalfPunc_CN</ability>
      <abilityName>全半角问题</abilityName>
      <candidateList>
        <item>）</item>
      </candidateList>
      <explain>文本全半角错误。</explain>
      <paraID>7DC6932C</paraID>
      <start>132</start>
      <end>133</end>
      <status>modified</status>
      <modifiedWord>）</modifiedWord>
      <trackRevisions>false</trackRevisions>
    </reviewItem>
    <reviewItem>
      <errorID>eb1fa5a5-eab8-4d68-a111-8e95f9418c12</errorID>
      <errorWord>(</errorWord>
      <group>L1_Format</group>
      <groupName>格式问题</groupName>
      <ability>L2_HalfPunc_CN</ability>
      <abilityName>全半角问题</abilityName>
      <candidateList>
        <item>（</item>
      </candidateList>
      <explain>文本全半角错误。</explain>
      <paraID>7DC6932C</paraID>
      <start>149</start>
      <end>150</end>
      <status>modified</status>
      <modifiedWord>（</modifiedWord>
      <trackRevisions>false</trackRevisions>
    </reviewItem>
    <reviewItem>
      <errorID>5e3f7e6a-a1e6-4b4b-8bb7-4ba6ff2b6334</errorID>
      <errorWord>)</errorWord>
      <group>L1_Format</group>
      <groupName>格式问题</groupName>
      <ability>L2_HalfPunc_CN</ability>
      <abilityName>全半角问题</abilityName>
      <candidateList>
        <item>）</item>
      </candidateList>
      <explain>文本全半角错误。</explain>
      <paraID>7DC6932C</paraID>
      <start>163</start>
      <end>164</end>
      <status>modified</status>
      <modifiedWord>）</modifiedWord>
      <trackRevisions>false</trackRevisions>
    </reviewItem>
    <reviewItem>
      <errorID>ad13a7f0-51ec-4182-90d3-d50845071342</errorID>
      <errorWord>(</errorWord>
      <group>L1_Format</group>
      <groupName>格式问题</groupName>
      <ability>L2_HalfPunc_CN</ability>
      <abilityName>全半角问题</abilityName>
      <candidateList>
        <item>（</item>
      </candidateList>
      <explain>文本全半角错误。</explain>
      <paraID>7DC6932C</paraID>
      <start>182</start>
      <end>183</end>
      <status>modified</status>
      <modifiedWord>（</modifiedWord>
      <trackRevisions>false</trackRevisions>
    </reviewItem>
    <reviewItem>
      <errorID>d739ea77-e53a-48ad-9ab9-9ccd98081939</errorID>
      <errorWord>)</errorWord>
      <group>L1_Format</group>
      <groupName>格式问题</groupName>
      <ability>L2_HalfPunc_CN</ability>
      <abilityName>全半角问题</abilityName>
      <candidateList>
        <item>）</item>
      </candidateList>
      <explain>文本全半角错误。</explain>
      <paraID>7DC6932C</paraID>
      <start>187</start>
      <end>188</end>
      <status>modified</status>
      <modifiedWord>）</modifiedWord>
      <trackRevisions>false</trackRevisions>
    </reviewItem>
    <reviewItem>
      <errorID>1177dbcc-768e-473f-8f6d-612eeb919fa3</errorID>
      <errorWord>(2025)12号</errorWord>
      <group>L1_Knowledge</group>
      <groupName>知识性问题</groupName>
      <ability>L2_Knowledge</ability>
      <abilityName>其他知识</abilityName>
      <candidateList>
        <item>〔2025〕12号</item>
      </candidateList>
      <explain>发文字号格式错误。</explain>
      <paraID> 43659DE</paraID>
      <start>36</start>
      <end>45</end>
      <status>modified</status>
      <modifiedWord>〔2025〕12号</modifiedWord>
      <trackRevisions>false</trackRevisions>
    </reviewItem>
    <reviewItem>
      <errorID>7d887c19-1279-4e0e-87c7-0d32db72c117</errorID>
      <errorWord>(</errorWord>
      <group>L1_Format</group>
      <groupName>格式问题</groupName>
      <ability>L2_HalfPunc_CN</ability>
      <abilityName>全半角问题</abilityName>
      <candidateList>
        <item>（</item>
      </candidateList>
      <explain>文本全半角错误。</explain>
      <paraID> 43659DE</paraID>
      <start>54</start>
      <end>55</end>
      <status>modified</status>
      <modifiedWord>（</modifiedWord>
      <trackRevisions>false</trackRevisions>
    </reviewItem>
    <reviewItem>
      <errorID>edf19777-10c1-43dd-8a7b-9d2873dceb12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43659DE</paraID>
      <start>61</start>
      <end>62</end>
      <status>modified</status>
      <modifiedWord>—</modifiedWord>
      <trackRevisions>false</trackRevisions>
    </reviewItem>
    <reviewItem>
      <errorID>92fdd950-fcbb-417e-abee-313cf393d930</errorID>
      <errorWord>)</errorWord>
      <group>L1_Format</group>
      <groupName>格式问题</groupName>
      <ability>L2_HalfPunc_CN</ability>
      <abilityName>全半角问题</abilityName>
      <candidateList>
        <item>）</item>
      </candidateList>
      <explain>文本全半角错误。</explain>
      <paraID> 43659DE</paraID>
      <start>64</start>
      <end>65</end>
      <status>modified</status>
      <modifiedWord>）</modifiedWord>
      <trackRevisions>false</trackRevisions>
    </reviewItem>
    <reviewItem>
      <errorID>ed50d8ab-08f9-4a86-a938-79e4686c6d13</errorID>
      <errorWord>[2019]193号</errorWord>
      <group>L1_Knowledge</group>
      <groupName>知识性问题</groupName>
      <ability>L2_Knowledge</ability>
      <abilityName>其他知识</abilityName>
      <candidateList>
        <item>〔2019〕193号</item>
      </candidateList>
      <explain>发文字号格式错误。</explain>
      <paraID>3EA9313E</paraID>
      <start>8</start>
      <end>18</end>
      <status>modified</status>
      <modifiedWord>〔2019〕193号</modifiedWord>
      <trackRevisions>false</trackRevisions>
    </reviewItem>
    <reviewItem>
      <errorID>095229fa-1905-473f-afc1-869e30109156</errorID>
      <errorWord>记取</errorWord>
      <group>L1_Word</group>
      <groupName>字词问题</groupName>
      <ability>L2_Typo</ability>
      <abilityName>字词错误</abilityName>
      <candidateList>
        <item>计取</item>
      </candidateList>
      <explain/>
      <paraID>3EA9313E</paraID>
      <start>29</start>
      <end>31</end>
      <status>modified</status>
      <modifiedWord>计取</modifiedWord>
      <trackRevisions>false</trackRevisions>
    </reviewItem>
    <reviewItem>
      <errorID>40692d1f-acf4-444e-86e5-308672ecb005</errorID>
      <errorWord>(</errorWord>
      <group>L1_Format</group>
      <groupName>格式问题</groupName>
      <ability>L2_HalfPunc_CN</ability>
      <abilityName>全半角问题</abilityName>
      <candidateList>
        <item>（</item>
      </candidateList>
      <explain>文本全半角错误。</explain>
      <paraID>3A0560DC</paraID>
      <start>17</start>
      <end>18</end>
      <status>modified</status>
      <modifiedWord>（</modifiedWord>
      <trackRevisions>false</trackRevisions>
    </reviewItem>
    <reviewItem>
      <errorID>505566b9-8b8f-478d-9e11-6273e7079d4c</errorID>
      <errorWord>(</errorWord>
      <group>L1_Format</group>
      <groupName>格式问题</groupName>
      <ability>L2_HalfPunc_CN</ability>
      <abilityName>全半角问题</abilityName>
      <candidateList>
        <item>（</item>
      </candidateList>
      <explain>文本全半角错误。</explain>
      <paraID>3A0560DC</paraID>
      <start>55</start>
      <end>56</end>
      <status>modified</status>
      <modifiedWord>（</modifiedWord>
      <trackRevisions>false</trackRevisions>
    </reviewItem>
    <reviewItem>
      <errorID>76cef0f3-442c-4bf0-b995-4b848526a22e</errorID>
      <errorWord>(</errorWord>
      <group>L1_Format</group>
      <groupName>格式问题</groupName>
      <ability>L2_HalfPunc_CN</ability>
      <abilityName>全半角问题</abilityName>
      <candidateList>
        <item>（</item>
      </candidateList>
      <explain>文本全半角错误。</explain>
      <paraID>3A0560DC</paraID>
      <start>84</start>
      <end>85</end>
      <status>modified</status>
      <modifiedWord>（</modifiedWord>
      <trackRevisions>false</trackRevisions>
    </reviewItem>
    <reviewItem>
      <errorID>270e996d-cf00-4189-b96f-e32325534950</errorID>
      <errorWord>)</errorWord>
      <group>L1_Format</group>
      <groupName>格式问题</groupName>
      <ability>L2_HalfPunc_CN</ability>
      <abilityName>全半角问题</abilityName>
      <candidateList>
        <item>）</item>
      </candidateList>
      <explain>文本全半角错误。</explain>
      <paraID>3A0560DC</paraID>
      <start>95</start>
      <end>96</end>
      <status>modified</status>
      <modifiedWord>）</modifiedWord>
      <trackRevisions>false</trackRevisions>
    </reviewItem>
    <reviewItem>
      <errorID>59ef5a39-ca0e-45c5-87d9-6b06d760e2c8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878DEE7</paraID>
      <start>0</start>
      <end>3</end>
      <status>modified</status>
      <modifiedWord>（一）</modifiedWord>
      <trackRevisions>false</trackRevisions>
    </reviewItem>
    <reviewItem>
      <errorID>d41c3a2f-a055-49bf-b8ff-362fa4932948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200BFC0B</paraID>
      <start>0</start>
      <end>3</end>
      <status>modified</status>
      <modifiedWord>（二）</modifiedWord>
      <trackRevisions>false</trackRevisions>
    </reviewItem>
    <reviewItem>
      <errorID>d70ef8a9-9ecc-4b69-94e5-5b410695ecb5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6D0E759</paraID>
      <start>0</start>
      <end>3</end>
      <status>modified</status>
      <modifiedWord>（三）</modifiedWord>
      <trackRevisions>false</trackRevisions>
    </reviewItem>
    <reviewItem>
      <errorID>e05548ef-610e-4862-b791-5e4363148633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17480166</paraID>
      <start>0</start>
      <end>3</end>
      <status>modified</status>
      <modifiedWord>（四）</modifiedWord>
      <trackRevisions>false</trackRevisions>
    </reviewItem>
    <reviewItem>
      <errorID>eb8993e3-944b-41d0-95ff-0643063856b9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406A6525</paraID>
      <start>0</start>
      <end>3</end>
      <status>modified</status>
      <modifiedWord>（五）</modifiedWord>
      <trackRevisions>false</trackRevisions>
    </reviewItem>
    <reviewItem>
      <errorID>6505d223-3c45-41a8-8ea8-c8bd8ac5abd7</errorID>
      <errorWord>（</errorWord>
      <group>L1_Format</group>
      <groupName>格式问题</groupName>
      <ability>L2_HalfPunc_CN</ability>
      <abilityName>全半角问题</abilityName>
      <candidateList>
        <item>(</item>
      </candidateList>
      <explain>文本全半角错误。</explain>
      <paraID>64EA0A3A</paraID>
      <start>0</start>
      <end>1</end>
      <status>ignored</status>
      <modifiedWord/>
      <trackRevisions>false</trackRevisions>
    </reviewItem>
    <reviewItem>
      <errorID>62c465e3-a3ae-438e-84e1-d90ce7a97729</errorID>
      <errorWord>KW</errorWord>
      <group>L1_Word</group>
      <groupName>字词问题</groupName>
      <ability>L2_Typo</ability>
      <abilityName>字词错误</abilityName>
      <candidateList>
        <item>kW</item>
      </candidateList>
      <explain/>
      <paraID>64EA0A3A</paraID>
      <start>1</start>
      <end>3</end>
      <status>ignored</status>
      <modifiedWord/>
      <trackRevisions>false</trackRevisions>
    </reviewItem>
    <reviewItem>
      <errorID>d17a44f2-6765-4e99-bda0-87b93e51d158</errorID>
      <errorWord>）</errorWord>
      <group>L1_Format</group>
      <groupName>格式问题</groupName>
      <ability>L2_HalfPunc_CN</ability>
      <abilityName>全半角问题</abilityName>
      <candidateList>
        <item>)</item>
      </candidateList>
      <explain>文本全半角错误。</explain>
      <paraID>64EA0A3A</paraID>
      <start>3</start>
      <end>4</end>
      <status>modified</status>
      <modifiedWord>)</modifiedWord>
      <trackRevisions>false</trackRevisions>
    </reviewItem>
    <reviewItem>
      <errorID>4cd0eac0-00a7-4e06-91b8-777f25c8b17b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3650D6A1</paraID>
      <start>0</start>
      <end>2</end>
      <status>modified</status>
      <modifiedWord>1.</modifiedWord>
      <trackRevisions>false</trackRevisions>
    </reviewItem>
    <reviewItem>
      <errorID>ffe95565-41f1-40aa-89d1-5a8c0d2f0bc0</errorID>
      <errorWord>。。</errorWord>
      <group>L1_Punc</group>
      <groupName>标点问题</groupName>
      <ability>L2_Punc_CN</ability>
      <abilityName>标点符号问题</abilityName>
      <candidateList>
        <item>。</item>
      </candidateList>
      <explain/>
      <paraID>655314E9</paraID>
      <start>4</start>
      <end>5</end>
      <status>modified</status>
      <modifiedWord>。</modifiedWord>
      <trackRevisions>false</trackRevisions>
    </reviewItem>
    <reviewItem>
      <errorID>d0e05dad-758f-487d-8a86-076fee8e8647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791BA55</paraID>
      <start>0</start>
      <end>2</end>
      <status>modified</status>
      <modifiedWord>2.</modifiedWord>
      <trackRevisions>false</trackRevisions>
    </reviewItem>
    <reviewItem>
      <errorID>25a7dc68-5629-4ad8-85ff-870bd0d40a35</errorID>
      <errorWord>“/</errorWord>
      <group>L1_Punc</group>
      <groupName>标点问题</groupName>
      <ability>L2_Punc_CN</ability>
      <abilityName>标点符号问题</abilityName>
      <candidateList>
        <item>“</item>
      </candidateList>
      <explain/>
      <paraID>4C8FE51D</paraID>
      <start>42</start>
      <end>44</end>
      <status>ignored</status>
      <modifiedWord/>
      <trackRevisions>false</trackRevisions>
    </reviewItem>
    <reviewItem>
      <errorID>abc1ca9f-c5c7-491a-98eb-ebc4cb4dcfda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47DB93A2</paraID>
      <start>44</start>
      <end>45</end>
      <status>ignored</status>
      <modifiedWord/>
      <trackRevisions>false</trackRevisions>
    </reviewItem>
    <reviewItem>
      <errorID>236a14d1-e41b-488b-816b-87b5380c3c91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EB3AB02</paraID>
      <start>137</start>
      <end>138</end>
      <status>ignored</status>
      <modifiedWord/>
      <trackRevisions>false</trackRevisions>
    </reviewItem>
    <reviewItem>
      <errorID>25a4c174-5987-44b6-8ef2-cec205b96e3b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EB3AB02</paraID>
      <start>142</start>
      <end>143</end>
      <status>ignored</status>
      <modifiedWord/>
      <trackRevisions>false</trackRevisions>
    </reviewItem>
    <reviewItem>
      <errorID>80d7b8d1-e9b3-4000-be22-5b0a1839b478</errorID>
      <errorWord>二○一一</errorWord>
      <group>L1_Knowledge</group>
      <groupName>知识性问题</groupName>
      <ability>L2_Knowledge</ability>
      <abilityName>其他知识</abilityName>
      <candidateList>
        <item>二〇一一</item>
      </candidateList>
      <explain>中文数字应使用“〇”，而非形似的字符，如“○”。该字符在不同字体下外观可能相似，但含义和编码不同，请注意区分。</explain>
      <paraID>457EA283</paraID>
      <start>0</start>
      <end>4</end>
      <status>modified</status>
      <modifiedWord>二〇一一</modifiedWord>
      <trackRevisions>false</trackRevisions>
    </reviewItem>
    <reviewItem>
      <errorID>3fbf6e94-5c04-4c12-91fc-1e9e3ab9c8cf</errorID>
      <errorWord>(</errorWord>
      <group>L1_Format</group>
      <groupName>格式问题</groupName>
      <ability>L2_HalfPunc_CN</ability>
      <abilityName>全半角问题</abilityName>
      <candidateList>
        <item>（</item>
      </candidateList>
      <explain>文本全半角错误。</explain>
      <paraID> 517A8DB</paraID>
      <start>44</start>
      <end>45</end>
      <status>modified</status>
      <modifiedWord>（</modifiedWord>
      <trackRevisions>false</trackRevisions>
    </reviewItem>
    <reviewItem>
      <errorID>ccc10539-6285-4a90-b8ee-799b39411c86</errorID>
      <errorWord>)</errorWord>
      <group>L1_Format</group>
      <groupName>格式问题</groupName>
      <ability>L2_HalfPunc_CN</ability>
      <abilityName>全半角问题</abilityName>
      <candidateList>
        <item>）</item>
      </candidateList>
      <explain>文本全半角错误。</explain>
      <paraID> 517A8DB</paraID>
      <start>56</start>
      <end>57</end>
      <status>modified</status>
      <modifiedWord>）</modifiedWord>
      <trackRevisions>false</trackRevisions>
    </reviewItem>
    <reviewItem>
      <errorID>75d249c1-fee3-4b2b-8a77-4c0975fd6d44</errorID>
      <errorWord>&lt;</errorWord>
      <group>L1_Format</group>
      <groupName>格式问题</groupName>
      <ability>L2_HalfPunc_CN</ability>
      <abilityName>全半角问题</abilityName>
      <candidateList>
        <item>〈</item>
      </candidateList>
      <explain>文本全半角错误。</explain>
      <paraID>54C60D02</paraID>
      <start>49</start>
      <end>50</end>
      <status>modified</status>
      <modifiedWord>〈</modifiedWord>
      <trackRevisions>false</trackRevisions>
    </reviewItem>
    <reviewItem>
      <errorID>a550e004-d3d5-4b8f-8778-9aa310fb5de6</errorID>
      <errorWord>&lt;</errorWord>
      <group>L1_Format</group>
      <groupName>格式问题</groupName>
      <ability>L2_HalfPunc_CN</ability>
      <abilityName>全半角问题</abilityName>
      <candidateList>
        <item>〈</item>
      </candidateList>
      <explain>文本全半角错误。</explain>
      <paraID>503306AE</paraID>
      <start>49</start>
      <end>50</end>
      <status>modified</status>
      <modifiedWord>〈</modifiedWord>
      <trackRevisions>false</trackRevisions>
    </reviewItem>
    <reviewItem>
      <errorID>aad2e2a5-bcf6-48d8-b393-d2857109ef2f</errorID>
      <errorWord>&lt;</errorWord>
      <group>L1_Format</group>
      <groupName>格式问题</groupName>
      <ability>L2_HalfPunc_CN</ability>
      <abilityName>全半角问题</abilityName>
      <candidateList>
        <item>〈</item>
      </candidateList>
      <explain>文本全半角错误。</explain>
      <paraID> 82E4F66</paraID>
      <start>34</start>
      <end>35</end>
      <status>modified</status>
      <modifiedWord>〈</modifiedWord>
      <trackRevisions>false</trackRevisions>
    </reviewItem>
    <reviewItem>
      <errorID>afbcf4a9-2b9b-4d7d-920e-b074bc2a874f</errorID>
      <errorWord>，</errorWord>
      <group>L1_Word</group>
      <groupName>字词问题</groupName>
      <ability>L2_Typo</ability>
      <abilityName>字词错误</abilityName>
      <candidateList>
        <item>，并</item>
      </candidateList>
      <explain/>
      <paraID>16BAD04D</paraID>
      <start>72</start>
      <end>73</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231aa4-24b0-4531-af7f-298ad151d24b}">
  <ds:schemaRefs/>
</ds:datastoreItem>
</file>

<file path=customXml/itemProps3.xml><?xml version="1.0" encoding="utf-8"?>
<ds:datastoreItem xmlns:ds="http://schemas.openxmlformats.org/officeDocument/2006/customXml" ds:itemID="{FDA94D3F-D66C-40ED-9037-89FEC1FF2C50}">
  <ds:schemaRefs/>
</ds:datastoreItem>
</file>

<file path=docProps/app.xml><?xml version="1.0" encoding="utf-8"?>
<Properties xmlns="http://schemas.openxmlformats.org/officeDocument/2006/extended-properties" xmlns:vt="http://schemas.openxmlformats.org/officeDocument/2006/docPropsVTypes">
  <Template>Normal</Template>
  <Pages>82</Pages>
  <Words>10891</Words>
  <Characters>11990</Characters>
  <Lines>1438</Lines>
  <Paragraphs>2171</Paragraphs>
  <TotalTime>17</TotalTime>
  <ScaleCrop>false</ScaleCrop>
  <LinksUpToDate>false</LinksUpToDate>
  <CharactersWithSpaces>12222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2019-11-20T02:29:00Z</dcterms:created>
  <dc:creator>高达建设管理发展有限责任公司:陈小磊</dc:creator>
  <cp:lastModifiedBy>开疆拓土</cp:lastModifiedBy>
  <cp:lastPrinted>2025-07-24T10:47:00Z</cp:lastPrinted>
  <dcterms:modified xsi:type="dcterms:W3CDTF">2026-09-23T02:04:32Z</dcterms:modified>
  <cp:revision>534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D60E66A60EBA4B068B45E8A8A7BD9BE5_13</vt:lpwstr>
  </property>
  <property fmtid="{D5CDD505-2E9C-101B-9397-08002B2CF9AE}" pid="4" name="KSOTemplateDocerSaveRecord">
    <vt:lpwstr>eyJoZGlkIjoiN2UyZjFiZmFhOTAzNTlkY2FkOTU1OGZkYzJkNjdkMmUiLCJ1c2VySWQiOiIyODIxMzYxNjIifQ==</vt:lpwstr>
  </property>
</Properties>
</file>